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1F86E" w14:textId="77777777" w:rsidR="00531E36" w:rsidRDefault="0050532E" w:rsidP="00E03F9F">
      <w:pPr>
        <w:pStyle w:val="Title"/>
        <w:rPr>
          <w:sz w:val="36"/>
          <w:szCs w:val="36"/>
        </w:rPr>
      </w:pPr>
      <w:r w:rsidRPr="004B764D">
        <w:rPr>
          <w:sz w:val="36"/>
          <w:szCs w:val="36"/>
        </w:rPr>
        <w:t xml:space="preserve">The Northeast Lexicon: </w:t>
      </w:r>
    </w:p>
    <w:p w14:paraId="70A444A9" w14:textId="77777777" w:rsidR="0050532E" w:rsidRPr="004B764D" w:rsidRDefault="00E03F9F" w:rsidP="00E03F9F">
      <w:pPr>
        <w:pStyle w:val="Title"/>
        <w:rPr>
          <w:sz w:val="36"/>
          <w:szCs w:val="36"/>
        </w:rPr>
      </w:pPr>
      <w:r w:rsidRPr="004B764D">
        <w:rPr>
          <w:sz w:val="36"/>
          <w:szCs w:val="36"/>
        </w:rPr>
        <w:t>Terminology Conventions</w:t>
      </w:r>
      <w:r w:rsidR="00531E36">
        <w:rPr>
          <w:sz w:val="36"/>
          <w:szCs w:val="36"/>
        </w:rPr>
        <w:t xml:space="preserve"> and Data Framework</w:t>
      </w:r>
      <w:r w:rsidR="00981347">
        <w:rPr>
          <w:sz w:val="36"/>
          <w:szCs w:val="36"/>
        </w:rPr>
        <w:t xml:space="preserve"> </w:t>
      </w:r>
    </w:p>
    <w:p w14:paraId="68EB0A24" w14:textId="77777777" w:rsidR="0050532E" w:rsidRPr="004B764D" w:rsidRDefault="00E03F9F" w:rsidP="00E03F9F">
      <w:pPr>
        <w:pStyle w:val="Title"/>
        <w:rPr>
          <w:sz w:val="36"/>
          <w:szCs w:val="36"/>
        </w:rPr>
      </w:pPr>
      <w:r w:rsidRPr="004B764D">
        <w:rPr>
          <w:sz w:val="36"/>
          <w:szCs w:val="36"/>
        </w:rPr>
        <w:t xml:space="preserve"> for State Wildlife Action Plans</w:t>
      </w:r>
    </w:p>
    <w:p w14:paraId="1BF105EF" w14:textId="77777777" w:rsidR="00E03F9F" w:rsidRPr="004B764D" w:rsidRDefault="0050532E" w:rsidP="00E03F9F">
      <w:pPr>
        <w:pStyle w:val="Title"/>
        <w:rPr>
          <w:sz w:val="36"/>
          <w:szCs w:val="36"/>
        </w:rPr>
      </w:pPr>
      <w:r w:rsidRPr="004B764D">
        <w:rPr>
          <w:sz w:val="36"/>
          <w:szCs w:val="36"/>
        </w:rPr>
        <w:t>in the Northeast Region</w:t>
      </w:r>
    </w:p>
    <w:p w14:paraId="087D6929" w14:textId="77777777" w:rsidR="007D6732" w:rsidRPr="004B764D" w:rsidRDefault="006B752C" w:rsidP="00EE5D75">
      <w:pPr>
        <w:pStyle w:val="Heading1"/>
        <w:rPr>
          <w:sz w:val="36"/>
          <w:szCs w:val="36"/>
        </w:rPr>
      </w:pPr>
      <w:bookmarkStart w:id="0" w:name="_Toc364589915"/>
      <w:bookmarkStart w:id="1" w:name="_Toc365368116"/>
      <w:bookmarkStart w:id="2" w:name="_Toc378258216"/>
      <w:r w:rsidRPr="004B764D">
        <w:rPr>
          <w:sz w:val="36"/>
          <w:szCs w:val="36"/>
        </w:rPr>
        <w:t>Abstract</w:t>
      </w:r>
      <w:bookmarkEnd w:id="0"/>
      <w:bookmarkEnd w:id="1"/>
      <w:bookmarkEnd w:id="2"/>
    </w:p>
    <w:p w14:paraId="4E37FA5F" w14:textId="77777777" w:rsidR="00B11609" w:rsidRPr="002622AD" w:rsidRDefault="006B752C" w:rsidP="00EE5D75">
      <w:pPr>
        <w:jc w:val="left"/>
        <w:rPr>
          <w:sz w:val="24"/>
          <w:szCs w:val="24"/>
        </w:rPr>
      </w:pPr>
      <w:r w:rsidRPr="002622AD">
        <w:rPr>
          <w:sz w:val="24"/>
          <w:szCs w:val="24"/>
        </w:rPr>
        <w:t xml:space="preserve">State Wildlife Action Plans </w:t>
      </w:r>
      <w:r w:rsidR="0070622D" w:rsidRPr="002622AD">
        <w:rPr>
          <w:sz w:val="24"/>
          <w:szCs w:val="24"/>
        </w:rPr>
        <w:t xml:space="preserve">have been </w:t>
      </w:r>
      <w:r w:rsidRPr="002622AD">
        <w:rPr>
          <w:sz w:val="24"/>
          <w:szCs w:val="24"/>
        </w:rPr>
        <w:t xml:space="preserve">required for federal funding of </w:t>
      </w:r>
      <w:r w:rsidR="0070622D" w:rsidRPr="002622AD">
        <w:rPr>
          <w:sz w:val="24"/>
          <w:szCs w:val="24"/>
        </w:rPr>
        <w:t xml:space="preserve">conservation actions </w:t>
      </w:r>
      <w:r w:rsidRPr="002622AD">
        <w:rPr>
          <w:sz w:val="24"/>
          <w:szCs w:val="24"/>
        </w:rPr>
        <w:t xml:space="preserve">through </w:t>
      </w:r>
      <w:r w:rsidR="0070622D" w:rsidRPr="002622AD">
        <w:rPr>
          <w:sz w:val="24"/>
          <w:szCs w:val="24"/>
        </w:rPr>
        <w:t xml:space="preserve">the Wildlife Conservation and Restoration Program and the State Wildlife Grants Program since 2005 </w:t>
      </w:r>
      <w:r w:rsidR="00E03F9F" w:rsidRPr="002622AD">
        <w:rPr>
          <w:sz w:val="24"/>
          <w:szCs w:val="24"/>
        </w:rPr>
        <w:t>but there is</w:t>
      </w:r>
      <w:r w:rsidR="0070622D" w:rsidRPr="002622AD">
        <w:rPr>
          <w:sz w:val="24"/>
          <w:szCs w:val="24"/>
        </w:rPr>
        <w:t xml:space="preserve"> growing recognition of the value of this comprehensive and strategic approach</w:t>
      </w:r>
      <w:r w:rsidR="00531E36">
        <w:rPr>
          <w:sz w:val="24"/>
          <w:szCs w:val="24"/>
        </w:rPr>
        <w:t xml:space="preserve"> beyond the fund</w:t>
      </w:r>
      <w:r w:rsidR="00E03F9F" w:rsidRPr="002622AD">
        <w:rPr>
          <w:sz w:val="24"/>
          <w:szCs w:val="24"/>
        </w:rPr>
        <w:t>ing context</w:t>
      </w:r>
      <w:r w:rsidR="0070622D" w:rsidRPr="002622AD">
        <w:rPr>
          <w:sz w:val="24"/>
          <w:szCs w:val="24"/>
        </w:rPr>
        <w:t xml:space="preserve">. </w:t>
      </w:r>
      <w:r w:rsidRPr="002622AD">
        <w:rPr>
          <w:sz w:val="24"/>
          <w:szCs w:val="24"/>
        </w:rPr>
        <w:t xml:space="preserve">In particular, the potential of these state plans to enhance interstate collaboration for habitat management and biodiversity </w:t>
      </w:r>
      <w:r w:rsidR="0091587B">
        <w:rPr>
          <w:sz w:val="24"/>
          <w:szCs w:val="24"/>
        </w:rPr>
        <w:t>conservation</w:t>
      </w:r>
      <w:r w:rsidRPr="002622AD">
        <w:rPr>
          <w:sz w:val="24"/>
          <w:szCs w:val="24"/>
        </w:rPr>
        <w:t xml:space="preserve"> is evident. To facilitate this collaboration, the </w:t>
      </w:r>
      <w:r w:rsidR="006A48DF">
        <w:rPr>
          <w:sz w:val="24"/>
          <w:szCs w:val="24"/>
        </w:rPr>
        <w:t>states in the n</w:t>
      </w:r>
      <w:r w:rsidR="00EE5D75">
        <w:rPr>
          <w:sz w:val="24"/>
          <w:szCs w:val="24"/>
        </w:rPr>
        <w:t>ortheastern U.S.</w:t>
      </w:r>
      <w:r w:rsidRPr="002622AD">
        <w:rPr>
          <w:sz w:val="24"/>
          <w:szCs w:val="24"/>
        </w:rPr>
        <w:t xml:space="preserve"> developed a </w:t>
      </w:r>
      <w:r w:rsidR="0091587B">
        <w:rPr>
          <w:sz w:val="24"/>
          <w:szCs w:val="24"/>
        </w:rPr>
        <w:t>common lexicon for State Wildlife Action P</w:t>
      </w:r>
      <w:r w:rsidRPr="002622AD">
        <w:rPr>
          <w:sz w:val="24"/>
          <w:szCs w:val="24"/>
        </w:rPr>
        <w:t xml:space="preserve">lans which will make possible a regional </w:t>
      </w:r>
      <w:r w:rsidR="006A48DF">
        <w:rPr>
          <w:sz w:val="24"/>
          <w:szCs w:val="24"/>
        </w:rPr>
        <w:t>database of Species of Greatest Conservation N</w:t>
      </w:r>
      <w:r w:rsidRPr="002622AD">
        <w:rPr>
          <w:sz w:val="24"/>
          <w:szCs w:val="24"/>
        </w:rPr>
        <w:t>eed</w:t>
      </w:r>
      <w:r w:rsidR="006A48DF">
        <w:rPr>
          <w:sz w:val="24"/>
          <w:szCs w:val="24"/>
        </w:rPr>
        <w:t xml:space="preserve"> (SGCN)</w:t>
      </w:r>
      <w:r w:rsidRPr="002622AD">
        <w:rPr>
          <w:sz w:val="24"/>
          <w:szCs w:val="24"/>
        </w:rPr>
        <w:t>, threats these species face, habitats they rely on, and conservation actions proposed to support their populations</w:t>
      </w:r>
      <w:r w:rsidR="00C06C21" w:rsidRPr="002622AD">
        <w:rPr>
          <w:sz w:val="24"/>
          <w:szCs w:val="24"/>
        </w:rPr>
        <w:t xml:space="preserve">. </w:t>
      </w:r>
      <w:r w:rsidR="00A46E4F" w:rsidRPr="002622AD">
        <w:rPr>
          <w:sz w:val="24"/>
          <w:szCs w:val="24"/>
        </w:rPr>
        <w:t>A thorough review of ex</w:t>
      </w:r>
      <w:r w:rsidR="006A48DF">
        <w:rPr>
          <w:sz w:val="24"/>
          <w:szCs w:val="24"/>
        </w:rPr>
        <w:t>isting systems and a survey of n</w:t>
      </w:r>
      <w:r w:rsidR="00A46E4F" w:rsidRPr="002622AD">
        <w:rPr>
          <w:sz w:val="24"/>
          <w:szCs w:val="24"/>
        </w:rPr>
        <w:t xml:space="preserve">ortheastern states were used to develop </w:t>
      </w:r>
      <w:r w:rsidR="00F01960">
        <w:rPr>
          <w:sz w:val="24"/>
          <w:szCs w:val="24"/>
        </w:rPr>
        <w:t>this set of common terminology</w:t>
      </w:r>
      <w:r w:rsidR="00A46E4F" w:rsidRPr="002622AD">
        <w:rPr>
          <w:sz w:val="24"/>
          <w:szCs w:val="24"/>
        </w:rPr>
        <w:t xml:space="preserve">. </w:t>
      </w:r>
      <w:r w:rsidR="00C06C21" w:rsidRPr="002622AD">
        <w:rPr>
          <w:sz w:val="24"/>
          <w:szCs w:val="24"/>
        </w:rPr>
        <w:t xml:space="preserve">Here we describe a menu of criteria for screening species to be included on lists of </w:t>
      </w:r>
      <w:r w:rsidR="006A48DF">
        <w:rPr>
          <w:sz w:val="24"/>
          <w:szCs w:val="24"/>
        </w:rPr>
        <w:t>SGCN</w:t>
      </w:r>
      <w:r w:rsidR="0091587B">
        <w:rPr>
          <w:sz w:val="24"/>
          <w:szCs w:val="24"/>
        </w:rPr>
        <w:t xml:space="preserve"> </w:t>
      </w:r>
      <w:r w:rsidR="00C06C21" w:rsidRPr="002622AD">
        <w:rPr>
          <w:sz w:val="24"/>
          <w:szCs w:val="24"/>
        </w:rPr>
        <w:t>and</w:t>
      </w:r>
      <w:r w:rsidR="00393CF9" w:rsidRPr="002622AD">
        <w:rPr>
          <w:sz w:val="24"/>
          <w:szCs w:val="24"/>
        </w:rPr>
        <w:t xml:space="preserve"> a set of basic information to document SGCN in a regional database</w:t>
      </w:r>
      <w:r w:rsidR="00C06C21" w:rsidRPr="002622AD">
        <w:rPr>
          <w:sz w:val="24"/>
          <w:szCs w:val="24"/>
        </w:rPr>
        <w:t xml:space="preserve">. </w:t>
      </w:r>
      <w:r w:rsidR="00EE5D75" w:rsidRPr="002622AD">
        <w:rPr>
          <w:sz w:val="24"/>
          <w:szCs w:val="24"/>
        </w:rPr>
        <w:t>Regional habitat classification systems for terrestrial and aquatic systems were</w:t>
      </w:r>
      <w:r w:rsidR="00EE5D75">
        <w:rPr>
          <w:sz w:val="24"/>
          <w:szCs w:val="24"/>
        </w:rPr>
        <w:t xml:space="preserve"> adopted for use in </w:t>
      </w:r>
      <w:r w:rsidR="0091587B">
        <w:rPr>
          <w:sz w:val="24"/>
          <w:szCs w:val="24"/>
        </w:rPr>
        <w:t xml:space="preserve">State </w:t>
      </w:r>
      <w:r w:rsidR="00EE5D75">
        <w:rPr>
          <w:sz w:val="24"/>
          <w:szCs w:val="24"/>
        </w:rPr>
        <w:t>Wildlife Action Plans</w:t>
      </w:r>
      <w:r w:rsidR="00EE5D75" w:rsidRPr="002622AD">
        <w:rPr>
          <w:sz w:val="24"/>
          <w:szCs w:val="24"/>
        </w:rPr>
        <w:t xml:space="preserve">. </w:t>
      </w:r>
      <w:r w:rsidR="00393CF9" w:rsidRPr="002622AD">
        <w:rPr>
          <w:sz w:val="24"/>
          <w:szCs w:val="24"/>
        </w:rPr>
        <w:t>Northeast region states have adopted the international standard for</w:t>
      </w:r>
      <w:r w:rsidR="00C06C21" w:rsidRPr="002622AD">
        <w:rPr>
          <w:sz w:val="24"/>
          <w:szCs w:val="24"/>
        </w:rPr>
        <w:t xml:space="preserve"> classification </w:t>
      </w:r>
      <w:r w:rsidR="00393CF9" w:rsidRPr="002622AD">
        <w:rPr>
          <w:sz w:val="24"/>
          <w:szCs w:val="24"/>
        </w:rPr>
        <w:t>of</w:t>
      </w:r>
      <w:r w:rsidR="00C06C21" w:rsidRPr="002622AD">
        <w:rPr>
          <w:sz w:val="24"/>
          <w:szCs w:val="24"/>
        </w:rPr>
        <w:t xml:space="preserve"> threats (IUCN) a</w:t>
      </w:r>
      <w:r w:rsidR="00393CF9" w:rsidRPr="002622AD">
        <w:rPr>
          <w:sz w:val="24"/>
          <w:szCs w:val="24"/>
        </w:rPr>
        <w:t>long with a</w:t>
      </w:r>
      <w:r w:rsidR="00C06C21" w:rsidRPr="002622AD">
        <w:rPr>
          <w:sz w:val="24"/>
          <w:szCs w:val="24"/>
        </w:rPr>
        <w:t xml:space="preserve"> qualitative assessment of urgency, severity, </w:t>
      </w:r>
      <w:r w:rsidR="00A46E4F" w:rsidRPr="002622AD">
        <w:rPr>
          <w:sz w:val="24"/>
          <w:szCs w:val="24"/>
        </w:rPr>
        <w:t>extent, an</w:t>
      </w:r>
      <w:r w:rsidR="00393CF9" w:rsidRPr="002622AD">
        <w:rPr>
          <w:sz w:val="24"/>
          <w:szCs w:val="24"/>
        </w:rPr>
        <w:t>d reversibility</w:t>
      </w:r>
      <w:r w:rsidR="00C06C21" w:rsidRPr="002622AD">
        <w:rPr>
          <w:sz w:val="24"/>
          <w:szCs w:val="24"/>
        </w:rPr>
        <w:t xml:space="preserve">. </w:t>
      </w:r>
      <w:r w:rsidR="00393CF9" w:rsidRPr="002622AD">
        <w:rPr>
          <w:sz w:val="24"/>
          <w:szCs w:val="24"/>
        </w:rPr>
        <w:t xml:space="preserve">The </w:t>
      </w:r>
      <w:r w:rsidR="00531E36">
        <w:rPr>
          <w:sz w:val="24"/>
          <w:szCs w:val="24"/>
        </w:rPr>
        <w:t xml:space="preserve">US Fish and Wildlife Service </w:t>
      </w:r>
      <w:r w:rsidR="00393CF9" w:rsidRPr="002622AD">
        <w:rPr>
          <w:sz w:val="24"/>
          <w:szCs w:val="24"/>
        </w:rPr>
        <w:t xml:space="preserve">Wildlife TRACS </w:t>
      </w:r>
      <w:r w:rsidR="00C06C21" w:rsidRPr="002622AD">
        <w:rPr>
          <w:sz w:val="24"/>
          <w:szCs w:val="24"/>
        </w:rPr>
        <w:t xml:space="preserve">classification system for conservation actions was </w:t>
      </w:r>
      <w:r w:rsidR="00393CF9" w:rsidRPr="002622AD">
        <w:rPr>
          <w:sz w:val="24"/>
          <w:szCs w:val="24"/>
        </w:rPr>
        <w:t xml:space="preserve">adopted as a naming convention and elements of a detailed description </w:t>
      </w:r>
      <w:r w:rsidR="00C06C21" w:rsidRPr="002622AD">
        <w:rPr>
          <w:sz w:val="24"/>
          <w:szCs w:val="24"/>
        </w:rPr>
        <w:t xml:space="preserve">to improve the clarity of conservations actions </w:t>
      </w:r>
      <w:r w:rsidR="00393CF9" w:rsidRPr="002622AD">
        <w:rPr>
          <w:sz w:val="24"/>
          <w:szCs w:val="24"/>
        </w:rPr>
        <w:t>based on</w:t>
      </w:r>
      <w:r w:rsidR="00C06C21" w:rsidRPr="002622AD">
        <w:rPr>
          <w:sz w:val="24"/>
          <w:szCs w:val="24"/>
        </w:rPr>
        <w:t xml:space="preserve"> S.M.A.R.T. goals</w:t>
      </w:r>
      <w:r w:rsidR="00393CF9" w:rsidRPr="002622AD">
        <w:rPr>
          <w:sz w:val="24"/>
          <w:szCs w:val="24"/>
        </w:rPr>
        <w:t xml:space="preserve"> and results chain planning</w:t>
      </w:r>
      <w:r w:rsidR="00A46E4F" w:rsidRPr="002622AD">
        <w:rPr>
          <w:sz w:val="24"/>
          <w:szCs w:val="24"/>
        </w:rPr>
        <w:t xml:space="preserve"> were also </w:t>
      </w:r>
      <w:r w:rsidR="00393CF9" w:rsidRPr="002622AD">
        <w:rPr>
          <w:sz w:val="24"/>
          <w:szCs w:val="24"/>
        </w:rPr>
        <w:t>recommended</w:t>
      </w:r>
      <w:r w:rsidR="008478FC" w:rsidRPr="002622AD">
        <w:rPr>
          <w:sz w:val="24"/>
          <w:szCs w:val="24"/>
        </w:rPr>
        <w:t>.</w:t>
      </w:r>
      <w:r w:rsidR="00EE5D75">
        <w:rPr>
          <w:sz w:val="24"/>
          <w:szCs w:val="24"/>
        </w:rPr>
        <w:t xml:space="preserve"> </w:t>
      </w:r>
      <w:r w:rsidR="006A48DF">
        <w:rPr>
          <w:sz w:val="24"/>
          <w:szCs w:val="24"/>
        </w:rPr>
        <w:t>National guidance for assessing project results, along with an agreement to utilize standard protocols for species’ population and habitat quality assessment whenever possible, constitute the guidance for Element 5, Monitoring.</w:t>
      </w:r>
      <w:r w:rsidR="00EE5D75">
        <w:rPr>
          <w:sz w:val="24"/>
          <w:szCs w:val="24"/>
        </w:rPr>
        <w:t xml:space="preserve"> Elements 6-8, related to plan review and public participation </w:t>
      </w:r>
      <w:r w:rsidR="00F01960">
        <w:rPr>
          <w:sz w:val="24"/>
          <w:szCs w:val="24"/>
        </w:rPr>
        <w:t>rely on existing guidance</w:t>
      </w:r>
      <w:r w:rsidR="00EE5D75">
        <w:rPr>
          <w:sz w:val="24"/>
          <w:szCs w:val="24"/>
        </w:rPr>
        <w:t>, leaving states with considerable flexibility. This Northeast Lexicon will improve inter-state communication, facilitating regional planning processes and helping states compare species, habitats, threats, actions, and monitoring plans to find opportunities for collaboration.</w:t>
      </w:r>
    </w:p>
    <w:p w14:paraId="548CFC5B" w14:textId="77777777" w:rsidR="00F371D4" w:rsidRPr="002622AD" w:rsidRDefault="00F371D4" w:rsidP="00EE5D75">
      <w:pPr>
        <w:jc w:val="left"/>
        <w:rPr>
          <w:smallCaps/>
          <w:spacing w:val="5"/>
          <w:sz w:val="24"/>
          <w:szCs w:val="24"/>
        </w:rPr>
      </w:pPr>
      <w:r w:rsidRPr="002622AD">
        <w:rPr>
          <w:sz w:val="24"/>
          <w:szCs w:val="24"/>
        </w:rPr>
        <w:br w:type="page"/>
      </w:r>
    </w:p>
    <w:p w14:paraId="3FBA13D6" w14:textId="77777777" w:rsidR="00F371D4" w:rsidRDefault="00B241D9" w:rsidP="00EE5D75">
      <w:pPr>
        <w:pStyle w:val="Heading1"/>
        <w:rPr>
          <w:sz w:val="24"/>
          <w:szCs w:val="24"/>
        </w:rPr>
      </w:pPr>
      <w:bookmarkStart w:id="3" w:name="_Toc378258217"/>
      <w:r>
        <w:rPr>
          <w:sz w:val="24"/>
          <w:szCs w:val="24"/>
        </w:rPr>
        <w:lastRenderedPageBreak/>
        <w:t>Table of Contents</w:t>
      </w:r>
      <w:bookmarkEnd w:id="3"/>
    </w:p>
    <w:p w14:paraId="6097DE58" w14:textId="77777777" w:rsidR="008C37A6" w:rsidRDefault="00640815">
      <w:pPr>
        <w:pStyle w:val="TOC1"/>
        <w:tabs>
          <w:tab w:val="right" w:leader="dot" w:pos="9350"/>
        </w:tabs>
        <w:rPr>
          <w:rFonts w:asciiTheme="minorHAnsi" w:eastAsiaTheme="minorEastAsia" w:hAnsiTheme="minorHAnsi" w:cstheme="minorBidi"/>
          <w:noProof/>
          <w:sz w:val="22"/>
          <w:szCs w:val="22"/>
          <w:lang w:bidi="ar-SA"/>
        </w:rPr>
      </w:pPr>
      <w:r>
        <w:fldChar w:fldCharType="begin"/>
      </w:r>
      <w:r w:rsidR="00B241D9">
        <w:instrText xml:space="preserve"> TOC \o "1-2" \h \z \u </w:instrText>
      </w:r>
      <w:r>
        <w:fldChar w:fldCharType="separate"/>
      </w:r>
      <w:hyperlink w:anchor="_Toc378258216" w:history="1">
        <w:r w:rsidR="008C37A6" w:rsidRPr="008E3F08">
          <w:rPr>
            <w:rStyle w:val="Hyperlink"/>
            <w:noProof/>
          </w:rPr>
          <w:t>Abstract</w:t>
        </w:r>
        <w:r w:rsidR="008C37A6">
          <w:rPr>
            <w:noProof/>
            <w:webHidden/>
          </w:rPr>
          <w:tab/>
        </w:r>
        <w:r>
          <w:rPr>
            <w:noProof/>
            <w:webHidden/>
          </w:rPr>
          <w:fldChar w:fldCharType="begin"/>
        </w:r>
        <w:r w:rsidR="008C37A6">
          <w:rPr>
            <w:noProof/>
            <w:webHidden/>
          </w:rPr>
          <w:instrText xml:space="preserve"> PAGEREF _Toc378258216 \h </w:instrText>
        </w:r>
        <w:r>
          <w:rPr>
            <w:noProof/>
            <w:webHidden/>
          </w:rPr>
        </w:r>
        <w:r>
          <w:rPr>
            <w:noProof/>
            <w:webHidden/>
          </w:rPr>
          <w:fldChar w:fldCharType="separate"/>
        </w:r>
        <w:r w:rsidR="00B16AD1">
          <w:rPr>
            <w:noProof/>
            <w:webHidden/>
          </w:rPr>
          <w:t>1</w:t>
        </w:r>
        <w:r>
          <w:rPr>
            <w:noProof/>
            <w:webHidden/>
          </w:rPr>
          <w:fldChar w:fldCharType="end"/>
        </w:r>
      </w:hyperlink>
    </w:p>
    <w:p w14:paraId="3D39BB7F" w14:textId="77777777" w:rsidR="008C37A6" w:rsidRDefault="00020FCE">
      <w:pPr>
        <w:pStyle w:val="TOC1"/>
        <w:tabs>
          <w:tab w:val="right" w:leader="dot" w:pos="9350"/>
        </w:tabs>
        <w:rPr>
          <w:rFonts w:asciiTheme="minorHAnsi" w:eastAsiaTheme="minorEastAsia" w:hAnsiTheme="minorHAnsi" w:cstheme="minorBidi"/>
          <w:noProof/>
          <w:sz w:val="22"/>
          <w:szCs w:val="22"/>
          <w:lang w:bidi="ar-SA"/>
        </w:rPr>
      </w:pPr>
      <w:hyperlink w:anchor="_Toc378258217" w:history="1">
        <w:r w:rsidR="008C37A6" w:rsidRPr="008E3F08">
          <w:rPr>
            <w:rStyle w:val="Hyperlink"/>
            <w:noProof/>
          </w:rPr>
          <w:t>Table of Contents</w:t>
        </w:r>
        <w:r w:rsidR="008C37A6">
          <w:rPr>
            <w:noProof/>
            <w:webHidden/>
          </w:rPr>
          <w:tab/>
        </w:r>
        <w:r w:rsidR="00640815">
          <w:rPr>
            <w:noProof/>
            <w:webHidden/>
          </w:rPr>
          <w:fldChar w:fldCharType="begin"/>
        </w:r>
        <w:r w:rsidR="008C37A6">
          <w:rPr>
            <w:noProof/>
            <w:webHidden/>
          </w:rPr>
          <w:instrText xml:space="preserve"> PAGEREF _Toc378258217 \h </w:instrText>
        </w:r>
        <w:r w:rsidR="00640815">
          <w:rPr>
            <w:noProof/>
            <w:webHidden/>
          </w:rPr>
        </w:r>
        <w:r w:rsidR="00640815">
          <w:rPr>
            <w:noProof/>
            <w:webHidden/>
          </w:rPr>
          <w:fldChar w:fldCharType="separate"/>
        </w:r>
        <w:r w:rsidR="00B16AD1">
          <w:rPr>
            <w:noProof/>
            <w:webHidden/>
          </w:rPr>
          <w:t>2</w:t>
        </w:r>
        <w:r w:rsidR="00640815">
          <w:rPr>
            <w:noProof/>
            <w:webHidden/>
          </w:rPr>
          <w:fldChar w:fldCharType="end"/>
        </w:r>
      </w:hyperlink>
    </w:p>
    <w:p w14:paraId="6ADAD5B2" w14:textId="77777777" w:rsidR="008C37A6" w:rsidRDefault="00020FCE">
      <w:pPr>
        <w:pStyle w:val="TOC1"/>
        <w:tabs>
          <w:tab w:val="right" w:leader="dot" w:pos="9350"/>
        </w:tabs>
        <w:rPr>
          <w:rFonts w:asciiTheme="minorHAnsi" w:eastAsiaTheme="minorEastAsia" w:hAnsiTheme="minorHAnsi" w:cstheme="minorBidi"/>
          <w:noProof/>
          <w:sz w:val="22"/>
          <w:szCs w:val="22"/>
          <w:lang w:bidi="ar-SA"/>
        </w:rPr>
      </w:pPr>
      <w:hyperlink w:anchor="_Toc378258218" w:history="1">
        <w:r w:rsidR="008C37A6" w:rsidRPr="008E3F08">
          <w:rPr>
            <w:rStyle w:val="Hyperlink"/>
            <w:noProof/>
          </w:rPr>
          <w:t>Executive Summary</w:t>
        </w:r>
        <w:r w:rsidR="008C37A6">
          <w:rPr>
            <w:noProof/>
            <w:webHidden/>
          </w:rPr>
          <w:tab/>
        </w:r>
        <w:r w:rsidR="00640815">
          <w:rPr>
            <w:noProof/>
            <w:webHidden/>
          </w:rPr>
          <w:fldChar w:fldCharType="begin"/>
        </w:r>
        <w:r w:rsidR="008C37A6">
          <w:rPr>
            <w:noProof/>
            <w:webHidden/>
          </w:rPr>
          <w:instrText xml:space="preserve"> PAGEREF _Toc378258218 \h </w:instrText>
        </w:r>
        <w:r w:rsidR="00640815">
          <w:rPr>
            <w:noProof/>
            <w:webHidden/>
          </w:rPr>
        </w:r>
        <w:r w:rsidR="00640815">
          <w:rPr>
            <w:noProof/>
            <w:webHidden/>
          </w:rPr>
          <w:fldChar w:fldCharType="separate"/>
        </w:r>
        <w:r w:rsidR="00B16AD1">
          <w:rPr>
            <w:noProof/>
            <w:webHidden/>
          </w:rPr>
          <w:t>3</w:t>
        </w:r>
        <w:r w:rsidR="00640815">
          <w:rPr>
            <w:noProof/>
            <w:webHidden/>
          </w:rPr>
          <w:fldChar w:fldCharType="end"/>
        </w:r>
      </w:hyperlink>
    </w:p>
    <w:p w14:paraId="6844F058" w14:textId="77777777" w:rsidR="008C37A6" w:rsidRDefault="00020FCE">
      <w:pPr>
        <w:pStyle w:val="TOC1"/>
        <w:tabs>
          <w:tab w:val="right" w:leader="dot" w:pos="9350"/>
        </w:tabs>
        <w:rPr>
          <w:rFonts w:asciiTheme="minorHAnsi" w:eastAsiaTheme="minorEastAsia" w:hAnsiTheme="minorHAnsi" w:cstheme="minorBidi"/>
          <w:noProof/>
          <w:sz w:val="22"/>
          <w:szCs w:val="22"/>
          <w:lang w:bidi="ar-SA"/>
        </w:rPr>
      </w:pPr>
      <w:hyperlink w:anchor="_Toc378258219" w:history="1">
        <w:r w:rsidR="008C37A6" w:rsidRPr="008E3F08">
          <w:rPr>
            <w:rStyle w:val="Hyperlink"/>
            <w:noProof/>
          </w:rPr>
          <w:t>Section I: Introduction</w:t>
        </w:r>
        <w:r w:rsidR="008C37A6">
          <w:rPr>
            <w:noProof/>
            <w:webHidden/>
          </w:rPr>
          <w:tab/>
        </w:r>
        <w:r w:rsidR="00640815">
          <w:rPr>
            <w:noProof/>
            <w:webHidden/>
          </w:rPr>
          <w:fldChar w:fldCharType="begin"/>
        </w:r>
        <w:r w:rsidR="008C37A6">
          <w:rPr>
            <w:noProof/>
            <w:webHidden/>
          </w:rPr>
          <w:instrText xml:space="preserve"> PAGEREF _Toc378258219 \h </w:instrText>
        </w:r>
        <w:r w:rsidR="00640815">
          <w:rPr>
            <w:noProof/>
            <w:webHidden/>
          </w:rPr>
        </w:r>
        <w:r w:rsidR="00640815">
          <w:rPr>
            <w:noProof/>
            <w:webHidden/>
          </w:rPr>
          <w:fldChar w:fldCharType="separate"/>
        </w:r>
        <w:r w:rsidR="00B16AD1">
          <w:rPr>
            <w:noProof/>
            <w:webHidden/>
          </w:rPr>
          <w:t>6</w:t>
        </w:r>
        <w:r w:rsidR="00640815">
          <w:rPr>
            <w:noProof/>
            <w:webHidden/>
          </w:rPr>
          <w:fldChar w:fldCharType="end"/>
        </w:r>
      </w:hyperlink>
    </w:p>
    <w:p w14:paraId="37C5425A" w14:textId="77777777"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20" w:history="1">
        <w:r w:rsidR="008C37A6" w:rsidRPr="008E3F08">
          <w:rPr>
            <w:rStyle w:val="Hyperlink"/>
            <w:noProof/>
          </w:rPr>
          <w:t>Methods</w:t>
        </w:r>
        <w:r w:rsidR="008C37A6">
          <w:rPr>
            <w:noProof/>
            <w:webHidden/>
          </w:rPr>
          <w:tab/>
        </w:r>
        <w:r w:rsidR="00640815">
          <w:rPr>
            <w:noProof/>
            <w:webHidden/>
          </w:rPr>
          <w:fldChar w:fldCharType="begin"/>
        </w:r>
        <w:r w:rsidR="008C37A6">
          <w:rPr>
            <w:noProof/>
            <w:webHidden/>
          </w:rPr>
          <w:instrText xml:space="preserve"> PAGEREF _Toc378258220 \h </w:instrText>
        </w:r>
        <w:r w:rsidR="00640815">
          <w:rPr>
            <w:noProof/>
            <w:webHidden/>
          </w:rPr>
        </w:r>
        <w:r w:rsidR="00640815">
          <w:rPr>
            <w:noProof/>
            <w:webHidden/>
          </w:rPr>
          <w:fldChar w:fldCharType="separate"/>
        </w:r>
        <w:r w:rsidR="00B16AD1">
          <w:rPr>
            <w:noProof/>
            <w:webHidden/>
          </w:rPr>
          <w:t>8</w:t>
        </w:r>
        <w:r w:rsidR="00640815">
          <w:rPr>
            <w:noProof/>
            <w:webHidden/>
          </w:rPr>
          <w:fldChar w:fldCharType="end"/>
        </w:r>
      </w:hyperlink>
    </w:p>
    <w:p w14:paraId="258F3D21" w14:textId="77777777"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21" w:history="1">
        <w:r w:rsidR="008C37A6" w:rsidRPr="008E3F08">
          <w:rPr>
            <w:rStyle w:val="Hyperlink"/>
            <w:noProof/>
          </w:rPr>
          <w:t>Survey Results</w:t>
        </w:r>
        <w:r w:rsidR="008C37A6">
          <w:rPr>
            <w:noProof/>
            <w:webHidden/>
          </w:rPr>
          <w:tab/>
        </w:r>
        <w:r w:rsidR="00640815">
          <w:rPr>
            <w:noProof/>
            <w:webHidden/>
          </w:rPr>
          <w:fldChar w:fldCharType="begin"/>
        </w:r>
        <w:r w:rsidR="008C37A6">
          <w:rPr>
            <w:noProof/>
            <w:webHidden/>
          </w:rPr>
          <w:instrText xml:space="preserve"> PAGEREF _Toc378258221 \h </w:instrText>
        </w:r>
        <w:r w:rsidR="00640815">
          <w:rPr>
            <w:noProof/>
            <w:webHidden/>
          </w:rPr>
        </w:r>
        <w:r w:rsidR="00640815">
          <w:rPr>
            <w:noProof/>
            <w:webHidden/>
          </w:rPr>
          <w:fldChar w:fldCharType="separate"/>
        </w:r>
        <w:r w:rsidR="00B16AD1">
          <w:rPr>
            <w:noProof/>
            <w:webHidden/>
          </w:rPr>
          <w:t>9</w:t>
        </w:r>
        <w:r w:rsidR="00640815">
          <w:rPr>
            <w:noProof/>
            <w:webHidden/>
          </w:rPr>
          <w:fldChar w:fldCharType="end"/>
        </w:r>
      </w:hyperlink>
    </w:p>
    <w:p w14:paraId="0328EAF1" w14:textId="77777777" w:rsidR="008C37A6" w:rsidRDefault="00020FCE">
      <w:pPr>
        <w:pStyle w:val="TOC1"/>
        <w:tabs>
          <w:tab w:val="right" w:leader="dot" w:pos="9350"/>
        </w:tabs>
        <w:rPr>
          <w:rFonts w:asciiTheme="minorHAnsi" w:eastAsiaTheme="minorEastAsia" w:hAnsiTheme="minorHAnsi" w:cstheme="minorBidi"/>
          <w:noProof/>
          <w:sz w:val="22"/>
          <w:szCs w:val="22"/>
          <w:lang w:bidi="ar-SA"/>
        </w:rPr>
      </w:pPr>
      <w:hyperlink w:anchor="_Toc378258222" w:history="1">
        <w:r w:rsidR="008C37A6" w:rsidRPr="008E3F08">
          <w:rPr>
            <w:rStyle w:val="Hyperlink"/>
            <w:noProof/>
          </w:rPr>
          <w:t>Section II: The Northeast Lexicon – User Guide</w:t>
        </w:r>
        <w:r w:rsidR="008C37A6">
          <w:rPr>
            <w:noProof/>
            <w:webHidden/>
          </w:rPr>
          <w:tab/>
        </w:r>
        <w:r w:rsidR="00640815">
          <w:rPr>
            <w:noProof/>
            <w:webHidden/>
          </w:rPr>
          <w:fldChar w:fldCharType="begin"/>
        </w:r>
        <w:r w:rsidR="008C37A6">
          <w:rPr>
            <w:noProof/>
            <w:webHidden/>
          </w:rPr>
          <w:instrText xml:space="preserve"> PAGEREF _Toc378258222 \h </w:instrText>
        </w:r>
        <w:r w:rsidR="00640815">
          <w:rPr>
            <w:noProof/>
            <w:webHidden/>
          </w:rPr>
        </w:r>
        <w:r w:rsidR="00640815">
          <w:rPr>
            <w:noProof/>
            <w:webHidden/>
          </w:rPr>
          <w:fldChar w:fldCharType="separate"/>
        </w:r>
        <w:r w:rsidR="00B16AD1">
          <w:rPr>
            <w:noProof/>
            <w:webHidden/>
          </w:rPr>
          <w:t>13</w:t>
        </w:r>
        <w:r w:rsidR="00640815">
          <w:rPr>
            <w:noProof/>
            <w:webHidden/>
          </w:rPr>
          <w:fldChar w:fldCharType="end"/>
        </w:r>
      </w:hyperlink>
    </w:p>
    <w:p w14:paraId="53C9CBC2" w14:textId="7F6604C2" w:rsidR="008C37A6" w:rsidRDefault="00020FCE">
      <w:pPr>
        <w:pStyle w:val="TOC1"/>
        <w:tabs>
          <w:tab w:val="right" w:leader="dot" w:pos="9350"/>
        </w:tabs>
        <w:rPr>
          <w:rFonts w:asciiTheme="minorHAnsi" w:eastAsiaTheme="minorEastAsia" w:hAnsiTheme="minorHAnsi" w:cstheme="minorBidi"/>
          <w:noProof/>
          <w:sz w:val="22"/>
          <w:szCs w:val="22"/>
          <w:lang w:bidi="ar-SA"/>
        </w:rPr>
      </w:pPr>
      <w:hyperlink w:anchor="_Toc378258223" w:history="1">
        <w:r w:rsidR="008C37A6" w:rsidRPr="008E3F08">
          <w:rPr>
            <w:rStyle w:val="Hyperlink"/>
            <w:noProof/>
          </w:rPr>
          <w:t>Section III: The Northeast Lexicon</w:t>
        </w:r>
        <w:r w:rsidR="008C37A6">
          <w:rPr>
            <w:noProof/>
            <w:webHidden/>
          </w:rPr>
          <w:tab/>
        </w:r>
        <w:r w:rsidR="00640815">
          <w:rPr>
            <w:noProof/>
            <w:webHidden/>
          </w:rPr>
          <w:fldChar w:fldCharType="begin"/>
        </w:r>
        <w:r w:rsidR="008C37A6">
          <w:rPr>
            <w:noProof/>
            <w:webHidden/>
          </w:rPr>
          <w:instrText xml:space="preserve"> PAGEREF _Toc378258223 \h </w:instrText>
        </w:r>
        <w:r w:rsidR="00640815">
          <w:rPr>
            <w:noProof/>
            <w:webHidden/>
          </w:rPr>
        </w:r>
        <w:r w:rsidR="00640815">
          <w:rPr>
            <w:noProof/>
            <w:webHidden/>
          </w:rPr>
          <w:fldChar w:fldCharType="separate"/>
        </w:r>
        <w:r w:rsidR="00B16AD1">
          <w:rPr>
            <w:noProof/>
            <w:webHidden/>
          </w:rPr>
          <w:t>18</w:t>
        </w:r>
        <w:r w:rsidR="00640815">
          <w:rPr>
            <w:noProof/>
            <w:webHidden/>
          </w:rPr>
          <w:fldChar w:fldCharType="end"/>
        </w:r>
      </w:hyperlink>
    </w:p>
    <w:p w14:paraId="7F9AB1C2" w14:textId="07D17872"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24" w:history="1">
        <w:r w:rsidR="008C37A6" w:rsidRPr="008E3F08">
          <w:rPr>
            <w:rStyle w:val="Hyperlink"/>
            <w:noProof/>
          </w:rPr>
          <w:t>Chapter 1: Element 1, Species of Greatest Conservation Need</w:t>
        </w:r>
        <w:r w:rsidR="008C37A6">
          <w:rPr>
            <w:noProof/>
            <w:webHidden/>
          </w:rPr>
          <w:tab/>
        </w:r>
        <w:r w:rsidR="00640815">
          <w:rPr>
            <w:noProof/>
            <w:webHidden/>
          </w:rPr>
          <w:fldChar w:fldCharType="begin"/>
        </w:r>
        <w:r w:rsidR="008C37A6">
          <w:rPr>
            <w:noProof/>
            <w:webHidden/>
          </w:rPr>
          <w:instrText xml:space="preserve"> PAGEREF _Toc378258224 \h </w:instrText>
        </w:r>
        <w:r w:rsidR="00640815">
          <w:rPr>
            <w:noProof/>
            <w:webHidden/>
          </w:rPr>
        </w:r>
        <w:r w:rsidR="00640815">
          <w:rPr>
            <w:noProof/>
            <w:webHidden/>
          </w:rPr>
          <w:fldChar w:fldCharType="separate"/>
        </w:r>
        <w:r w:rsidR="00B16AD1">
          <w:rPr>
            <w:noProof/>
            <w:webHidden/>
          </w:rPr>
          <w:t>18</w:t>
        </w:r>
        <w:r w:rsidR="00640815">
          <w:rPr>
            <w:noProof/>
            <w:webHidden/>
          </w:rPr>
          <w:fldChar w:fldCharType="end"/>
        </w:r>
      </w:hyperlink>
    </w:p>
    <w:p w14:paraId="6CA25FFA" w14:textId="0A066B89"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25" w:history="1">
        <w:r w:rsidR="008C37A6" w:rsidRPr="008E3F08">
          <w:rPr>
            <w:rStyle w:val="Hyperlink"/>
            <w:noProof/>
          </w:rPr>
          <w:t>Chapter 2: Element 2, Habitats</w:t>
        </w:r>
        <w:r w:rsidR="008C37A6">
          <w:rPr>
            <w:noProof/>
            <w:webHidden/>
          </w:rPr>
          <w:tab/>
        </w:r>
        <w:r w:rsidR="00640815">
          <w:rPr>
            <w:noProof/>
            <w:webHidden/>
          </w:rPr>
          <w:fldChar w:fldCharType="begin"/>
        </w:r>
        <w:r w:rsidR="008C37A6">
          <w:rPr>
            <w:noProof/>
            <w:webHidden/>
          </w:rPr>
          <w:instrText xml:space="preserve"> PAGEREF _Toc378258225 \h </w:instrText>
        </w:r>
        <w:r w:rsidR="00640815">
          <w:rPr>
            <w:noProof/>
            <w:webHidden/>
          </w:rPr>
        </w:r>
        <w:r w:rsidR="00640815">
          <w:rPr>
            <w:noProof/>
            <w:webHidden/>
          </w:rPr>
          <w:fldChar w:fldCharType="separate"/>
        </w:r>
        <w:r w:rsidR="00B16AD1">
          <w:rPr>
            <w:noProof/>
            <w:webHidden/>
          </w:rPr>
          <w:t>25</w:t>
        </w:r>
        <w:r w:rsidR="00640815">
          <w:rPr>
            <w:noProof/>
            <w:webHidden/>
          </w:rPr>
          <w:fldChar w:fldCharType="end"/>
        </w:r>
      </w:hyperlink>
    </w:p>
    <w:p w14:paraId="2C48E771" w14:textId="33580A23"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26" w:history="1">
        <w:r w:rsidR="008C37A6" w:rsidRPr="008E3F08">
          <w:rPr>
            <w:rStyle w:val="Hyperlink"/>
            <w:noProof/>
          </w:rPr>
          <w:t>Chapter 3: Element 3, Threats</w:t>
        </w:r>
        <w:r w:rsidR="008C37A6">
          <w:rPr>
            <w:noProof/>
            <w:webHidden/>
          </w:rPr>
          <w:tab/>
        </w:r>
        <w:r w:rsidR="00640815">
          <w:rPr>
            <w:noProof/>
            <w:webHidden/>
          </w:rPr>
          <w:fldChar w:fldCharType="begin"/>
        </w:r>
        <w:r w:rsidR="008C37A6">
          <w:rPr>
            <w:noProof/>
            <w:webHidden/>
          </w:rPr>
          <w:instrText xml:space="preserve"> PAGEREF _Toc378258226 \h </w:instrText>
        </w:r>
        <w:r w:rsidR="00640815">
          <w:rPr>
            <w:noProof/>
            <w:webHidden/>
          </w:rPr>
        </w:r>
        <w:r w:rsidR="00640815">
          <w:rPr>
            <w:noProof/>
            <w:webHidden/>
          </w:rPr>
          <w:fldChar w:fldCharType="separate"/>
        </w:r>
        <w:r w:rsidR="00B16AD1">
          <w:rPr>
            <w:noProof/>
            <w:webHidden/>
          </w:rPr>
          <w:t>31</w:t>
        </w:r>
        <w:r w:rsidR="00640815">
          <w:rPr>
            <w:noProof/>
            <w:webHidden/>
          </w:rPr>
          <w:fldChar w:fldCharType="end"/>
        </w:r>
      </w:hyperlink>
    </w:p>
    <w:p w14:paraId="03E3AA01" w14:textId="5389B05D"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27" w:history="1">
        <w:r w:rsidR="008C37A6" w:rsidRPr="008E3F08">
          <w:rPr>
            <w:rStyle w:val="Hyperlink"/>
            <w:noProof/>
          </w:rPr>
          <w:t>Chapter 4: Element 4, Actions</w:t>
        </w:r>
        <w:r w:rsidR="008C37A6">
          <w:rPr>
            <w:noProof/>
            <w:webHidden/>
          </w:rPr>
          <w:tab/>
        </w:r>
        <w:r w:rsidR="00640815">
          <w:rPr>
            <w:noProof/>
            <w:webHidden/>
          </w:rPr>
          <w:fldChar w:fldCharType="begin"/>
        </w:r>
        <w:r w:rsidR="008C37A6">
          <w:rPr>
            <w:noProof/>
            <w:webHidden/>
          </w:rPr>
          <w:instrText xml:space="preserve"> PAGEREF _Toc378258227 \h </w:instrText>
        </w:r>
        <w:r w:rsidR="00640815">
          <w:rPr>
            <w:noProof/>
            <w:webHidden/>
          </w:rPr>
        </w:r>
        <w:r w:rsidR="00640815">
          <w:rPr>
            <w:noProof/>
            <w:webHidden/>
          </w:rPr>
          <w:fldChar w:fldCharType="separate"/>
        </w:r>
        <w:r w:rsidR="00B16AD1">
          <w:rPr>
            <w:noProof/>
            <w:webHidden/>
          </w:rPr>
          <w:t>35</w:t>
        </w:r>
        <w:r w:rsidR="00640815">
          <w:rPr>
            <w:noProof/>
            <w:webHidden/>
          </w:rPr>
          <w:fldChar w:fldCharType="end"/>
        </w:r>
      </w:hyperlink>
    </w:p>
    <w:p w14:paraId="4FFD9492" w14:textId="643FBCD8"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28" w:history="1">
        <w:r w:rsidR="008C37A6" w:rsidRPr="008E3F08">
          <w:rPr>
            <w:rStyle w:val="Hyperlink"/>
            <w:noProof/>
          </w:rPr>
          <w:t>Chapter 5: Element 5, Monitoring</w:t>
        </w:r>
        <w:r w:rsidR="008C37A6">
          <w:rPr>
            <w:noProof/>
            <w:webHidden/>
          </w:rPr>
          <w:tab/>
        </w:r>
        <w:r w:rsidR="00640815">
          <w:rPr>
            <w:noProof/>
            <w:webHidden/>
          </w:rPr>
          <w:fldChar w:fldCharType="begin"/>
        </w:r>
        <w:r w:rsidR="008C37A6">
          <w:rPr>
            <w:noProof/>
            <w:webHidden/>
          </w:rPr>
          <w:instrText xml:space="preserve"> PAGEREF _Toc378258228 \h </w:instrText>
        </w:r>
        <w:r w:rsidR="00640815">
          <w:rPr>
            <w:noProof/>
            <w:webHidden/>
          </w:rPr>
        </w:r>
        <w:r w:rsidR="00640815">
          <w:rPr>
            <w:noProof/>
            <w:webHidden/>
          </w:rPr>
          <w:fldChar w:fldCharType="separate"/>
        </w:r>
        <w:r w:rsidR="00B16AD1">
          <w:rPr>
            <w:noProof/>
            <w:webHidden/>
          </w:rPr>
          <w:t>45</w:t>
        </w:r>
        <w:r w:rsidR="00640815">
          <w:rPr>
            <w:noProof/>
            <w:webHidden/>
          </w:rPr>
          <w:fldChar w:fldCharType="end"/>
        </w:r>
      </w:hyperlink>
    </w:p>
    <w:p w14:paraId="4E398552" w14:textId="7C3C9B3C"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29" w:history="1">
        <w:r w:rsidR="008C37A6" w:rsidRPr="008E3F08">
          <w:rPr>
            <w:rStyle w:val="Hyperlink"/>
            <w:noProof/>
          </w:rPr>
          <w:t>Chapter 6: Element 6, Plan Review</w:t>
        </w:r>
        <w:r w:rsidR="008C37A6">
          <w:rPr>
            <w:noProof/>
            <w:webHidden/>
          </w:rPr>
          <w:tab/>
        </w:r>
        <w:r w:rsidR="00640815">
          <w:rPr>
            <w:noProof/>
            <w:webHidden/>
          </w:rPr>
          <w:fldChar w:fldCharType="begin"/>
        </w:r>
        <w:r w:rsidR="008C37A6">
          <w:rPr>
            <w:noProof/>
            <w:webHidden/>
          </w:rPr>
          <w:instrText xml:space="preserve"> PAGEREF _Toc378258229 \h </w:instrText>
        </w:r>
        <w:r w:rsidR="00640815">
          <w:rPr>
            <w:noProof/>
            <w:webHidden/>
          </w:rPr>
        </w:r>
        <w:r w:rsidR="00640815">
          <w:rPr>
            <w:noProof/>
            <w:webHidden/>
          </w:rPr>
          <w:fldChar w:fldCharType="separate"/>
        </w:r>
        <w:r w:rsidR="00B16AD1">
          <w:rPr>
            <w:noProof/>
            <w:webHidden/>
          </w:rPr>
          <w:t>48</w:t>
        </w:r>
        <w:r w:rsidR="00640815">
          <w:rPr>
            <w:noProof/>
            <w:webHidden/>
          </w:rPr>
          <w:fldChar w:fldCharType="end"/>
        </w:r>
      </w:hyperlink>
    </w:p>
    <w:p w14:paraId="0FBC844B" w14:textId="3C1C34CC"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30" w:history="1">
        <w:r w:rsidR="008C37A6" w:rsidRPr="008E3F08">
          <w:rPr>
            <w:rStyle w:val="Hyperlink"/>
            <w:noProof/>
          </w:rPr>
          <w:t>Background and Rationale</w:t>
        </w:r>
        <w:r w:rsidR="008C37A6">
          <w:rPr>
            <w:noProof/>
            <w:webHidden/>
          </w:rPr>
          <w:tab/>
        </w:r>
        <w:r w:rsidR="00640815">
          <w:rPr>
            <w:noProof/>
            <w:webHidden/>
          </w:rPr>
          <w:fldChar w:fldCharType="begin"/>
        </w:r>
        <w:r w:rsidR="008C37A6">
          <w:rPr>
            <w:noProof/>
            <w:webHidden/>
          </w:rPr>
          <w:instrText xml:space="preserve"> PAGEREF _Toc378258230 \h </w:instrText>
        </w:r>
        <w:r w:rsidR="00640815">
          <w:rPr>
            <w:noProof/>
            <w:webHidden/>
          </w:rPr>
        </w:r>
        <w:r w:rsidR="00640815">
          <w:rPr>
            <w:noProof/>
            <w:webHidden/>
          </w:rPr>
          <w:fldChar w:fldCharType="separate"/>
        </w:r>
        <w:r w:rsidR="00B16AD1">
          <w:rPr>
            <w:noProof/>
            <w:webHidden/>
          </w:rPr>
          <w:t>49</w:t>
        </w:r>
        <w:r w:rsidR="00640815">
          <w:rPr>
            <w:noProof/>
            <w:webHidden/>
          </w:rPr>
          <w:fldChar w:fldCharType="end"/>
        </w:r>
      </w:hyperlink>
    </w:p>
    <w:p w14:paraId="4E2BDB21" w14:textId="21225472"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31" w:history="1">
        <w:r w:rsidR="008C37A6" w:rsidRPr="008E3F08">
          <w:rPr>
            <w:rStyle w:val="Hyperlink"/>
            <w:noProof/>
          </w:rPr>
          <w:t>Chapter 7: Element 7 and 8, Public participation</w:t>
        </w:r>
        <w:r w:rsidR="008C37A6">
          <w:rPr>
            <w:noProof/>
            <w:webHidden/>
          </w:rPr>
          <w:tab/>
        </w:r>
        <w:r w:rsidR="00640815">
          <w:rPr>
            <w:noProof/>
            <w:webHidden/>
          </w:rPr>
          <w:fldChar w:fldCharType="begin"/>
        </w:r>
        <w:r w:rsidR="008C37A6">
          <w:rPr>
            <w:noProof/>
            <w:webHidden/>
          </w:rPr>
          <w:instrText xml:space="preserve"> PAGEREF _Toc378258231 \h </w:instrText>
        </w:r>
        <w:r w:rsidR="00640815">
          <w:rPr>
            <w:noProof/>
            <w:webHidden/>
          </w:rPr>
        </w:r>
        <w:r w:rsidR="00640815">
          <w:rPr>
            <w:noProof/>
            <w:webHidden/>
          </w:rPr>
          <w:fldChar w:fldCharType="separate"/>
        </w:r>
        <w:r w:rsidR="00B16AD1">
          <w:rPr>
            <w:noProof/>
            <w:webHidden/>
          </w:rPr>
          <w:t>50</w:t>
        </w:r>
        <w:r w:rsidR="00640815">
          <w:rPr>
            <w:noProof/>
            <w:webHidden/>
          </w:rPr>
          <w:fldChar w:fldCharType="end"/>
        </w:r>
      </w:hyperlink>
    </w:p>
    <w:p w14:paraId="03826F70" w14:textId="3D0E6731"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32" w:history="1">
        <w:r w:rsidR="008C37A6" w:rsidRPr="008E3F08">
          <w:rPr>
            <w:rStyle w:val="Hyperlink"/>
            <w:noProof/>
          </w:rPr>
          <w:t>Background and Rationale</w:t>
        </w:r>
        <w:r w:rsidR="008C37A6">
          <w:rPr>
            <w:noProof/>
            <w:webHidden/>
          </w:rPr>
          <w:tab/>
        </w:r>
        <w:r w:rsidR="00640815">
          <w:rPr>
            <w:noProof/>
            <w:webHidden/>
          </w:rPr>
          <w:fldChar w:fldCharType="begin"/>
        </w:r>
        <w:r w:rsidR="008C37A6">
          <w:rPr>
            <w:noProof/>
            <w:webHidden/>
          </w:rPr>
          <w:instrText xml:space="preserve"> PAGEREF _Toc378258232 \h </w:instrText>
        </w:r>
        <w:r w:rsidR="00640815">
          <w:rPr>
            <w:noProof/>
            <w:webHidden/>
          </w:rPr>
        </w:r>
        <w:r w:rsidR="00640815">
          <w:rPr>
            <w:noProof/>
            <w:webHidden/>
          </w:rPr>
          <w:fldChar w:fldCharType="separate"/>
        </w:r>
        <w:r w:rsidR="00B16AD1">
          <w:rPr>
            <w:noProof/>
            <w:webHidden/>
          </w:rPr>
          <w:t>51</w:t>
        </w:r>
        <w:r w:rsidR="00640815">
          <w:rPr>
            <w:noProof/>
            <w:webHidden/>
          </w:rPr>
          <w:fldChar w:fldCharType="end"/>
        </w:r>
      </w:hyperlink>
    </w:p>
    <w:p w14:paraId="3DF9C520" w14:textId="6C998B1B" w:rsidR="008C37A6" w:rsidRDefault="00020FCE">
      <w:pPr>
        <w:pStyle w:val="TOC1"/>
        <w:tabs>
          <w:tab w:val="right" w:leader="dot" w:pos="9350"/>
        </w:tabs>
        <w:rPr>
          <w:rFonts w:asciiTheme="minorHAnsi" w:eastAsiaTheme="minorEastAsia" w:hAnsiTheme="minorHAnsi" w:cstheme="minorBidi"/>
          <w:noProof/>
          <w:sz w:val="22"/>
          <w:szCs w:val="22"/>
          <w:lang w:bidi="ar-SA"/>
        </w:rPr>
      </w:pPr>
      <w:hyperlink w:anchor="_Toc378258233" w:history="1">
        <w:r w:rsidR="008C37A6" w:rsidRPr="008E3F08">
          <w:rPr>
            <w:rStyle w:val="Hyperlink"/>
            <w:noProof/>
          </w:rPr>
          <w:t>Section III: Conclusion and Recommendations</w:t>
        </w:r>
        <w:r w:rsidR="008C37A6">
          <w:rPr>
            <w:noProof/>
            <w:webHidden/>
          </w:rPr>
          <w:tab/>
        </w:r>
        <w:r w:rsidR="00640815">
          <w:rPr>
            <w:noProof/>
            <w:webHidden/>
          </w:rPr>
          <w:fldChar w:fldCharType="begin"/>
        </w:r>
        <w:r w:rsidR="008C37A6">
          <w:rPr>
            <w:noProof/>
            <w:webHidden/>
          </w:rPr>
          <w:instrText xml:space="preserve"> PAGEREF _Toc378258233 \h </w:instrText>
        </w:r>
        <w:r w:rsidR="00640815">
          <w:rPr>
            <w:noProof/>
            <w:webHidden/>
          </w:rPr>
        </w:r>
        <w:r w:rsidR="00640815">
          <w:rPr>
            <w:noProof/>
            <w:webHidden/>
          </w:rPr>
          <w:fldChar w:fldCharType="separate"/>
        </w:r>
        <w:r w:rsidR="00B16AD1">
          <w:rPr>
            <w:noProof/>
            <w:webHidden/>
          </w:rPr>
          <w:t>52</w:t>
        </w:r>
        <w:r w:rsidR="00640815">
          <w:rPr>
            <w:noProof/>
            <w:webHidden/>
          </w:rPr>
          <w:fldChar w:fldCharType="end"/>
        </w:r>
      </w:hyperlink>
    </w:p>
    <w:p w14:paraId="320C2143" w14:textId="597A6F83" w:rsidR="008C37A6" w:rsidRDefault="00020FCE">
      <w:pPr>
        <w:pStyle w:val="TOC1"/>
        <w:tabs>
          <w:tab w:val="right" w:leader="dot" w:pos="9350"/>
        </w:tabs>
        <w:rPr>
          <w:rFonts w:asciiTheme="minorHAnsi" w:eastAsiaTheme="minorEastAsia" w:hAnsiTheme="minorHAnsi" w:cstheme="minorBidi"/>
          <w:noProof/>
          <w:sz w:val="22"/>
          <w:szCs w:val="22"/>
          <w:lang w:bidi="ar-SA"/>
        </w:rPr>
      </w:pPr>
      <w:hyperlink w:anchor="_Toc378258234" w:history="1">
        <w:r w:rsidR="008C37A6" w:rsidRPr="008E3F08">
          <w:rPr>
            <w:rStyle w:val="Hyperlink"/>
            <w:noProof/>
          </w:rPr>
          <w:t>Section IV: References</w:t>
        </w:r>
        <w:r w:rsidR="008C37A6">
          <w:rPr>
            <w:noProof/>
            <w:webHidden/>
          </w:rPr>
          <w:tab/>
        </w:r>
        <w:r w:rsidR="00640815">
          <w:rPr>
            <w:noProof/>
            <w:webHidden/>
          </w:rPr>
          <w:fldChar w:fldCharType="begin"/>
        </w:r>
        <w:r w:rsidR="008C37A6">
          <w:rPr>
            <w:noProof/>
            <w:webHidden/>
          </w:rPr>
          <w:instrText xml:space="preserve"> PAGEREF _Toc378258234 \h </w:instrText>
        </w:r>
        <w:r w:rsidR="00640815">
          <w:rPr>
            <w:noProof/>
            <w:webHidden/>
          </w:rPr>
        </w:r>
        <w:r w:rsidR="00640815">
          <w:rPr>
            <w:noProof/>
            <w:webHidden/>
          </w:rPr>
          <w:fldChar w:fldCharType="separate"/>
        </w:r>
        <w:r w:rsidR="00B16AD1">
          <w:rPr>
            <w:noProof/>
            <w:webHidden/>
          </w:rPr>
          <w:t>55</w:t>
        </w:r>
        <w:r w:rsidR="00640815">
          <w:rPr>
            <w:noProof/>
            <w:webHidden/>
          </w:rPr>
          <w:fldChar w:fldCharType="end"/>
        </w:r>
      </w:hyperlink>
    </w:p>
    <w:p w14:paraId="1664C981" w14:textId="4914D339" w:rsidR="008C37A6" w:rsidRDefault="00020FCE">
      <w:pPr>
        <w:pStyle w:val="TOC1"/>
        <w:tabs>
          <w:tab w:val="right" w:leader="dot" w:pos="9350"/>
        </w:tabs>
        <w:rPr>
          <w:rFonts w:asciiTheme="minorHAnsi" w:eastAsiaTheme="minorEastAsia" w:hAnsiTheme="minorHAnsi" w:cstheme="minorBidi"/>
          <w:noProof/>
          <w:sz w:val="22"/>
          <w:szCs w:val="22"/>
          <w:lang w:bidi="ar-SA"/>
        </w:rPr>
      </w:pPr>
      <w:hyperlink w:anchor="_Toc378258235" w:history="1">
        <w:r w:rsidR="008C37A6" w:rsidRPr="008E3F08">
          <w:rPr>
            <w:rStyle w:val="Hyperlink"/>
            <w:noProof/>
          </w:rPr>
          <w:t>Section V: Appendices</w:t>
        </w:r>
        <w:r w:rsidR="008C37A6">
          <w:rPr>
            <w:noProof/>
            <w:webHidden/>
          </w:rPr>
          <w:tab/>
        </w:r>
        <w:r w:rsidR="00640815">
          <w:rPr>
            <w:noProof/>
            <w:webHidden/>
          </w:rPr>
          <w:fldChar w:fldCharType="begin"/>
        </w:r>
        <w:r w:rsidR="008C37A6">
          <w:rPr>
            <w:noProof/>
            <w:webHidden/>
          </w:rPr>
          <w:instrText xml:space="preserve"> PAGEREF _Toc378258235 \h </w:instrText>
        </w:r>
        <w:r w:rsidR="00640815">
          <w:rPr>
            <w:noProof/>
            <w:webHidden/>
          </w:rPr>
        </w:r>
        <w:r w:rsidR="00640815">
          <w:rPr>
            <w:noProof/>
            <w:webHidden/>
          </w:rPr>
          <w:fldChar w:fldCharType="separate"/>
        </w:r>
        <w:r w:rsidR="00B16AD1">
          <w:rPr>
            <w:noProof/>
            <w:webHidden/>
          </w:rPr>
          <w:t>57</w:t>
        </w:r>
        <w:r w:rsidR="00640815">
          <w:rPr>
            <w:noProof/>
            <w:webHidden/>
          </w:rPr>
          <w:fldChar w:fldCharType="end"/>
        </w:r>
      </w:hyperlink>
    </w:p>
    <w:p w14:paraId="33931C40" w14:textId="3EF81B5B"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36" w:history="1">
        <w:r w:rsidR="008C37A6" w:rsidRPr="008E3F08">
          <w:rPr>
            <w:rStyle w:val="Hyperlink"/>
            <w:noProof/>
          </w:rPr>
          <w:t>Appendix A: June 2013 Literature Review</w:t>
        </w:r>
        <w:r w:rsidR="008C37A6">
          <w:rPr>
            <w:noProof/>
            <w:webHidden/>
          </w:rPr>
          <w:tab/>
        </w:r>
        <w:r w:rsidR="00640815">
          <w:rPr>
            <w:noProof/>
            <w:webHidden/>
          </w:rPr>
          <w:fldChar w:fldCharType="begin"/>
        </w:r>
        <w:r w:rsidR="008C37A6">
          <w:rPr>
            <w:noProof/>
            <w:webHidden/>
          </w:rPr>
          <w:instrText xml:space="preserve"> PAGEREF _Toc378258236 \h </w:instrText>
        </w:r>
        <w:r w:rsidR="00640815">
          <w:rPr>
            <w:noProof/>
            <w:webHidden/>
          </w:rPr>
        </w:r>
        <w:r w:rsidR="00640815">
          <w:rPr>
            <w:noProof/>
            <w:webHidden/>
          </w:rPr>
          <w:fldChar w:fldCharType="separate"/>
        </w:r>
        <w:r w:rsidR="00B16AD1">
          <w:rPr>
            <w:noProof/>
            <w:webHidden/>
          </w:rPr>
          <w:t>57</w:t>
        </w:r>
        <w:r w:rsidR="00640815">
          <w:rPr>
            <w:noProof/>
            <w:webHidden/>
          </w:rPr>
          <w:fldChar w:fldCharType="end"/>
        </w:r>
      </w:hyperlink>
    </w:p>
    <w:p w14:paraId="2DAF9A8B" w14:textId="4F3E503E"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37" w:history="1">
        <w:r w:rsidR="008C37A6" w:rsidRPr="008E3F08">
          <w:rPr>
            <w:rStyle w:val="Hyperlink"/>
            <w:noProof/>
          </w:rPr>
          <w:t>Appendix B: Survey Questions and Results</w:t>
        </w:r>
        <w:r w:rsidR="008C37A6">
          <w:rPr>
            <w:noProof/>
            <w:webHidden/>
          </w:rPr>
          <w:tab/>
        </w:r>
        <w:r w:rsidR="00640815">
          <w:rPr>
            <w:noProof/>
            <w:webHidden/>
          </w:rPr>
          <w:fldChar w:fldCharType="begin"/>
        </w:r>
        <w:r w:rsidR="008C37A6">
          <w:rPr>
            <w:noProof/>
            <w:webHidden/>
          </w:rPr>
          <w:instrText xml:space="preserve"> PAGEREF _Toc378258237 \h </w:instrText>
        </w:r>
        <w:r w:rsidR="00640815">
          <w:rPr>
            <w:noProof/>
            <w:webHidden/>
          </w:rPr>
        </w:r>
        <w:r w:rsidR="00640815">
          <w:rPr>
            <w:noProof/>
            <w:webHidden/>
          </w:rPr>
          <w:fldChar w:fldCharType="separate"/>
        </w:r>
        <w:r w:rsidR="00B16AD1">
          <w:rPr>
            <w:noProof/>
            <w:webHidden/>
          </w:rPr>
          <w:t>72</w:t>
        </w:r>
        <w:r w:rsidR="00640815">
          <w:rPr>
            <w:noProof/>
            <w:webHidden/>
          </w:rPr>
          <w:fldChar w:fldCharType="end"/>
        </w:r>
      </w:hyperlink>
    </w:p>
    <w:p w14:paraId="44C8916D" w14:textId="249940BA" w:rsidR="008C37A6" w:rsidRDefault="00020FCE">
      <w:pPr>
        <w:pStyle w:val="TOC2"/>
        <w:tabs>
          <w:tab w:val="right" w:leader="dot" w:pos="9350"/>
        </w:tabs>
        <w:rPr>
          <w:rFonts w:asciiTheme="minorHAnsi" w:eastAsiaTheme="minorEastAsia" w:hAnsiTheme="minorHAnsi" w:cstheme="minorBidi"/>
          <w:noProof/>
          <w:sz w:val="22"/>
          <w:szCs w:val="22"/>
          <w:lang w:bidi="ar-SA"/>
        </w:rPr>
      </w:pPr>
      <w:hyperlink w:anchor="_Toc378258238" w:history="1">
        <w:r w:rsidR="008C37A6" w:rsidRPr="008E3F08">
          <w:rPr>
            <w:rStyle w:val="Hyperlink"/>
            <w:noProof/>
          </w:rPr>
          <w:t>Appendix C: Examples of Committee Charter and Outreach Strategy</w:t>
        </w:r>
        <w:r w:rsidR="008C37A6">
          <w:rPr>
            <w:noProof/>
            <w:webHidden/>
          </w:rPr>
          <w:tab/>
        </w:r>
        <w:r w:rsidR="00640815">
          <w:rPr>
            <w:noProof/>
            <w:webHidden/>
          </w:rPr>
          <w:fldChar w:fldCharType="begin"/>
        </w:r>
        <w:r w:rsidR="008C37A6">
          <w:rPr>
            <w:noProof/>
            <w:webHidden/>
          </w:rPr>
          <w:instrText xml:space="preserve"> PAGEREF _Toc378258238 \h </w:instrText>
        </w:r>
        <w:r w:rsidR="00640815">
          <w:rPr>
            <w:noProof/>
            <w:webHidden/>
          </w:rPr>
        </w:r>
        <w:r w:rsidR="00640815">
          <w:rPr>
            <w:noProof/>
            <w:webHidden/>
          </w:rPr>
          <w:fldChar w:fldCharType="separate"/>
        </w:r>
        <w:r w:rsidR="00B16AD1">
          <w:rPr>
            <w:noProof/>
            <w:webHidden/>
          </w:rPr>
          <w:t>95</w:t>
        </w:r>
        <w:r w:rsidR="00640815">
          <w:rPr>
            <w:noProof/>
            <w:webHidden/>
          </w:rPr>
          <w:fldChar w:fldCharType="end"/>
        </w:r>
      </w:hyperlink>
    </w:p>
    <w:p w14:paraId="5D7FCEA6" w14:textId="77777777" w:rsidR="00B241D9" w:rsidRPr="00B241D9" w:rsidRDefault="00640815" w:rsidP="00EE5D75">
      <w:pPr>
        <w:jc w:val="left"/>
      </w:pPr>
      <w:r>
        <w:fldChar w:fldCharType="end"/>
      </w:r>
    </w:p>
    <w:p w14:paraId="0B279E29" w14:textId="77777777" w:rsidR="001F0A40" w:rsidRDefault="006879C8" w:rsidP="00EE5D75">
      <w:pPr>
        <w:jc w:val="left"/>
        <w:rPr>
          <w:sz w:val="24"/>
          <w:szCs w:val="24"/>
        </w:rPr>
      </w:pPr>
      <w:bookmarkStart w:id="4" w:name="_Toc365368117"/>
      <w:r>
        <w:rPr>
          <w:sz w:val="24"/>
          <w:szCs w:val="24"/>
        </w:rPr>
        <w:t xml:space="preserve">This report was </w:t>
      </w:r>
      <w:r w:rsidR="009D3BEE">
        <w:rPr>
          <w:sz w:val="24"/>
          <w:szCs w:val="24"/>
        </w:rPr>
        <w:t xml:space="preserve">coordinated by Karen Terwilliger and </w:t>
      </w:r>
      <w:r>
        <w:rPr>
          <w:sz w:val="24"/>
          <w:szCs w:val="24"/>
        </w:rPr>
        <w:t xml:space="preserve">prepared by </w:t>
      </w:r>
      <w:r w:rsidR="001F0A40">
        <w:rPr>
          <w:sz w:val="24"/>
          <w:szCs w:val="24"/>
        </w:rPr>
        <w:t>Elizabeth Crisfield</w:t>
      </w:r>
      <w:r>
        <w:rPr>
          <w:sz w:val="24"/>
          <w:szCs w:val="24"/>
        </w:rPr>
        <w:t>,</w:t>
      </w:r>
      <w:r w:rsidR="001F0A40">
        <w:rPr>
          <w:sz w:val="24"/>
          <w:szCs w:val="24"/>
        </w:rPr>
        <w:t xml:space="preserve"> for the Northeast </w:t>
      </w:r>
      <w:r>
        <w:rPr>
          <w:sz w:val="24"/>
          <w:szCs w:val="24"/>
        </w:rPr>
        <w:t xml:space="preserve">Fish and </w:t>
      </w:r>
      <w:r w:rsidR="001F0A40">
        <w:rPr>
          <w:sz w:val="24"/>
          <w:szCs w:val="24"/>
        </w:rPr>
        <w:t xml:space="preserve">Wildlife Diversity Technical Committee </w:t>
      </w:r>
      <w:r>
        <w:rPr>
          <w:sz w:val="24"/>
          <w:szCs w:val="24"/>
        </w:rPr>
        <w:t xml:space="preserve">of the Northeast Association of Fish and Wildlife Agencies </w:t>
      </w:r>
      <w:r w:rsidR="001F0A40">
        <w:rPr>
          <w:sz w:val="24"/>
          <w:szCs w:val="24"/>
        </w:rPr>
        <w:t>and may be cited as:</w:t>
      </w:r>
    </w:p>
    <w:p w14:paraId="09EB34EF" w14:textId="77777777" w:rsidR="006228D5" w:rsidRPr="002622AD" w:rsidRDefault="0091587B" w:rsidP="00EE5D75">
      <w:pPr>
        <w:jc w:val="left"/>
        <w:rPr>
          <w:smallCaps/>
          <w:spacing w:val="5"/>
          <w:sz w:val="24"/>
          <w:szCs w:val="24"/>
        </w:rPr>
      </w:pPr>
      <w:r>
        <w:rPr>
          <w:sz w:val="24"/>
          <w:szCs w:val="24"/>
        </w:rPr>
        <w:t>Crisfield, E</w:t>
      </w:r>
      <w:r w:rsidR="00830C86">
        <w:rPr>
          <w:sz w:val="24"/>
          <w:szCs w:val="24"/>
        </w:rPr>
        <w:t xml:space="preserve"> and the Northeast Fish and Wildlife Diversity Technical Committee</w:t>
      </w:r>
      <w:r>
        <w:rPr>
          <w:sz w:val="24"/>
          <w:szCs w:val="24"/>
        </w:rPr>
        <w:t>. 2013. The Northeast Lexicon: Terminology Conventions and Data Framework for State Wildlife Action Plans in the Northeast Region. A report submitted to the Northeast Fish and Wildlife Diversity Technical Committee. Terwilliger Consulting, Inc., Locustville, VA.</w:t>
      </w:r>
      <w:r w:rsidR="006228D5" w:rsidRPr="002622AD">
        <w:rPr>
          <w:sz w:val="24"/>
          <w:szCs w:val="24"/>
        </w:rPr>
        <w:br w:type="page"/>
      </w:r>
    </w:p>
    <w:p w14:paraId="1F5A647B" w14:textId="77777777" w:rsidR="00B60444" w:rsidRPr="004B764D" w:rsidRDefault="006228D5" w:rsidP="00EE5D75">
      <w:pPr>
        <w:pStyle w:val="Heading1"/>
        <w:rPr>
          <w:sz w:val="36"/>
          <w:szCs w:val="36"/>
        </w:rPr>
      </w:pPr>
      <w:bookmarkStart w:id="5" w:name="_Toc378258218"/>
      <w:r w:rsidRPr="004B764D">
        <w:rPr>
          <w:sz w:val="36"/>
          <w:szCs w:val="36"/>
        </w:rPr>
        <w:lastRenderedPageBreak/>
        <w:t>Executive Summary</w:t>
      </w:r>
      <w:bookmarkEnd w:id="4"/>
      <w:bookmarkEnd w:id="5"/>
    </w:p>
    <w:p w14:paraId="69CD8A3D" w14:textId="77777777" w:rsidR="00D3352E" w:rsidRDefault="007D16AA" w:rsidP="00D3352E">
      <w:pPr>
        <w:jc w:val="left"/>
        <w:rPr>
          <w:sz w:val="24"/>
          <w:szCs w:val="24"/>
        </w:rPr>
      </w:pPr>
      <w:bookmarkStart w:id="6" w:name="_Toc364589917"/>
      <w:r>
        <w:rPr>
          <w:sz w:val="24"/>
          <w:szCs w:val="24"/>
        </w:rPr>
        <w:t xml:space="preserve">The Northeast Lexicon provides a customized language and data framework for required elements of State Wildlife Action Plans. The Lexicon </w:t>
      </w:r>
      <w:r w:rsidR="00D3352E">
        <w:rPr>
          <w:sz w:val="24"/>
          <w:szCs w:val="24"/>
        </w:rPr>
        <w:t>was proposed and developed by the Fish and Wildlife Diversity Technical Committee of the Northeast Association of Fish and Wildlife Agencies to facilitate inter-state planning in the Northeast Region. State Wildlife Action Plans have the potential to enable states to learn from each other and to allow the region to determine shared threats and priorities – but the diversity of the content and format of the 2005 plans prevented the region from realizing this vision. The Northeast Lexicon establishes a common language and data framework for State Wildlife Action Plans, without prescribing planning procedures or requirements thereby providing both flexibility and guidance to states for their 2015 plan revisions.</w:t>
      </w:r>
    </w:p>
    <w:p w14:paraId="0D3D31E9" w14:textId="77777777" w:rsidR="006E0D87" w:rsidRDefault="00D3352E" w:rsidP="00D3352E">
      <w:pPr>
        <w:jc w:val="left"/>
        <w:rPr>
          <w:sz w:val="24"/>
          <w:szCs w:val="24"/>
        </w:rPr>
      </w:pPr>
      <w:r>
        <w:rPr>
          <w:sz w:val="24"/>
          <w:szCs w:val="24"/>
        </w:rPr>
        <w:t>The process to develop this common language included extensive research on existing language an</w:t>
      </w:r>
      <w:r w:rsidR="006E0D87">
        <w:rPr>
          <w:sz w:val="24"/>
          <w:szCs w:val="24"/>
        </w:rPr>
        <w:t>d planning systems (Appendix A) and</w:t>
      </w:r>
      <w:r>
        <w:rPr>
          <w:sz w:val="24"/>
          <w:szCs w:val="24"/>
        </w:rPr>
        <w:t xml:space="preserve"> a survey of northeastern states tested receptivity and brought prior experience and knowledge to bear on the Lexicon development (Appe</w:t>
      </w:r>
      <w:r w:rsidR="006E0D87">
        <w:rPr>
          <w:sz w:val="24"/>
          <w:szCs w:val="24"/>
        </w:rPr>
        <w:t>ndix B).  T</w:t>
      </w:r>
      <w:r w:rsidR="006E0D87" w:rsidRPr="002622AD">
        <w:rPr>
          <w:sz w:val="24"/>
          <w:szCs w:val="24"/>
        </w:rPr>
        <w:t>he Association of Fish and Wildlife Agencies</w:t>
      </w:r>
      <w:r w:rsidR="006E0D87">
        <w:rPr>
          <w:sz w:val="24"/>
          <w:szCs w:val="24"/>
        </w:rPr>
        <w:t>’</w:t>
      </w:r>
      <w:r w:rsidR="006E0D87" w:rsidRPr="002622AD">
        <w:rPr>
          <w:sz w:val="24"/>
          <w:szCs w:val="24"/>
        </w:rPr>
        <w:t xml:space="preserve"> </w:t>
      </w:r>
      <w:r w:rsidR="006E0D87" w:rsidRPr="002622AD">
        <w:rPr>
          <w:i/>
          <w:sz w:val="24"/>
          <w:szCs w:val="24"/>
        </w:rPr>
        <w:t>Best Practices for State Wildlife Action Plans</w:t>
      </w:r>
      <w:r w:rsidR="006E0D87">
        <w:rPr>
          <w:sz w:val="24"/>
          <w:szCs w:val="24"/>
        </w:rPr>
        <w:t xml:space="preserve"> (hereafter “Best Practices Report”) also strongly influenced the choices made in the Northeast Lexicon. A series of </w:t>
      </w:r>
      <w:r>
        <w:rPr>
          <w:sz w:val="24"/>
          <w:szCs w:val="24"/>
        </w:rPr>
        <w:t>meetings</w:t>
      </w:r>
      <w:r w:rsidR="006E0D87">
        <w:rPr>
          <w:sz w:val="24"/>
          <w:szCs w:val="24"/>
        </w:rPr>
        <w:t>,</w:t>
      </w:r>
      <w:r>
        <w:rPr>
          <w:sz w:val="24"/>
          <w:szCs w:val="24"/>
        </w:rPr>
        <w:t xml:space="preserve"> with State Wildlife Action Plan Coordinators  and </w:t>
      </w:r>
      <w:r w:rsidR="0091587B">
        <w:rPr>
          <w:sz w:val="24"/>
          <w:szCs w:val="24"/>
        </w:rPr>
        <w:t xml:space="preserve">Wildlife </w:t>
      </w:r>
      <w:r>
        <w:rPr>
          <w:sz w:val="24"/>
          <w:szCs w:val="24"/>
        </w:rPr>
        <w:t>Diversity Program managers working together to develop a viable Lexicon that balanced regional consistency and state flexibility</w:t>
      </w:r>
      <w:r w:rsidR="006E0D87">
        <w:rPr>
          <w:sz w:val="24"/>
          <w:szCs w:val="24"/>
        </w:rPr>
        <w:t>,</w:t>
      </w:r>
      <w:r>
        <w:rPr>
          <w:sz w:val="24"/>
          <w:szCs w:val="24"/>
        </w:rPr>
        <w:t xml:space="preserve"> ended with the September </w:t>
      </w:r>
      <w:r w:rsidR="006E0D87">
        <w:rPr>
          <w:sz w:val="24"/>
          <w:szCs w:val="24"/>
        </w:rPr>
        <w:t xml:space="preserve">2013 </w:t>
      </w:r>
      <w:r>
        <w:rPr>
          <w:sz w:val="24"/>
          <w:szCs w:val="24"/>
        </w:rPr>
        <w:t>meeting of the Fish and Wildlife Diversit</w:t>
      </w:r>
      <w:r w:rsidR="006E0D87">
        <w:rPr>
          <w:sz w:val="24"/>
          <w:szCs w:val="24"/>
        </w:rPr>
        <w:t>y Technical Committee where the Northeast</w:t>
      </w:r>
      <w:r>
        <w:rPr>
          <w:sz w:val="24"/>
          <w:szCs w:val="24"/>
        </w:rPr>
        <w:t xml:space="preserve"> </w:t>
      </w:r>
      <w:r w:rsidR="006E0D87">
        <w:rPr>
          <w:sz w:val="24"/>
          <w:szCs w:val="24"/>
        </w:rPr>
        <w:t>L</w:t>
      </w:r>
      <w:r>
        <w:rPr>
          <w:sz w:val="24"/>
          <w:szCs w:val="24"/>
        </w:rPr>
        <w:t xml:space="preserve">exicon </w:t>
      </w:r>
      <w:r w:rsidR="006E0D87">
        <w:rPr>
          <w:sz w:val="24"/>
          <w:szCs w:val="24"/>
        </w:rPr>
        <w:t xml:space="preserve">was </w:t>
      </w:r>
      <w:r>
        <w:rPr>
          <w:sz w:val="24"/>
          <w:szCs w:val="24"/>
        </w:rPr>
        <w:t>finalized.</w:t>
      </w:r>
      <w:r w:rsidR="001E4ACE">
        <w:rPr>
          <w:sz w:val="24"/>
          <w:szCs w:val="24"/>
        </w:rPr>
        <w:t xml:space="preserve"> </w:t>
      </w:r>
    </w:p>
    <w:p w14:paraId="7FB072C2" w14:textId="77777777" w:rsidR="00E52FE7" w:rsidRDefault="00D3352E" w:rsidP="00D3352E">
      <w:pPr>
        <w:jc w:val="left"/>
        <w:rPr>
          <w:sz w:val="24"/>
          <w:szCs w:val="24"/>
        </w:rPr>
      </w:pPr>
      <w:r>
        <w:rPr>
          <w:sz w:val="24"/>
          <w:szCs w:val="24"/>
        </w:rPr>
        <w:t xml:space="preserve">The Northeast Lexicon is organized around the </w:t>
      </w:r>
      <w:r w:rsidR="0091587B">
        <w:rPr>
          <w:sz w:val="24"/>
          <w:szCs w:val="24"/>
        </w:rPr>
        <w:t xml:space="preserve">congressionally required </w:t>
      </w:r>
      <w:r>
        <w:rPr>
          <w:sz w:val="24"/>
          <w:szCs w:val="24"/>
        </w:rPr>
        <w:t>eight element</w:t>
      </w:r>
      <w:r w:rsidR="0091587B">
        <w:rPr>
          <w:sz w:val="24"/>
          <w:szCs w:val="24"/>
        </w:rPr>
        <w:t>s for State Wildlife Action Plans (page 6)</w:t>
      </w:r>
      <w:r>
        <w:rPr>
          <w:sz w:val="24"/>
          <w:szCs w:val="24"/>
        </w:rPr>
        <w:t>. Hierarchical</w:t>
      </w:r>
      <w:r w:rsidR="00E52FE7">
        <w:rPr>
          <w:sz w:val="24"/>
          <w:szCs w:val="24"/>
        </w:rPr>
        <w:t xml:space="preserve"> naming systems are adopted for</w:t>
      </w:r>
    </w:p>
    <w:p w14:paraId="2F2F88BE"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species (existing scientific nomenclature), </w:t>
      </w:r>
    </w:p>
    <w:p w14:paraId="4D9DBC10"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landscape-scale habitat types, </w:t>
      </w:r>
    </w:p>
    <w:p w14:paraId="37447FE3"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threats to species or habitats, and </w:t>
      </w:r>
    </w:p>
    <w:p w14:paraId="59EB0BA5" w14:textId="77777777" w:rsidR="00E52FE7" w:rsidRPr="00E52FE7" w:rsidRDefault="00D3352E" w:rsidP="00E52FE7">
      <w:pPr>
        <w:pStyle w:val="ListParagraph"/>
        <w:numPr>
          <w:ilvl w:val="0"/>
          <w:numId w:val="30"/>
        </w:numPr>
        <w:jc w:val="left"/>
        <w:rPr>
          <w:sz w:val="24"/>
          <w:szCs w:val="24"/>
        </w:rPr>
      </w:pPr>
      <w:r w:rsidRPr="00E52FE7">
        <w:rPr>
          <w:sz w:val="24"/>
          <w:szCs w:val="24"/>
        </w:rPr>
        <w:t xml:space="preserve">actions typically recommended to address these threats. </w:t>
      </w:r>
    </w:p>
    <w:p w14:paraId="292A8D2A" w14:textId="77777777" w:rsidR="00D3352E" w:rsidRDefault="00D3352E" w:rsidP="00D3352E">
      <w:pPr>
        <w:jc w:val="left"/>
        <w:rPr>
          <w:sz w:val="24"/>
          <w:szCs w:val="24"/>
        </w:rPr>
      </w:pPr>
      <w:r>
        <w:rPr>
          <w:sz w:val="24"/>
          <w:szCs w:val="24"/>
        </w:rPr>
        <w:t>By using these consistent naming systems, common threats to priority species in specific habitats, along with actions proposed to address them, can be identified across the region.</w:t>
      </w:r>
    </w:p>
    <w:p w14:paraId="60763E07" w14:textId="77777777" w:rsidR="00E52FE7" w:rsidRDefault="00D3352E" w:rsidP="00D3352E">
      <w:pPr>
        <w:jc w:val="left"/>
        <w:rPr>
          <w:sz w:val="24"/>
          <w:szCs w:val="24"/>
        </w:rPr>
      </w:pPr>
      <w:r>
        <w:rPr>
          <w:sz w:val="24"/>
          <w:szCs w:val="24"/>
        </w:rPr>
        <w:t xml:space="preserve">In addition to these systematic naming systems, data structures provide consistent and complete description of species, habitats, threats, actions, and monitoring plans. </w:t>
      </w:r>
    </w:p>
    <w:p w14:paraId="33366E1B"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For species (Element 1), the Northeast Lexicon documents many of the most important status and trend assessments which demonstrate the conservation need of the species. </w:t>
      </w:r>
    </w:p>
    <w:p w14:paraId="4A2ADA4C"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For habitats (Element 2), the Lexicon provides descriptions of extent and condition, both of which are required in State Wildlife Action Plans. </w:t>
      </w:r>
    </w:p>
    <w:p w14:paraId="6905834D" w14:textId="77777777" w:rsidR="00E52FE7" w:rsidRPr="00E52FE7" w:rsidRDefault="00D3352E" w:rsidP="00E52FE7">
      <w:pPr>
        <w:pStyle w:val="ListParagraph"/>
        <w:numPr>
          <w:ilvl w:val="0"/>
          <w:numId w:val="32"/>
        </w:numPr>
        <w:jc w:val="left"/>
        <w:rPr>
          <w:sz w:val="24"/>
          <w:szCs w:val="24"/>
        </w:rPr>
      </w:pPr>
      <w:r w:rsidRPr="00E52FE7">
        <w:rPr>
          <w:sz w:val="24"/>
          <w:szCs w:val="24"/>
        </w:rPr>
        <w:lastRenderedPageBreak/>
        <w:t xml:space="preserve">For threats (Element 3), the Northeast Lexicon responds to </w:t>
      </w:r>
      <w:r w:rsidR="001E4ACE">
        <w:rPr>
          <w:sz w:val="24"/>
          <w:szCs w:val="24"/>
        </w:rPr>
        <w:t xml:space="preserve">the </w:t>
      </w:r>
      <w:r w:rsidRPr="00E52FE7">
        <w:rPr>
          <w:sz w:val="24"/>
          <w:szCs w:val="24"/>
        </w:rPr>
        <w:t xml:space="preserve">Best Practices </w:t>
      </w:r>
      <w:r w:rsidR="001E4ACE">
        <w:rPr>
          <w:sz w:val="24"/>
          <w:szCs w:val="24"/>
        </w:rPr>
        <w:t xml:space="preserve">Report </w:t>
      </w:r>
      <w:r w:rsidRPr="00E52FE7">
        <w:rPr>
          <w:sz w:val="24"/>
          <w:szCs w:val="24"/>
        </w:rPr>
        <w:t xml:space="preserve">developed for the 2015 revision period by outlining six characteristics (immediacy, spatial extent, reversibility, certainty, severity, and likelihood) which are important for assessing threat risk. </w:t>
      </w:r>
    </w:p>
    <w:p w14:paraId="138B1E2E"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Offering improvements to the 2005 plans and addressing </w:t>
      </w:r>
      <w:r w:rsidR="001E4ACE">
        <w:rPr>
          <w:sz w:val="24"/>
          <w:szCs w:val="24"/>
        </w:rPr>
        <w:t xml:space="preserve">the </w:t>
      </w:r>
      <w:r w:rsidRPr="00E52FE7">
        <w:rPr>
          <w:sz w:val="24"/>
          <w:szCs w:val="24"/>
        </w:rPr>
        <w:t>Best Practices</w:t>
      </w:r>
      <w:r w:rsidR="001E4ACE">
        <w:rPr>
          <w:sz w:val="24"/>
          <w:szCs w:val="24"/>
        </w:rPr>
        <w:t xml:space="preserve"> Report</w:t>
      </w:r>
      <w:r w:rsidRPr="00E52FE7">
        <w:rPr>
          <w:sz w:val="24"/>
          <w:szCs w:val="24"/>
        </w:rPr>
        <w:t xml:space="preserve"> guidance to develop clearer action items (Element 4), the Northeast Lexicon provides a comprehensive guide for describing actions. Using the minimal descriptions in the Lexicon produces a catalog of proposed actions, while adding the second tier of descriptions can assist in action prioritization. A third tier of descriptions is provided for actions that are ready for implementation. </w:t>
      </w:r>
    </w:p>
    <w:p w14:paraId="5B119231" w14:textId="77777777" w:rsidR="00E52FE7" w:rsidRPr="00E52FE7" w:rsidRDefault="00D3352E" w:rsidP="00E52FE7">
      <w:pPr>
        <w:pStyle w:val="ListParagraph"/>
        <w:numPr>
          <w:ilvl w:val="0"/>
          <w:numId w:val="32"/>
        </w:numPr>
        <w:jc w:val="left"/>
        <w:rPr>
          <w:sz w:val="24"/>
          <w:szCs w:val="24"/>
        </w:rPr>
      </w:pPr>
      <w:r w:rsidRPr="00E52FE7">
        <w:rPr>
          <w:sz w:val="24"/>
          <w:szCs w:val="24"/>
        </w:rPr>
        <w:t xml:space="preserve">A system for developing monitoring plans (Element 5) to assess project success, and basic elements explaining protocols to monitor species status and trend or habitat quality are also included in the Northeast Lexicon. </w:t>
      </w:r>
    </w:p>
    <w:p w14:paraId="4C224694" w14:textId="77777777" w:rsidR="00D3352E" w:rsidRPr="00E52FE7" w:rsidRDefault="00D3352E" w:rsidP="00E52FE7">
      <w:pPr>
        <w:pStyle w:val="ListParagraph"/>
        <w:numPr>
          <w:ilvl w:val="0"/>
          <w:numId w:val="32"/>
        </w:numPr>
        <w:jc w:val="left"/>
        <w:rPr>
          <w:sz w:val="24"/>
          <w:szCs w:val="24"/>
        </w:rPr>
      </w:pPr>
      <w:r w:rsidRPr="00E52FE7">
        <w:rPr>
          <w:sz w:val="24"/>
          <w:szCs w:val="24"/>
        </w:rPr>
        <w:t>Highlights of guidance for plan review and revision (Element 6) and public/stakeholder/partner engagement (Element</w:t>
      </w:r>
      <w:r w:rsidR="00BD5188">
        <w:rPr>
          <w:sz w:val="24"/>
          <w:szCs w:val="24"/>
        </w:rPr>
        <w:t>s</w:t>
      </w:r>
      <w:r w:rsidRPr="00E52FE7">
        <w:rPr>
          <w:sz w:val="24"/>
          <w:szCs w:val="24"/>
        </w:rPr>
        <w:t xml:space="preserve"> 7 and 8) are provided for easy reference.</w:t>
      </w:r>
    </w:p>
    <w:p w14:paraId="59FA815E" w14:textId="238C92DB" w:rsidR="00C71B71" w:rsidRDefault="00D3352E" w:rsidP="00D3352E">
      <w:pPr>
        <w:jc w:val="left"/>
        <w:rPr>
          <w:sz w:val="24"/>
          <w:szCs w:val="24"/>
        </w:rPr>
      </w:pPr>
      <w:r>
        <w:rPr>
          <w:sz w:val="24"/>
          <w:szCs w:val="24"/>
        </w:rPr>
        <w:t xml:space="preserve">As states work through the 2015 State Wildlife Action Plan revision process, the Northeast Lexicon </w:t>
      </w:r>
      <w:r w:rsidR="00C71B71">
        <w:rPr>
          <w:sz w:val="24"/>
          <w:szCs w:val="24"/>
        </w:rPr>
        <w:t>is being</w:t>
      </w:r>
      <w:r>
        <w:rPr>
          <w:sz w:val="24"/>
          <w:szCs w:val="24"/>
        </w:rPr>
        <w:t xml:space="preserve"> applied</w:t>
      </w:r>
      <w:r w:rsidR="00C71B71">
        <w:rPr>
          <w:sz w:val="24"/>
          <w:szCs w:val="24"/>
        </w:rPr>
        <w:t xml:space="preserve">, </w:t>
      </w:r>
      <w:r>
        <w:rPr>
          <w:sz w:val="24"/>
          <w:szCs w:val="24"/>
        </w:rPr>
        <w:t>tested</w:t>
      </w:r>
      <w:r w:rsidR="00C71B71">
        <w:rPr>
          <w:sz w:val="24"/>
          <w:szCs w:val="24"/>
        </w:rPr>
        <w:t>, and revised</w:t>
      </w:r>
      <w:r>
        <w:rPr>
          <w:sz w:val="24"/>
          <w:szCs w:val="24"/>
        </w:rPr>
        <w:t>. While it is anticipated that some modifications may emerg</w:t>
      </w:r>
      <w:r w:rsidR="005E6F18">
        <w:rPr>
          <w:sz w:val="24"/>
          <w:szCs w:val="24"/>
        </w:rPr>
        <w:t xml:space="preserve">e, </w:t>
      </w:r>
      <w:r w:rsidR="00B82BFF">
        <w:rPr>
          <w:sz w:val="24"/>
          <w:szCs w:val="24"/>
        </w:rPr>
        <w:t>S</w:t>
      </w:r>
      <w:r w:rsidR="00E73C30">
        <w:rPr>
          <w:sz w:val="24"/>
          <w:szCs w:val="24"/>
        </w:rPr>
        <w:t xml:space="preserve">tate Wildlife Action Plan </w:t>
      </w:r>
      <w:r w:rsidR="005E6F18">
        <w:rPr>
          <w:sz w:val="24"/>
          <w:szCs w:val="24"/>
        </w:rPr>
        <w:t>coordinators are confident that</w:t>
      </w:r>
      <w:r>
        <w:rPr>
          <w:sz w:val="24"/>
          <w:szCs w:val="24"/>
        </w:rPr>
        <w:t xml:space="preserve"> the scope and structure of the Lexicon </w:t>
      </w:r>
      <w:r w:rsidR="005E6F18">
        <w:rPr>
          <w:sz w:val="24"/>
          <w:szCs w:val="24"/>
        </w:rPr>
        <w:t xml:space="preserve">provides </w:t>
      </w:r>
      <w:r>
        <w:rPr>
          <w:sz w:val="24"/>
          <w:szCs w:val="24"/>
        </w:rPr>
        <w:t xml:space="preserve">a solid foundation </w:t>
      </w:r>
      <w:r w:rsidR="005E6F18">
        <w:rPr>
          <w:sz w:val="24"/>
          <w:szCs w:val="24"/>
        </w:rPr>
        <w:t xml:space="preserve">but also believe in </w:t>
      </w:r>
      <w:r>
        <w:rPr>
          <w:sz w:val="24"/>
          <w:szCs w:val="24"/>
        </w:rPr>
        <w:t xml:space="preserve">its adaptive capacity to continue to evolve with future knowledge and applications. This report recommends that the Northeast Association of Fish and Wildlife Agencies </w:t>
      </w:r>
      <w:r w:rsidR="00D406FC">
        <w:rPr>
          <w:sz w:val="24"/>
          <w:szCs w:val="24"/>
        </w:rPr>
        <w:t>proceed toward the development a</w:t>
      </w:r>
      <w:r>
        <w:rPr>
          <w:sz w:val="24"/>
          <w:szCs w:val="24"/>
        </w:rPr>
        <w:t xml:space="preserve"> regional database</w:t>
      </w:r>
      <w:r w:rsidR="001B38B2">
        <w:rPr>
          <w:sz w:val="24"/>
          <w:szCs w:val="24"/>
        </w:rPr>
        <w:t xml:space="preserve"> of wildlife action plans</w:t>
      </w:r>
      <w:r>
        <w:rPr>
          <w:sz w:val="24"/>
          <w:szCs w:val="24"/>
        </w:rPr>
        <w:t xml:space="preserve">, incorporating the data format and structure of the Lexicon and developing a </w:t>
      </w:r>
      <w:r w:rsidR="00CB565D">
        <w:rPr>
          <w:sz w:val="24"/>
          <w:szCs w:val="24"/>
        </w:rPr>
        <w:t xml:space="preserve">pilot database application. </w:t>
      </w:r>
      <w:r w:rsidR="001E4ACE">
        <w:rPr>
          <w:sz w:val="24"/>
          <w:szCs w:val="24"/>
        </w:rPr>
        <w:t xml:space="preserve">This pilot will allow us to test and demonstrate the function of the Lexicon in a database context. </w:t>
      </w:r>
      <w:r>
        <w:rPr>
          <w:sz w:val="24"/>
          <w:szCs w:val="24"/>
        </w:rPr>
        <w:t xml:space="preserve">The Fish and Wildlife Diversity Technical Committee anticipates this </w:t>
      </w:r>
      <w:r w:rsidR="001E4ACE">
        <w:rPr>
          <w:sz w:val="24"/>
          <w:szCs w:val="24"/>
        </w:rPr>
        <w:t xml:space="preserve">pilot </w:t>
      </w:r>
      <w:r>
        <w:rPr>
          <w:sz w:val="24"/>
          <w:szCs w:val="24"/>
        </w:rPr>
        <w:t>database could be available for states by September 2014, a year before the State Wildlife Action Plan deadline.</w:t>
      </w:r>
    </w:p>
    <w:p w14:paraId="7A41D8AC" w14:textId="77777777" w:rsidR="0013582C" w:rsidRDefault="00C71B71" w:rsidP="00D3352E">
      <w:pPr>
        <w:jc w:val="left"/>
        <w:rPr>
          <w:sz w:val="24"/>
          <w:szCs w:val="24"/>
        </w:rPr>
      </w:pPr>
      <w:r>
        <w:rPr>
          <w:sz w:val="24"/>
          <w:szCs w:val="24"/>
        </w:rPr>
        <w:t xml:space="preserve"> </w:t>
      </w:r>
      <w:r w:rsidR="0013582C" w:rsidRPr="001E4ACE">
        <w:rPr>
          <w:sz w:val="24"/>
          <w:szCs w:val="24"/>
        </w:rPr>
        <w:t>The Northeast Association of Fish and Wildlife Agencies Fish and Wildlife Diversity Technical Committee should continue to work toward development of a regional web-accessible database to house individual state’s Wildlife Action Plan content.  The completed Lexicon forms the foundation of a regional database that will facilitate the sharing of information between states. Such a database will help states share information on priority species, known threats for these species and needed actions to address these threats</w:t>
      </w:r>
      <w:r w:rsidR="0013582C">
        <w:rPr>
          <w:sz w:val="24"/>
          <w:szCs w:val="24"/>
        </w:rPr>
        <w:t xml:space="preserve"> – the required elements of State Wildlife Action Plans</w:t>
      </w:r>
      <w:r w:rsidR="0013582C" w:rsidRPr="001E4ACE">
        <w:rPr>
          <w:sz w:val="24"/>
          <w:szCs w:val="24"/>
        </w:rPr>
        <w:t>.</w:t>
      </w:r>
      <w:r>
        <w:rPr>
          <w:sz w:val="24"/>
          <w:szCs w:val="24"/>
        </w:rPr>
        <w:t>*</w:t>
      </w:r>
    </w:p>
    <w:p w14:paraId="4B224368" w14:textId="77777777" w:rsidR="00D3352E" w:rsidRDefault="00D3352E" w:rsidP="00D3352E">
      <w:pPr>
        <w:jc w:val="left"/>
        <w:rPr>
          <w:sz w:val="24"/>
          <w:szCs w:val="24"/>
        </w:rPr>
      </w:pPr>
      <w:r>
        <w:rPr>
          <w:sz w:val="24"/>
          <w:szCs w:val="24"/>
        </w:rPr>
        <w:t xml:space="preserve">A </w:t>
      </w:r>
      <w:r w:rsidR="00E73C30">
        <w:rPr>
          <w:sz w:val="24"/>
          <w:szCs w:val="24"/>
        </w:rPr>
        <w:t>web-</w:t>
      </w:r>
      <w:r w:rsidR="00374D76">
        <w:rPr>
          <w:sz w:val="24"/>
          <w:szCs w:val="24"/>
        </w:rPr>
        <w:t>accessible</w:t>
      </w:r>
      <w:r w:rsidR="00E73C30">
        <w:rPr>
          <w:sz w:val="24"/>
          <w:szCs w:val="24"/>
        </w:rPr>
        <w:t xml:space="preserve"> </w:t>
      </w:r>
      <w:r>
        <w:rPr>
          <w:sz w:val="24"/>
          <w:szCs w:val="24"/>
        </w:rPr>
        <w:t xml:space="preserve">regional </w:t>
      </w:r>
      <w:r w:rsidR="001E4ACE">
        <w:rPr>
          <w:sz w:val="24"/>
          <w:szCs w:val="24"/>
        </w:rPr>
        <w:t xml:space="preserve">State Wildlife Action Plan </w:t>
      </w:r>
      <w:r>
        <w:rPr>
          <w:sz w:val="24"/>
          <w:szCs w:val="24"/>
        </w:rPr>
        <w:t xml:space="preserve">database incorporating the key elements </w:t>
      </w:r>
      <w:r w:rsidR="00E73C30">
        <w:rPr>
          <w:sz w:val="24"/>
          <w:szCs w:val="24"/>
        </w:rPr>
        <w:t xml:space="preserve">of individual </w:t>
      </w:r>
      <w:r>
        <w:rPr>
          <w:sz w:val="24"/>
          <w:szCs w:val="24"/>
        </w:rPr>
        <w:t xml:space="preserve">State Wildlife Action Plans would benefit the region by providing a systematic and </w:t>
      </w:r>
      <w:r>
        <w:rPr>
          <w:sz w:val="24"/>
          <w:szCs w:val="24"/>
        </w:rPr>
        <w:lastRenderedPageBreak/>
        <w:t xml:space="preserve">objective way to understand priority species, habitats, and threats in the region. It would help states coordinate actions and use similar monitoring protocols by facilitating the sharing of information. Finally, it would help non-governmental conservation partners support actions on behalf of wildlife in the northeast region. Because many of these opportunities for collaboration are dynamic and outside conventional funding streams, facilitating searches for specific conservation needs can help make these priority actions </w:t>
      </w:r>
      <w:r w:rsidR="00D32BBE">
        <w:rPr>
          <w:sz w:val="24"/>
          <w:szCs w:val="24"/>
        </w:rPr>
        <w:t>reality</w:t>
      </w:r>
      <w:r>
        <w:rPr>
          <w:sz w:val="24"/>
          <w:szCs w:val="24"/>
        </w:rPr>
        <w:t>.</w:t>
      </w:r>
    </w:p>
    <w:p w14:paraId="7C80CF9C" w14:textId="77777777" w:rsidR="00D3352E" w:rsidRDefault="00D3352E" w:rsidP="00D3352E">
      <w:pPr>
        <w:jc w:val="left"/>
        <w:rPr>
          <w:sz w:val="24"/>
          <w:szCs w:val="24"/>
        </w:rPr>
      </w:pPr>
      <w:r>
        <w:rPr>
          <w:sz w:val="24"/>
          <w:szCs w:val="24"/>
        </w:rPr>
        <w:t xml:space="preserve">This collaborative effort in the </w:t>
      </w:r>
      <w:r w:rsidR="006A48DF">
        <w:rPr>
          <w:sz w:val="24"/>
          <w:szCs w:val="24"/>
        </w:rPr>
        <w:t>northeast r</w:t>
      </w:r>
      <w:r>
        <w:rPr>
          <w:sz w:val="24"/>
          <w:szCs w:val="24"/>
        </w:rPr>
        <w:t xml:space="preserve">egion has been highlighted in the Best Practices </w:t>
      </w:r>
      <w:r w:rsidR="001E4ACE">
        <w:rPr>
          <w:sz w:val="24"/>
          <w:szCs w:val="24"/>
        </w:rPr>
        <w:t xml:space="preserve">Report </w:t>
      </w:r>
      <w:r>
        <w:rPr>
          <w:sz w:val="24"/>
          <w:szCs w:val="24"/>
        </w:rPr>
        <w:t xml:space="preserve">for State Wildlife Action Plans. It can serve other regions as a template for the development and the implementation of </w:t>
      </w:r>
      <w:r w:rsidR="00D32BBE">
        <w:rPr>
          <w:sz w:val="24"/>
          <w:szCs w:val="24"/>
        </w:rPr>
        <w:t>a</w:t>
      </w:r>
      <w:r>
        <w:rPr>
          <w:sz w:val="24"/>
          <w:szCs w:val="24"/>
        </w:rPr>
        <w:t xml:space="preserve"> Lexicon and regional database.  It exemplifies 50 years of collaborativ</w:t>
      </w:r>
      <w:r w:rsidR="006A48DF">
        <w:rPr>
          <w:sz w:val="24"/>
          <w:szCs w:val="24"/>
        </w:rPr>
        <w:t>e conservation planning in the n</w:t>
      </w:r>
      <w:r>
        <w:rPr>
          <w:sz w:val="24"/>
          <w:szCs w:val="24"/>
        </w:rPr>
        <w:t xml:space="preserve">ortheast and visionary leadership of the Northeast Fish and Wildlife Diversity Technical Committee, Northeast Association of Fish and Wildlife Agencies and the Directors of the fourteen </w:t>
      </w:r>
      <w:r w:rsidR="001B38B2">
        <w:rPr>
          <w:sz w:val="24"/>
          <w:szCs w:val="24"/>
        </w:rPr>
        <w:t xml:space="preserve">northeast </w:t>
      </w:r>
      <w:r>
        <w:rPr>
          <w:sz w:val="24"/>
          <w:szCs w:val="24"/>
        </w:rPr>
        <w:t>Fish and Wildlife agencies.</w:t>
      </w:r>
    </w:p>
    <w:p w14:paraId="74A983E9" w14:textId="35681817" w:rsidR="00C71B71" w:rsidRPr="00C71B71" w:rsidRDefault="00C71B71" w:rsidP="00C71B71">
      <w:pPr>
        <w:jc w:val="left"/>
        <w:rPr>
          <w:i/>
          <w:sz w:val="24"/>
          <w:szCs w:val="24"/>
        </w:rPr>
      </w:pPr>
      <w:r w:rsidRPr="00C71B71">
        <w:rPr>
          <w:i/>
          <w:sz w:val="24"/>
          <w:szCs w:val="24"/>
        </w:rPr>
        <w:t>*As of September 4, 2014, the NEFWDTC adopted a database developed for the Delaware S</w:t>
      </w:r>
      <w:r>
        <w:rPr>
          <w:i/>
          <w:sz w:val="24"/>
          <w:szCs w:val="24"/>
        </w:rPr>
        <w:t xml:space="preserve">tate </w:t>
      </w:r>
      <w:r w:rsidRPr="00C71B71">
        <w:rPr>
          <w:i/>
          <w:sz w:val="24"/>
          <w:szCs w:val="24"/>
        </w:rPr>
        <w:t>W</w:t>
      </w:r>
      <w:r>
        <w:rPr>
          <w:i/>
          <w:sz w:val="24"/>
          <w:szCs w:val="24"/>
        </w:rPr>
        <w:t xml:space="preserve">ildlife </w:t>
      </w:r>
      <w:r w:rsidRPr="00C71B71">
        <w:rPr>
          <w:i/>
          <w:sz w:val="24"/>
          <w:szCs w:val="24"/>
        </w:rPr>
        <w:t>A</w:t>
      </w:r>
      <w:r>
        <w:rPr>
          <w:i/>
          <w:sz w:val="24"/>
          <w:szCs w:val="24"/>
        </w:rPr>
        <w:t xml:space="preserve">ction </w:t>
      </w:r>
      <w:r w:rsidRPr="00C71B71">
        <w:rPr>
          <w:i/>
          <w:sz w:val="24"/>
          <w:szCs w:val="24"/>
        </w:rPr>
        <w:t>P</w:t>
      </w:r>
      <w:r>
        <w:rPr>
          <w:i/>
          <w:sz w:val="24"/>
          <w:szCs w:val="24"/>
        </w:rPr>
        <w:t>lan</w:t>
      </w:r>
      <w:r w:rsidR="006F2D71">
        <w:rPr>
          <w:i/>
          <w:sz w:val="24"/>
          <w:szCs w:val="24"/>
        </w:rPr>
        <w:t xml:space="preserve"> and based on this report</w:t>
      </w:r>
      <w:r w:rsidRPr="00C71B71">
        <w:rPr>
          <w:i/>
          <w:sz w:val="24"/>
          <w:szCs w:val="24"/>
        </w:rPr>
        <w:t xml:space="preserve"> as the template for the regional database.</w:t>
      </w:r>
      <w:r>
        <w:rPr>
          <w:i/>
          <w:sz w:val="24"/>
          <w:szCs w:val="24"/>
        </w:rPr>
        <w:t xml:space="preserve"> A proposal </w:t>
      </w:r>
      <w:r w:rsidR="006F2D71">
        <w:rPr>
          <w:i/>
          <w:sz w:val="24"/>
          <w:szCs w:val="24"/>
        </w:rPr>
        <w:t>to the NEAFWA Directors was accepted</w:t>
      </w:r>
      <w:r>
        <w:rPr>
          <w:i/>
          <w:sz w:val="24"/>
          <w:szCs w:val="24"/>
        </w:rPr>
        <w:t xml:space="preserve"> to fund the adaptation of this state database to a regional database with the expectation that State Wildlife Action Plan data will populate the regional database </w:t>
      </w:r>
      <w:r w:rsidR="006F2D71">
        <w:rPr>
          <w:i/>
          <w:sz w:val="24"/>
          <w:szCs w:val="24"/>
        </w:rPr>
        <w:t>beginning in the Fall of 2015 after revised plans are submitted, making regional SWAP data searchable on the web.</w:t>
      </w:r>
    </w:p>
    <w:p w14:paraId="263685BF" w14:textId="77777777" w:rsidR="004B0D1A" w:rsidRDefault="004B0D1A" w:rsidP="00D3352E">
      <w:pPr>
        <w:jc w:val="left"/>
        <w:rPr>
          <w:sz w:val="24"/>
          <w:szCs w:val="24"/>
        </w:rPr>
      </w:pPr>
    </w:p>
    <w:p w14:paraId="14B5ACDB" w14:textId="7D889032" w:rsidR="0040706F" w:rsidRDefault="006F2D71" w:rsidP="00D3352E">
      <w:pPr>
        <w:jc w:val="left"/>
        <w:rPr>
          <w:sz w:val="24"/>
          <w:szCs w:val="24"/>
        </w:rPr>
      </w:pPr>
      <w:r>
        <w:rPr>
          <w:rFonts w:ascii="Arial" w:hAnsi="Arial" w:cs="Arial"/>
          <w:b/>
          <w:bCs/>
          <w:i/>
          <w:iCs/>
          <w:color w:val="222222"/>
          <w:shd w:val="clear" w:color="auto" w:fill="FFFFFF"/>
        </w:rPr>
        <w:t xml:space="preserve">This report, the result of </w:t>
      </w:r>
      <w:r w:rsidR="0040706F">
        <w:rPr>
          <w:rFonts w:ascii="Arial" w:hAnsi="Arial" w:cs="Arial"/>
          <w:b/>
          <w:bCs/>
          <w:i/>
          <w:iCs/>
          <w:color w:val="222222"/>
          <w:shd w:val="clear" w:color="auto" w:fill="FFFFFF"/>
        </w:rPr>
        <w:t>Northeast State Wildlife Action Plans: Database Framework for Common Elements (RCN2011-08) was supported by State Wildlife Grant funding awarded through the Northeast Regional Conservation Needs (RCN) Program.  The RCN Program joins thirteen northeast states, the District of Columbia, and the U.S. Fish and Wildlife Service in a partnership to address landscape-scale, regional wildlife conservation issues.  Progress on these regional issues is achieved through combining resources, leveraging funds, and prioritizing conservation actions identified in the State Wildlife Action Plans.  See RCNGrants.org for more information.</w:t>
      </w:r>
    </w:p>
    <w:p w14:paraId="18B51771" w14:textId="77777777" w:rsidR="006228D5" w:rsidRPr="002622AD" w:rsidRDefault="006228D5" w:rsidP="00EE5D75">
      <w:pPr>
        <w:jc w:val="left"/>
        <w:rPr>
          <w:i/>
          <w:smallCaps/>
          <w:spacing w:val="5"/>
          <w:sz w:val="24"/>
          <w:szCs w:val="24"/>
        </w:rPr>
      </w:pPr>
      <w:r w:rsidRPr="002622AD">
        <w:rPr>
          <w:i/>
          <w:sz w:val="24"/>
          <w:szCs w:val="24"/>
        </w:rPr>
        <w:br w:type="page"/>
      </w:r>
    </w:p>
    <w:p w14:paraId="76510145" w14:textId="77777777" w:rsidR="00A46E4F" w:rsidRPr="004B764D" w:rsidRDefault="006228D5" w:rsidP="00EE5D75">
      <w:pPr>
        <w:pStyle w:val="Heading1"/>
        <w:rPr>
          <w:sz w:val="36"/>
          <w:szCs w:val="36"/>
        </w:rPr>
      </w:pPr>
      <w:bookmarkStart w:id="7" w:name="_Toc365368118"/>
      <w:bookmarkStart w:id="8" w:name="_Toc378258219"/>
      <w:r w:rsidRPr="004B764D">
        <w:rPr>
          <w:sz w:val="36"/>
          <w:szCs w:val="36"/>
        </w:rPr>
        <w:lastRenderedPageBreak/>
        <w:t xml:space="preserve">Section I: </w:t>
      </w:r>
      <w:r w:rsidR="00A46E4F" w:rsidRPr="004B764D">
        <w:rPr>
          <w:sz w:val="36"/>
          <w:szCs w:val="36"/>
        </w:rPr>
        <w:t>Introduction</w:t>
      </w:r>
      <w:bookmarkEnd w:id="6"/>
      <w:bookmarkEnd w:id="7"/>
      <w:bookmarkEnd w:id="8"/>
    </w:p>
    <w:p w14:paraId="1CAAAF40" w14:textId="77777777" w:rsidR="0009132A" w:rsidRPr="002622AD" w:rsidRDefault="006A48DF" w:rsidP="00EE5D75">
      <w:pPr>
        <w:jc w:val="left"/>
        <w:rPr>
          <w:sz w:val="24"/>
          <w:szCs w:val="24"/>
        </w:rPr>
      </w:pPr>
      <w:bookmarkStart w:id="9" w:name="_Toc364589918"/>
      <w:bookmarkStart w:id="10" w:name="_Toc365368119"/>
      <w:r>
        <w:rPr>
          <w:sz w:val="24"/>
          <w:szCs w:val="24"/>
        </w:rPr>
        <w:t>In the n</w:t>
      </w:r>
      <w:r w:rsidR="0009132A" w:rsidRPr="002622AD">
        <w:rPr>
          <w:sz w:val="24"/>
          <w:szCs w:val="24"/>
        </w:rPr>
        <w:t xml:space="preserve">ortheastern U.S., states are numerous and borders often ignore landscape features which delineate habitat types. Here, states have a history of employing collaborative approaches for the protection and management of fish and wildlife. This collaboration has been enhanced through a partnership of the member states of the Northeast Association of Fish &amp; Wildlife Agencies (NEAFWA), in particular its Northeast Fish and Wildlife Diversity Technical Committee, and the U.S. Fish &amp; Wildlife Service’s </w:t>
      </w:r>
      <w:r w:rsidR="0091587B">
        <w:rPr>
          <w:sz w:val="24"/>
          <w:szCs w:val="24"/>
        </w:rPr>
        <w:t xml:space="preserve">(USFWS) </w:t>
      </w:r>
      <w:r w:rsidR="0009132A" w:rsidRPr="002622AD">
        <w:rPr>
          <w:sz w:val="24"/>
          <w:szCs w:val="24"/>
        </w:rPr>
        <w:t>North Atlantic and Appalachian Landscape Conservation Cooperatives (LCCs).</w:t>
      </w:r>
    </w:p>
    <w:p w14:paraId="5B11F567" w14:textId="77777777" w:rsidR="0009132A" w:rsidRPr="002622AD" w:rsidRDefault="0009132A" w:rsidP="00EE5D75">
      <w:pPr>
        <w:jc w:val="left"/>
        <w:rPr>
          <w:sz w:val="24"/>
          <w:szCs w:val="24"/>
        </w:rPr>
      </w:pPr>
      <w:r w:rsidRPr="002622AD">
        <w:rPr>
          <w:sz w:val="24"/>
          <w:szCs w:val="24"/>
        </w:rPr>
        <w:t xml:space="preserve">The development of </w:t>
      </w:r>
      <w:r w:rsidR="001E4ACE">
        <w:rPr>
          <w:sz w:val="24"/>
          <w:szCs w:val="24"/>
        </w:rPr>
        <w:t>State Wildlife Action Plan</w:t>
      </w:r>
      <w:r w:rsidRPr="002622AD">
        <w:rPr>
          <w:sz w:val="24"/>
          <w:szCs w:val="24"/>
        </w:rPr>
        <w:t xml:space="preserve">s in 2005 provided a new opportunity to coordinate conservation actions. While all Wildlife Action Plans had to meet or exceed the eight Congressionally required elements (see inset text box) </w:t>
      </w:r>
      <w:r w:rsidR="00640815" w:rsidRPr="002622AD">
        <w:rPr>
          <w:sz w:val="24"/>
          <w:szCs w:val="24"/>
        </w:rPr>
        <w:fldChar w:fldCharType="begin"/>
      </w:r>
      <w:r w:rsidR="003259E9">
        <w:rPr>
          <w:sz w:val="24"/>
          <w:szCs w:val="24"/>
        </w:rPr>
        <w:instrText xml:space="preserve"> ADDIN ZOTERO_ITEM CSL_CITATION {"citationID":"i28tduesr","properties":{"formattedCitation":"(Fiscal Year 2001 Commerce, Justice, State, and Related Agencies Appropriations Act 2000)","plainCitation":"(Fiscal Year 2001 Commerce, Justice, State, and Related Agencies Appropriations Act 2000)"},"citationItems":[{"id":120,"uris":["http://zotero.org/users/39299/items/62JE89BC"],"uri":["http://zotero.org/users/39299/items/62JE89BC"],"itemData":{"id":120,"type":"legislation","title":"Fiscal Year 2001 Commerce, Justice, State, and Related Agencies Appropriations Act","container-title":"codified at U.S. Code 16 (2000) 669(c)","note":"Cited by 0000","number":"106-553","issued":{"date-parts":[["2000",12,21]]}},"label":"page"}],"schema":"https://github.com/citation-style-language/schema/raw/master/csl-citation.json"} </w:instrText>
      </w:r>
      <w:r w:rsidR="00640815" w:rsidRPr="002622AD">
        <w:rPr>
          <w:sz w:val="24"/>
          <w:szCs w:val="24"/>
        </w:rPr>
        <w:fldChar w:fldCharType="separate"/>
      </w:r>
      <w:r w:rsidR="003259E9" w:rsidRPr="003259E9">
        <w:rPr>
          <w:sz w:val="24"/>
        </w:rPr>
        <w:t>(Fiscal Year 2001 Commerce, Justice, State, and Related Agencies Appropriations Act 2000)</w:t>
      </w:r>
      <w:r w:rsidR="00640815" w:rsidRPr="002622AD">
        <w:rPr>
          <w:sz w:val="24"/>
          <w:szCs w:val="24"/>
        </w:rPr>
        <w:fldChar w:fldCharType="end"/>
      </w:r>
      <w:r w:rsidRPr="002622AD">
        <w:rPr>
          <w:sz w:val="24"/>
          <w:szCs w:val="24"/>
        </w:rPr>
        <w:t xml:space="preserve"> to be accepted by the USFWS, differing approaches taken by states in developing their Action Plans have made it difficult to compile and compare information regionally and nationally </w:t>
      </w:r>
      <w:r w:rsidR="00640815" w:rsidRPr="002622AD">
        <w:rPr>
          <w:sz w:val="24"/>
          <w:szCs w:val="24"/>
        </w:rPr>
        <w:fldChar w:fldCharType="begin"/>
      </w:r>
      <w:r w:rsidRPr="002622AD">
        <w:rPr>
          <w:sz w:val="24"/>
          <w:szCs w:val="24"/>
        </w:rPr>
        <w:instrText xml:space="preserve"> ADDIN ZOTERO_ITEM CSL_CITATION {"citationID":"235gs685i8","properties":{"formattedCitation":"(Lerner et al. 2006)","plainCitation":"(Lerner et al. 2006)"},"citationItems":[{"id":127,"uris":["http://zotero.org/users/39299/items/DMDZ3N48"],"uri":["http://zotero.org/users/39299/items/DMDZ3N48"],"itemData":{"id":127,"type":"article-journal","title":"Conservation Across the Landscape: A Review of the State Wildlife Action Plans","source":"trid.trb.org","URL":"http://trid.trb.org/view.aspx?id=790656","note":"Cited by 0011","shortTitle":"Conservation Across the Landscape","author":[{"family":"Lerner","given":"Jeff"},{"family":"Cochran","given":"Bobby"},{"family":"Michalak","given":"Julia"}],"issued":{"date-parts":[["2006",3]]},"accessed":{"date-parts":[["2013",8,30]]}}}],"schema":"https://github.com/citation-style-language/schema/raw/master/csl-citation.json"} </w:instrText>
      </w:r>
      <w:r w:rsidR="00640815" w:rsidRPr="002622AD">
        <w:rPr>
          <w:sz w:val="24"/>
          <w:szCs w:val="24"/>
        </w:rPr>
        <w:fldChar w:fldCharType="separate"/>
      </w:r>
      <w:r w:rsidR="003259E9" w:rsidRPr="003259E9">
        <w:rPr>
          <w:sz w:val="24"/>
        </w:rPr>
        <w:t>(Lerner et al. 2006)</w:t>
      </w:r>
      <w:r w:rsidR="00640815" w:rsidRPr="002622AD">
        <w:rPr>
          <w:sz w:val="24"/>
          <w:szCs w:val="24"/>
        </w:rPr>
        <w:fldChar w:fldCharType="end"/>
      </w:r>
      <w:r w:rsidRPr="002622AD">
        <w:rPr>
          <w:sz w:val="24"/>
          <w:szCs w:val="24"/>
        </w:rPr>
        <w:t>. Among the Wildlife Action Plans under the jurisdiction of the NEAFWA states, there exists broad commonality in focus and approach as well as substantial differences because states used different organizational structures for their plans, different criteria for defining Species of Greatest Conservation Need (SGCN), different habitat classification systems, and different ways to describe threats and actions.  Most are lengthy documents that are difficult to search, making it excessively difficult and time consuming, if not impossible, to compare similar conservation needs across the region or sub-regions.</w:t>
      </w:r>
    </w:p>
    <w:p w14:paraId="5B005160" w14:textId="77777777" w:rsidR="0009132A" w:rsidRPr="002622AD" w:rsidRDefault="0009132A" w:rsidP="00EE5D75">
      <w:pPr>
        <w:jc w:val="left"/>
        <w:rPr>
          <w:sz w:val="24"/>
          <w:szCs w:val="24"/>
        </w:rPr>
      </w:pPr>
      <w:r w:rsidRPr="002622AD">
        <w:rPr>
          <w:sz w:val="24"/>
          <w:szCs w:val="24"/>
        </w:rPr>
        <w:t xml:space="preserve">To address these challenges, in 2012 the Northeast Fish and Wildlife Diversity Technical Committee received matching funds from NEAFWA Directors to develop a framework that would allow states, LCC’s, and other partners to compare Wildlife Action Plans across state lines. At the same time, the Association of Fish and Wildlife Agencies prepared guidance entitled </w:t>
      </w:r>
      <w:r w:rsidRPr="002622AD">
        <w:rPr>
          <w:i/>
          <w:sz w:val="24"/>
          <w:szCs w:val="24"/>
        </w:rPr>
        <w:t>Best Practices for State Wildlife Action Plans</w:t>
      </w:r>
      <w:r w:rsidRPr="002622AD">
        <w:rPr>
          <w:sz w:val="24"/>
          <w:szCs w:val="24"/>
        </w:rPr>
        <w:t xml:space="preserve"> to help states learn from each other and provide resources to improve the effectiveness of these comprehensive plans </w:t>
      </w:r>
      <w:r w:rsidR="00640815" w:rsidRPr="002622AD">
        <w:rPr>
          <w:sz w:val="24"/>
          <w:szCs w:val="24"/>
        </w:rPr>
        <w:fldChar w:fldCharType="begin"/>
      </w:r>
      <w:r w:rsidRPr="002622AD">
        <w:rPr>
          <w:sz w:val="24"/>
          <w:szCs w:val="24"/>
        </w:rPr>
        <w:instrText xml:space="preserve"> ADDIN ZOTERO_ITEM CSL_CITATION {"citationID":"17lsrc07f","properties":{"formattedCitation":"(Association of Fish and Wildlife Agencies, Teaming With Wildlife Committee, State Wildlife Action Plan (SWAP) Best Practices Working Group 2012)","plainCitation":"(Association of Fish and Wildlife Agencies, Teaming With Wildlife Committee, State Wildlife Action Plan (SWAP) Best Practices Working Group 2012)"},"citationItems":[{"id":5,"uris":["http://zotero.org/users/39299/items/2D747XZZ"],"uri":["http://zotero.org/users/39299/items/2D747XZZ"],"itemData":{"id":5,"type":"report","title":"Best Practices for State Wildlife Action Plans -- Voluntary Guidance to States for Revision and Implementation","publisher":"Association of Fish and Wildlife Agencies","publisher-place":"Washington, DC","page":"80","event-place":"Washington, DC","author":[{"family":"Association of Fish and Wildlife Agencies, Teaming With Wildlife Committee, State Wildlife Action Plan (SWAP) Best Practices Working Group","given":""}],"issued":{"date-parts":[["2012",11]]}}}],"schema":"https://github.com/citation-style-language/schema/raw/master/csl-citation.json"}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Teaming With Wildlife Committee, State Wildlife Action Plan (SWAP) Best Practices Working Group 2012)</w:t>
      </w:r>
      <w:r w:rsidR="00640815" w:rsidRPr="002622AD">
        <w:rPr>
          <w:sz w:val="24"/>
          <w:szCs w:val="24"/>
        </w:rPr>
        <w:fldChar w:fldCharType="end"/>
      </w:r>
      <w:r w:rsidRPr="002622AD">
        <w:rPr>
          <w:sz w:val="24"/>
          <w:szCs w:val="24"/>
        </w:rPr>
        <w:t xml:space="preserve"> (hereafter “Best Practices R</w:t>
      </w:r>
      <w:r w:rsidR="006A48DF">
        <w:rPr>
          <w:sz w:val="24"/>
          <w:szCs w:val="24"/>
        </w:rPr>
        <w:t>eport”). For states that share Species of Greatest Conservation N</w:t>
      </w:r>
      <w:r w:rsidRPr="002622AD">
        <w:rPr>
          <w:sz w:val="24"/>
          <w:szCs w:val="24"/>
        </w:rPr>
        <w:t>eed and habitat types, these best practices encourage the use of common classification systems. In fact, the Best Practices Report highlighted the proposal for the Northeast Lexicon as Case Study 3c (p. 21), effectively endorsing this as a viable solution to the nationally recognized problem of regional collaboration and integration.</w:t>
      </w:r>
    </w:p>
    <w:p w14:paraId="363EAB5D" w14:textId="7F58747F" w:rsidR="00323BF2" w:rsidRDefault="00B565CB" w:rsidP="00EE5D75">
      <w:pPr>
        <w:jc w:val="left"/>
        <w:rPr>
          <w:sz w:val="24"/>
          <w:szCs w:val="24"/>
        </w:rPr>
      </w:pPr>
      <w:r>
        <w:rPr>
          <w:noProof/>
          <w:sz w:val="24"/>
          <w:szCs w:val="24"/>
          <w:lang w:bidi="ar-SA"/>
        </w:rPr>
        <w:lastRenderedPageBreak/>
        <mc:AlternateContent>
          <mc:Choice Requires="wps">
            <w:drawing>
              <wp:anchor distT="0" distB="0" distL="114300" distR="114300" simplePos="0" relativeHeight="251667456" behindDoc="0" locked="0" layoutInCell="0" allowOverlap="1" wp14:anchorId="4A256ACA" wp14:editId="75E222A8">
                <wp:simplePos x="0" y="0"/>
                <wp:positionH relativeFrom="page">
                  <wp:posOffset>976630</wp:posOffset>
                </wp:positionH>
                <wp:positionV relativeFrom="page">
                  <wp:posOffset>1200150</wp:posOffset>
                </wp:positionV>
                <wp:extent cx="5843270" cy="6604000"/>
                <wp:effectExtent l="0" t="0" r="0" b="0"/>
                <wp:wrapTopAndBottom/>
                <wp:docPr id="20" name="Text Box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6604000"/>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1B5CE4A6"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Required Elements for State Wildlife Action Plans</w:t>
                            </w:r>
                          </w:p>
                          <w:p w14:paraId="55BC6E60"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1: “… information on the distribution and abundance of species of wildlife,  including low population and declining species as the state fish and wildlife department deems appropriate, that are indicative of the diversity and health of wildlife of the state;”</w:t>
                            </w:r>
                          </w:p>
                          <w:p w14:paraId="38E329F3"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2. “identifies the extent and condition of wildlife habitats and community types essential to conservation of species identified under </w:t>
                            </w:r>
                            <w:r w:rsidRPr="0091587B">
                              <w:rPr>
                                <w:rFonts w:ascii="Cambria" w:hAnsi="Cambria"/>
                                <w:i/>
                                <w:iCs/>
                              </w:rPr>
                              <w:t>Element 1;</w:t>
                            </w:r>
                            <w:r w:rsidRPr="0091587B">
                              <w:rPr>
                                <w:rFonts w:ascii="Cambria" w:hAnsi="Cambria"/>
                                <w:iCs/>
                              </w:rPr>
                              <w:t>”</w:t>
                            </w:r>
                          </w:p>
                          <w:p w14:paraId="7DCD1748"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3. “identifies the problems which may adversely affect the species identified under </w:t>
                            </w:r>
                            <w:r w:rsidRPr="0091587B">
                              <w:rPr>
                                <w:rFonts w:ascii="Cambria" w:hAnsi="Cambria"/>
                                <w:i/>
                                <w:iCs/>
                              </w:rPr>
                              <w:t>Element 1</w:t>
                            </w:r>
                            <w:r w:rsidRPr="0091587B">
                              <w:rPr>
                                <w:rFonts w:ascii="Cambria" w:hAnsi="Cambria"/>
                                <w:iCs/>
                              </w:rPr>
                              <w:t xml:space="preserve"> or their habitats, and provides for priority research and surveys to identify factors which may assist in restoration and more effective conservation of such species and their habitats;”</w:t>
                            </w:r>
                          </w:p>
                          <w:p w14:paraId="4003145A"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4. “determines those actions which should be taken to conserve the species identified under </w:t>
                            </w:r>
                            <w:r w:rsidRPr="0091587B">
                              <w:rPr>
                                <w:rFonts w:ascii="Cambria" w:hAnsi="Cambria"/>
                                <w:i/>
                                <w:iCs/>
                              </w:rPr>
                              <w:t xml:space="preserve">Element 1 </w:t>
                            </w:r>
                            <w:r w:rsidRPr="0091587B">
                              <w:rPr>
                                <w:rFonts w:ascii="Cambria" w:hAnsi="Cambria"/>
                                <w:iCs/>
                              </w:rPr>
                              <w:t>and their habitats and establishes priorities for implementing such conservation actions;”</w:t>
                            </w:r>
                          </w:p>
                          <w:p w14:paraId="51308973"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5. “provides for periodic monitoring of species identified under </w:t>
                            </w:r>
                            <w:r w:rsidRPr="0091587B">
                              <w:rPr>
                                <w:rFonts w:ascii="Cambria" w:hAnsi="Cambria"/>
                                <w:i/>
                                <w:iCs/>
                              </w:rPr>
                              <w:t>Element 1</w:t>
                            </w:r>
                            <w:r w:rsidRPr="0091587B">
                              <w:rPr>
                                <w:rFonts w:ascii="Cambria" w:hAnsi="Cambria"/>
                                <w:iCs/>
                              </w:rPr>
                              <w:t xml:space="preserve"> and their habitats and the effectiveness of the conservation actions determined under </w:t>
                            </w:r>
                            <w:r w:rsidRPr="0091587B">
                              <w:rPr>
                                <w:rFonts w:ascii="Cambria" w:hAnsi="Cambria"/>
                                <w:i/>
                                <w:iCs/>
                              </w:rPr>
                              <w:t>Element 4</w:t>
                            </w:r>
                            <w:r w:rsidRPr="0091587B">
                              <w:rPr>
                                <w:rFonts w:ascii="Cambria" w:hAnsi="Cambria"/>
                                <w:iCs/>
                              </w:rPr>
                              <w:t>, and for adapting conservation actions as appropriate to respond to new information or changing conditions;”</w:t>
                            </w:r>
                          </w:p>
                          <w:p w14:paraId="4E15E8ED"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6. “provides for the review the State wildlife conservation strategy and, if appropriate revision at intervals not to exceed ten years;”</w:t>
                            </w:r>
                          </w:p>
                          <w:p w14:paraId="3995B85F"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7. “provides for coordination to the extent feasible the State fish and wildlife department, during development, implementation, review, and revision of the wildlife conservation strategy, with Federal, State, and local agencies and Indian tribes that manage significant areas of land or water within the state, or administer programs that significantly affect the conservation of species identified under </w:t>
                            </w:r>
                            <w:r w:rsidRPr="0091587B">
                              <w:rPr>
                                <w:rFonts w:ascii="Cambria" w:hAnsi="Cambria"/>
                                <w:i/>
                                <w:iCs/>
                              </w:rPr>
                              <w:t>Element 1</w:t>
                            </w:r>
                            <w:r w:rsidRPr="0091587B">
                              <w:rPr>
                                <w:rFonts w:ascii="Cambria" w:hAnsi="Cambria"/>
                                <w:iCs/>
                              </w:rPr>
                              <w:t xml:space="preserve"> or their habitats.”</w:t>
                            </w:r>
                          </w:p>
                          <w:p w14:paraId="3FCEDA0C"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8. “A State shall provide an opportunity for public participation in the development of the comprehensive plan required under </w:t>
                            </w:r>
                            <w:r w:rsidRPr="0091587B">
                              <w:rPr>
                                <w:rFonts w:ascii="Cambria" w:hAnsi="Cambria"/>
                                <w:i/>
                                <w:iCs/>
                              </w:rPr>
                              <w:t>Element 1</w:t>
                            </w:r>
                            <w:r w:rsidRPr="0091587B">
                              <w:rPr>
                                <w:rFonts w:ascii="Cambria" w:hAnsi="Cambria"/>
                                <w:iCs/>
                              </w:rPr>
                              <w:t>.”</w:t>
                            </w:r>
                          </w:p>
                          <w:p w14:paraId="7D8FC769"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(Fiscal Year 2001 Commerce, Justice, State, and Related Agencies Appropriations Act. Public Law 106-553, codified at U.S. Code 16 (2000) 669(c))</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56ACA" id="_x0000_t202" coordsize="21600,21600" o:spt="202" path="m,l,21600r21600,l21600,xe">
                <v:stroke joinstyle="miter"/>
                <v:path gradientshapeok="t" o:connecttype="rect"/>
              </v:shapetype>
              <v:shape id="Text Box 2" o:spid="_x0000_s1026" type="#_x0000_t202" alt="Narrow horizontal" style="position:absolute;margin-left:76.9pt;margin-top:94.5pt;width:460.1pt;height:52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" o:allowincell="f" fillcolor="#e6eed5" stroked="f" strokecolor="#622423" strokeweight="6pt">
                <v:fill r:id="rId9" o:title="" type="pattern"/>
                <v:stroke linestyle="thickThin"/>
                <v:textbox inset="18pt,18pt,18pt,18pt">
                  <w:txbxContent>
                    <w:p w14:paraId="1B5CE4A6"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Required Elements for State Wildlife Action Plans</w:t>
                      </w:r>
                    </w:p>
                    <w:p w14:paraId="55BC6E60"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1: “… information on the distribution and abundance of species of wildlife,  including low population and declining species as the state fish and wildlife department deems appropriate, that are indicative of the diversity and health of wildlife of the state;”</w:t>
                      </w:r>
                    </w:p>
                    <w:p w14:paraId="38E329F3"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2. “identifies the extent and condition of wildlife habitats and community types essential to conservation of species identified under </w:t>
                      </w:r>
                      <w:r w:rsidRPr="0091587B">
                        <w:rPr>
                          <w:rFonts w:ascii="Cambria" w:hAnsi="Cambria"/>
                          <w:i/>
                          <w:iCs/>
                        </w:rPr>
                        <w:t>Element 1;</w:t>
                      </w:r>
                      <w:r w:rsidRPr="0091587B">
                        <w:rPr>
                          <w:rFonts w:ascii="Cambria" w:hAnsi="Cambria"/>
                          <w:iCs/>
                        </w:rPr>
                        <w:t>”</w:t>
                      </w:r>
                    </w:p>
                    <w:p w14:paraId="7DCD1748"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3. “identifies the problems which may adversely affect the species identified under </w:t>
                      </w:r>
                      <w:r w:rsidRPr="0091587B">
                        <w:rPr>
                          <w:rFonts w:ascii="Cambria" w:hAnsi="Cambria"/>
                          <w:i/>
                          <w:iCs/>
                        </w:rPr>
                        <w:t>Element 1</w:t>
                      </w:r>
                      <w:r w:rsidRPr="0091587B">
                        <w:rPr>
                          <w:rFonts w:ascii="Cambria" w:hAnsi="Cambria"/>
                          <w:iCs/>
                        </w:rPr>
                        <w:t xml:space="preserve"> or their habitats, and provides for priority research and surveys to identify factors which may assist in restoration and more effective conservation of such species and their habitats;”</w:t>
                      </w:r>
                    </w:p>
                    <w:p w14:paraId="4003145A"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4. “determines those actions which should be taken to conserve the species identified under </w:t>
                      </w:r>
                      <w:r w:rsidRPr="0091587B">
                        <w:rPr>
                          <w:rFonts w:ascii="Cambria" w:hAnsi="Cambria"/>
                          <w:i/>
                          <w:iCs/>
                        </w:rPr>
                        <w:t xml:space="preserve">Element 1 </w:t>
                      </w:r>
                      <w:r w:rsidRPr="0091587B">
                        <w:rPr>
                          <w:rFonts w:ascii="Cambria" w:hAnsi="Cambria"/>
                          <w:iCs/>
                        </w:rPr>
                        <w:t>and their habitats and establishes priorities for implementing such conservation actions;”</w:t>
                      </w:r>
                    </w:p>
                    <w:p w14:paraId="51308973"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5. “provides for periodic monitoring of species identified under </w:t>
                      </w:r>
                      <w:r w:rsidRPr="0091587B">
                        <w:rPr>
                          <w:rFonts w:ascii="Cambria" w:hAnsi="Cambria"/>
                          <w:i/>
                          <w:iCs/>
                        </w:rPr>
                        <w:t>Element 1</w:t>
                      </w:r>
                      <w:r w:rsidRPr="0091587B">
                        <w:rPr>
                          <w:rFonts w:ascii="Cambria" w:hAnsi="Cambria"/>
                          <w:iCs/>
                        </w:rPr>
                        <w:t xml:space="preserve"> and their habitats and the effectiveness of the conservation actions determined under </w:t>
                      </w:r>
                      <w:r w:rsidRPr="0091587B">
                        <w:rPr>
                          <w:rFonts w:ascii="Cambria" w:hAnsi="Cambria"/>
                          <w:i/>
                          <w:iCs/>
                        </w:rPr>
                        <w:t>Element 4</w:t>
                      </w:r>
                      <w:r w:rsidRPr="0091587B">
                        <w:rPr>
                          <w:rFonts w:ascii="Cambria" w:hAnsi="Cambria"/>
                          <w:iCs/>
                        </w:rPr>
                        <w:t>, and for adapting conservation actions as appropriate to respond to new information or changing conditions;”</w:t>
                      </w:r>
                    </w:p>
                    <w:p w14:paraId="4E15E8ED"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Element 6. “provides for the review the State wildlife conservation strategy and, if appropriate revision at intervals not to exceed ten years;”</w:t>
                      </w:r>
                    </w:p>
                    <w:p w14:paraId="3995B85F"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7. “provides for coordination to the extent feasible the State fish and wildlife department, during development, implementation, review, and revision of the wildlife conservation strategy, with Federal, State, and local agencies and Indian tribes that manage significant areas of land or water within the state, or administer programs that significantly affect the conservation of species identified under </w:t>
                      </w:r>
                      <w:r w:rsidRPr="0091587B">
                        <w:rPr>
                          <w:rFonts w:ascii="Cambria" w:hAnsi="Cambria"/>
                          <w:i/>
                          <w:iCs/>
                        </w:rPr>
                        <w:t>Element 1</w:t>
                      </w:r>
                      <w:r w:rsidRPr="0091587B">
                        <w:rPr>
                          <w:rFonts w:ascii="Cambria" w:hAnsi="Cambria"/>
                          <w:iCs/>
                        </w:rPr>
                        <w:t xml:space="preserve"> or their habitats.”</w:t>
                      </w:r>
                    </w:p>
                    <w:p w14:paraId="3FCEDA0C"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Cs/>
                        </w:rPr>
                      </w:pPr>
                      <w:r w:rsidRPr="0091587B">
                        <w:rPr>
                          <w:rFonts w:ascii="Cambria" w:hAnsi="Cambria"/>
                          <w:iCs/>
                        </w:rPr>
                        <w:t xml:space="preserve">Element 8. “A State shall provide an opportunity for public participation in the development of the comprehensive plan required under </w:t>
                      </w:r>
                      <w:r w:rsidRPr="0091587B">
                        <w:rPr>
                          <w:rFonts w:ascii="Cambria" w:hAnsi="Cambria"/>
                          <w:i/>
                          <w:iCs/>
                        </w:rPr>
                        <w:t>Element 1</w:t>
                      </w:r>
                      <w:r w:rsidRPr="0091587B">
                        <w:rPr>
                          <w:rFonts w:ascii="Cambria" w:hAnsi="Cambria"/>
                          <w:iCs/>
                        </w:rPr>
                        <w:t>.”</w:t>
                      </w:r>
                    </w:p>
                    <w:p w14:paraId="7D8FC769" w14:textId="77777777" w:rsidR="003139E2" w:rsidRPr="0091587B" w:rsidRDefault="003139E2" w:rsidP="00B734AA">
                      <w:pPr>
                        <w:pBdr>
                          <w:top w:val="thinThickSmallGap" w:sz="36" w:space="10" w:color="622423"/>
                          <w:bottom w:val="thickThinSmallGap" w:sz="36" w:space="31" w:color="622423"/>
                        </w:pBdr>
                        <w:spacing w:after="160"/>
                        <w:rPr>
                          <w:rFonts w:ascii="Cambria" w:hAnsi="Cambria"/>
                          <w:i/>
                          <w:iCs/>
                        </w:rPr>
                      </w:pPr>
                      <w:r w:rsidRPr="0091587B">
                        <w:rPr>
                          <w:rFonts w:ascii="Cambria" w:hAnsi="Cambria"/>
                          <w:i/>
                          <w:iCs/>
                        </w:rPr>
                        <w:t>(Fiscal Year 2001 Commerce, Justice, State, and Related Agencies Appropriations Act. Public Law 106-553, codified at U.S. Code 16 (2000) 669(c))</w:t>
                      </w:r>
                    </w:p>
                  </w:txbxContent>
                </v:textbox>
                <w10:wrap type="topAndBottom" anchorx="page" anchory="page"/>
              </v:shape>
            </w:pict>
          </mc:Fallback>
        </mc:AlternateContent>
      </w:r>
    </w:p>
    <w:p w14:paraId="1D40E04F" w14:textId="77777777" w:rsidR="0009132A" w:rsidRPr="002622AD" w:rsidRDefault="0009132A" w:rsidP="00EE5D75">
      <w:pPr>
        <w:jc w:val="left"/>
        <w:rPr>
          <w:sz w:val="24"/>
          <w:szCs w:val="24"/>
        </w:rPr>
      </w:pPr>
      <w:r w:rsidRPr="002622AD">
        <w:rPr>
          <w:sz w:val="24"/>
          <w:szCs w:val="24"/>
        </w:rPr>
        <w:t xml:space="preserve">The need for consistent systems for conservation planning has long been recognized and important progress has been made. The U.S. Fish and Wildlife Service is implementing a </w:t>
      </w:r>
      <w:r w:rsidR="008C7BDA">
        <w:rPr>
          <w:sz w:val="24"/>
          <w:szCs w:val="24"/>
        </w:rPr>
        <w:t>national conservation action</w:t>
      </w:r>
      <w:r w:rsidRPr="002622AD">
        <w:rPr>
          <w:sz w:val="24"/>
          <w:szCs w:val="24"/>
        </w:rPr>
        <w:t xml:space="preserve"> reporting system with uniform metadata for all</w:t>
      </w:r>
      <w:r w:rsidR="008C7BDA">
        <w:rPr>
          <w:sz w:val="24"/>
          <w:szCs w:val="24"/>
        </w:rPr>
        <w:t xml:space="preserve"> Wildlife and Sport Fish Restoration Program</w:t>
      </w:r>
      <w:r w:rsidRPr="002622AD">
        <w:rPr>
          <w:sz w:val="24"/>
          <w:szCs w:val="24"/>
        </w:rPr>
        <w:t xml:space="preserve"> funded projects</w:t>
      </w:r>
      <w:r w:rsidR="008C7BDA">
        <w:rPr>
          <w:sz w:val="24"/>
          <w:szCs w:val="24"/>
        </w:rPr>
        <w:t xml:space="preserve"> called </w:t>
      </w:r>
      <w:r w:rsidR="008C7BDA" w:rsidRPr="002622AD">
        <w:rPr>
          <w:sz w:val="24"/>
          <w:szCs w:val="24"/>
        </w:rPr>
        <w:t>Wildlife TRACS</w:t>
      </w:r>
      <w:r w:rsidR="008C7BDA">
        <w:rPr>
          <w:sz w:val="24"/>
          <w:szCs w:val="24"/>
        </w:rPr>
        <w:t xml:space="preserve"> (Tracking and Reporting Actions for the Conservation of Species</w:t>
      </w:r>
      <w:r w:rsidR="008C7BDA" w:rsidRPr="002622AD">
        <w:rPr>
          <w:sz w:val="24"/>
          <w:szCs w:val="24"/>
        </w:rPr>
        <w:t>)</w:t>
      </w:r>
      <w:r w:rsidRPr="002622AD">
        <w:rPr>
          <w:sz w:val="24"/>
          <w:szCs w:val="24"/>
        </w:rPr>
        <w:t xml:space="preserve">. </w:t>
      </w:r>
      <w:r w:rsidR="008C7BDA">
        <w:rPr>
          <w:sz w:val="24"/>
          <w:szCs w:val="24"/>
        </w:rPr>
        <w:t>Independently</w:t>
      </w:r>
      <w:r w:rsidRPr="002622AD">
        <w:rPr>
          <w:sz w:val="24"/>
          <w:szCs w:val="24"/>
        </w:rPr>
        <w:t xml:space="preserve">, the International Union for Conservation of Nature has adopted a system to classify threats, and actions taken to address these threats. </w:t>
      </w:r>
    </w:p>
    <w:p w14:paraId="5CEA0227" w14:textId="77777777" w:rsidR="0009132A" w:rsidRPr="002622AD" w:rsidRDefault="006A48DF" w:rsidP="00EE5D75">
      <w:pPr>
        <w:jc w:val="left"/>
        <w:rPr>
          <w:sz w:val="24"/>
          <w:szCs w:val="24"/>
        </w:rPr>
      </w:pPr>
      <w:r>
        <w:rPr>
          <w:sz w:val="24"/>
          <w:szCs w:val="24"/>
        </w:rPr>
        <w:lastRenderedPageBreak/>
        <w:t>The n</w:t>
      </w:r>
      <w:r w:rsidR="0009132A" w:rsidRPr="002622AD">
        <w:rPr>
          <w:sz w:val="24"/>
          <w:szCs w:val="24"/>
        </w:rPr>
        <w:t>ortheastern states (Connecticut, Delaware, the District of Columbia, Maine, Maryland, Massachusetts, New Hampshire, New Jersey, New York, Pennsylvania, Rhode Island, Vermont, Virginia, and West Virginia) worked together to develop the Northeast Lexicon</w:t>
      </w:r>
      <w:r w:rsidR="00CD399E">
        <w:rPr>
          <w:sz w:val="24"/>
          <w:szCs w:val="24"/>
        </w:rPr>
        <w:t xml:space="preserve"> (this report)</w:t>
      </w:r>
      <w:r w:rsidR="0009132A" w:rsidRPr="002622AD">
        <w:rPr>
          <w:sz w:val="24"/>
          <w:szCs w:val="24"/>
        </w:rPr>
        <w:t xml:space="preserve"> – terminology, definitions, and classifications systems for use in </w:t>
      </w:r>
      <w:r w:rsidR="001E4ACE">
        <w:rPr>
          <w:sz w:val="24"/>
          <w:szCs w:val="24"/>
        </w:rPr>
        <w:t>State Wildlife Action Plan</w:t>
      </w:r>
      <w:r w:rsidR="0009132A" w:rsidRPr="002622AD">
        <w:rPr>
          <w:sz w:val="24"/>
          <w:szCs w:val="24"/>
        </w:rPr>
        <w:t>s. Terminology has been developed for each of the eight congressionally required elements in State Wildlife Action Plans. The proposed Wildlife Action Plan terminology can: 1) facilitate the development of multi-state, regional proposals, 2) clarify how each state’s proposals guide, align with, or contribute to regional priorities, 3) translate the regional context for state planning purposes, and 4) make it more likely that other partners will implement recommended actions.</w:t>
      </w:r>
    </w:p>
    <w:p w14:paraId="186168A3" w14:textId="77777777" w:rsidR="0009132A" w:rsidRPr="002622AD" w:rsidRDefault="0009132A" w:rsidP="00EE5D75">
      <w:pPr>
        <w:jc w:val="left"/>
        <w:rPr>
          <w:sz w:val="24"/>
          <w:szCs w:val="24"/>
        </w:rPr>
      </w:pPr>
      <w:r w:rsidRPr="002622AD">
        <w:rPr>
          <w:sz w:val="24"/>
          <w:szCs w:val="24"/>
        </w:rPr>
        <w:t>Thus, the Northeast Lexicon is consistent with recommendations of the Best Practices Report, meets regional planning goals, and functions holistically</w:t>
      </w:r>
      <w:r w:rsidR="001B38B2">
        <w:rPr>
          <w:sz w:val="24"/>
          <w:szCs w:val="24"/>
        </w:rPr>
        <w:t>,</w:t>
      </w:r>
      <w:r w:rsidRPr="002622AD">
        <w:rPr>
          <w:sz w:val="24"/>
          <w:szCs w:val="24"/>
        </w:rPr>
        <w:t xml:space="preserve"> recognizing inter-dependencies between elements. The Northeast Lexicon is designed to be selectively implemented by states to meet their diverse needs</w:t>
      </w:r>
      <w:r w:rsidR="00B05199">
        <w:rPr>
          <w:sz w:val="24"/>
          <w:szCs w:val="24"/>
        </w:rPr>
        <w:t xml:space="preserve"> – balancing state flexibility and regional consistency</w:t>
      </w:r>
      <w:r w:rsidRPr="002622AD">
        <w:rPr>
          <w:sz w:val="24"/>
          <w:szCs w:val="24"/>
        </w:rPr>
        <w:t>. It is viewed as a menu of choices, all of which could be supported by a regional database to facilitate data sharing between states.</w:t>
      </w:r>
      <w:r w:rsidR="00B05199">
        <w:rPr>
          <w:sz w:val="24"/>
          <w:szCs w:val="24"/>
        </w:rPr>
        <w:t xml:space="preserve"> The practicality of application of the Lexicon in Wildlife Action Plan revision and the feasibility of using the information included in the Lexicon for the prioritization or ranking of threats and actions was also considered.</w:t>
      </w:r>
    </w:p>
    <w:p w14:paraId="6BF80037" w14:textId="77777777" w:rsidR="0009132A" w:rsidRPr="002622AD" w:rsidRDefault="0009132A" w:rsidP="00EE5D75">
      <w:pPr>
        <w:jc w:val="left"/>
        <w:rPr>
          <w:sz w:val="24"/>
          <w:szCs w:val="24"/>
        </w:rPr>
      </w:pPr>
      <w:r w:rsidRPr="002622AD">
        <w:rPr>
          <w:sz w:val="24"/>
          <w:szCs w:val="24"/>
        </w:rPr>
        <w:t>Planning processes used to develop Wildlife Action Plans are not incorporated in the Northeast Lexicon. For example, the Best Practices Report emphasizes the importance of prioritization in conservation planning because it is a strategic approach which is important in light of limited resources and capacity. Methods for prioritization are a very active area of research and states are currently exploring approaches. Therefore, terminology and methods for prioritization are not provided within the Northeast Lexicon, although attempts were made to ensure that the lexicon outlines the kind of informa</w:t>
      </w:r>
      <w:r w:rsidR="00421C75" w:rsidRPr="002622AD">
        <w:rPr>
          <w:sz w:val="24"/>
          <w:szCs w:val="24"/>
        </w:rPr>
        <w:t>tion needed for prioritization.</w:t>
      </w:r>
    </w:p>
    <w:p w14:paraId="242D375E" w14:textId="77777777" w:rsidR="008903D8" w:rsidRPr="004B764D" w:rsidRDefault="008903D8" w:rsidP="00EE5D75">
      <w:pPr>
        <w:pStyle w:val="Heading2"/>
      </w:pPr>
      <w:bookmarkStart w:id="11" w:name="_Toc378258220"/>
      <w:r w:rsidRPr="004B764D">
        <w:t>Methods</w:t>
      </w:r>
      <w:bookmarkEnd w:id="9"/>
      <w:bookmarkEnd w:id="10"/>
      <w:bookmarkEnd w:id="11"/>
    </w:p>
    <w:p w14:paraId="75B1CE83" w14:textId="77777777" w:rsidR="00D406FC" w:rsidRDefault="00996714" w:rsidP="00EE5D75">
      <w:pPr>
        <w:jc w:val="left"/>
        <w:rPr>
          <w:sz w:val="24"/>
          <w:szCs w:val="24"/>
        </w:rPr>
      </w:pPr>
      <w:r w:rsidRPr="002622AD">
        <w:rPr>
          <w:sz w:val="24"/>
          <w:szCs w:val="24"/>
        </w:rPr>
        <w:t>Several key meetings of the Northeast Fish and Wildlife Diversity Technical Committee facilitated d</w:t>
      </w:r>
      <w:r w:rsidR="00711789">
        <w:rPr>
          <w:sz w:val="24"/>
          <w:szCs w:val="24"/>
        </w:rPr>
        <w:t>iscussion</w:t>
      </w:r>
      <w:r w:rsidRPr="002622AD">
        <w:rPr>
          <w:sz w:val="24"/>
          <w:szCs w:val="24"/>
        </w:rPr>
        <w:t xml:space="preserve"> regarding the scope, purpose, and format of the Northeast Lexicon. </w:t>
      </w:r>
      <w:r w:rsidR="0009132A" w:rsidRPr="002622AD">
        <w:rPr>
          <w:sz w:val="24"/>
          <w:szCs w:val="24"/>
        </w:rPr>
        <w:t xml:space="preserve">The process of developing </w:t>
      </w:r>
      <w:r w:rsidRPr="002622AD">
        <w:rPr>
          <w:sz w:val="24"/>
          <w:szCs w:val="24"/>
        </w:rPr>
        <w:t>the Northeast Lexicon began with an</w:t>
      </w:r>
      <w:r w:rsidR="00A0405D" w:rsidRPr="002622AD">
        <w:rPr>
          <w:sz w:val="24"/>
          <w:szCs w:val="24"/>
        </w:rPr>
        <w:t xml:space="preserve"> exhaustive review of existing approaches for conservation planning</w:t>
      </w:r>
      <w:r w:rsidR="0009132A" w:rsidRPr="002622AD">
        <w:rPr>
          <w:sz w:val="24"/>
          <w:szCs w:val="24"/>
        </w:rPr>
        <w:t xml:space="preserve"> and associated terminology</w:t>
      </w:r>
      <w:r w:rsidRPr="002622AD">
        <w:rPr>
          <w:sz w:val="24"/>
          <w:szCs w:val="24"/>
        </w:rPr>
        <w:t xml:space="preserve"> and definitions</w:t>
      </w:r>
      <w:r w:rsidR="0009132A" w:rsidRPr="002622AD">
        <w:rPr>
          <w:sz w:val="24"/>
          <w:szCs w:val="24"/>
        </w:rPr>
        <w:t xml:space="preserve"> from states in the northeas</w:t>
      </w:r>
      <w:r w:rsidR="007219F7" w:rsidRPr="002622AD">
        <w:rPr>
          <w:sz w:val="24"/>
          <w:szCs w:val="24"/>
        </w:rPr>
        <w:t>t region. Other State Wildlife Action Plans were reviewed, along with the USFWS Wildlife TRACS and the International Union for Conservation of Nature’s systems for describing thr</w:t>
      </w:r>
      <w:r w:rsidR="00D3352E">
        <w:rPr>
          <w:sz w:val="24"/>
          <w:szCs w:val="24"/>
        </w:rPr>
        <w:t xml:space="preserve">eats and actions (developed by </w:t>
      </w:r>
      <w:r w:rsidR="007219F7" w:rsidRPr="002622AD">
        <w:rPr>
          <w:sz w:val="24"/>
          <w:szCs w:val="24"/>
        </w:rPr>
        <w:t>Foundations of Success).</w:t>
      </w:r>
      <w:r w:rsidR="0009132A" w:rsidRPr="002622AD">
        <w:rPr>
          <w:sz w:val="24"/>
          <w:szCs w:val="24"/>
        </w:rPr>
        <w:t xml:space="preserve"> </w:t>
      </w:r>
      <w:r w:rsidR="00711789">
        <w:rPr>
          <w:sz w:val="24"/>
          <w:szCs w:val="24"/>
        </w:rPr>
        <w:t xml:space="preserve">This comprehensive literature search was conducted to identify other common, consistent terminology which could inform this lexicon development. </w:t>
      </w:r>
      <w:r w:rsidR="007219F7" w:rsidRPr="002622AD">
        <w:rPr>
          <w:sz w:val="24"/>
          <w:szCs w:val="24"/>
        </w:rPr>
        <w:t>Th</w:t>
      </w:r>
      <w:r w:rsidR="00711789">
        <w:rPr>
          <w:sz w:val="24"/>
          <w:szCs w:val="24"/>
        </w:rPr>
        <w:t>is literature</w:t>
      </w:r>
      <w:r w:rsidRPr="002622AD">
        <w:rPr>
          <w:sz w:val="24"/>
          <w:szCs w:val="24"/>
        </w:rPr>
        <w:t xml:space="preserve"> review i</w:t>
      </w:r>
      <w:r w:rsidR="00A0405D" w:rsidRPr="002622AD">
        <w:rPr>
          <w:sz w:val="24"/>
          <w:szCs w:val="24"/>
        </w:rPr>
        <w:t>ncl</w:t>
      </w:r>
      <w:r w:rsidRPr="002622AD">
        <w:rPr>
          <w:sz w:val="24"/>
          <w:szCs w:val="24"/>
        </w:rPr>
        <w:t>uded</w:t>
      </w:r>
      <w:r w:rsidR="0009132A" w:rsidRPr="002622AD">
        <w:rPr>
          <w:sz w:val="24"/>
          <w:szCs w:val="24"/>
        </w:rPr>
        <w:t xml:space="preserve"> </w:t>
      </w:r>
      <w:r w:rsidRPr="002622AD">
        <w:rPr>
          <w:sz w:val="24"/>
          <w:szCs w:val="24"/>
        </w:rPr>
        <w:t>assessments of</w:t>
      </w:r>
      <w:r w:rsidR="00711789">
        <w:rPr>
          <w:sz w:val="24"/>
          <w:szCs w:val="24"/>
        </w:rPr>
        <w:t xml:space="preserve"> Elements 1-5, </w:t>
      </w:r>
      <w:r w:rsidR="00711789">
        <w:rPr>
          <w:sz w:val="24"/>
          <w:szCs w:val="24"/>
        </w:rPr>
        <w:lastRenderedPageBreak/>
        <w:t>including</w:t>
      </w:r>
      <w:r w:rsidRPr="002622AD">
        <w:rPr>
          <w:sz w:val="24"/>
          <w:szCs w:val="24"/>
        </w:rPr>
        <w:t xml:space="preserve"> </w:t>
      </w:r>
      <w:r w:rsidR="0009132A" w:rsidRPr="002622AD">
        <w:rPr>
          <w:sz w:val="24"/>
          <w:szCs w:val="24"/>
        </w:rPr>
        <w:t>species</w:t>
      </w:r>
      <w:r w:rsidR="00711789">
        <w:rPr>
          <w:sz w:val="24"/>
          <w:szCs w:val="24"/>
        </w:rPr>
        <w:t xml:space="preserve"> and habitat status, prioritization, </w:t>
      </w:r>
      <w:r w:rsidR="0009132A" w:rsidRPr="002622AD">
        <w:rPr>
          <w:sz w:val="24"/>
          <w:szCs w:val="24"/>
        </w:rPr>
        <w:t xml:space="preserve">vulnerability, </w:t>
      </w:r>
      <w:r w:rsidR="00A0405D" w:rsidRPr="002622AD">
        <w:rPr>
          <w:sz w:val="24"/>
          <w:szCs w:val="24"/>
        </w:rPr>
        <w:t>threat assessment</w:t>
      </w:r>
      <w:r w:rsidR="0009132A" w:rsidRPr="002622AD">
        <w:rPr>
          <w:sz w:val="24"/>
          <w:szCs w:val="24"/>
        </w:rPr>
        <w:t>,</w:t>
      </w:r>
      <w:r w:rsidR="00A0405D" w:rsidRPr="002622AD">
        <w:rPr>
          <w:sz w:val="24"/>
          <w:szCs w:val="24"/>
        </w:rPr>
        <w:t xml:space="preserve"> </w:t>
      </w:r>
      <w:r w:rsidR="0009132A" w:rsidRPr="002622AD">
        <w:rPr>
          <w:sz w:val="24"/>
          <w:szCs w:val="24"/>
        </w:rPr>
        <w:t xml:space="preserve">and </w:t>
      </w:r>
      <w:r w:rsidR="00A0405D" w:rsidRPr="002622AD">
        <w:rPr>
          <w:sz w:val="24"/>
          <w:szCs w:val="24"/>
        </w:rPr>
        <w:t>action definition</w:t>
      </w:r>
      <w:r w:rsidR="00383E51" w:rsidRPr="002622AD">
        <w:rPr>
          <w:sz w:val="24"/>
          <w:szCs w:val="24"/>
        </w:rPr>
        <w:t xml:space="preserve"> and prioritization</w:t>
      </w:r>
      <w:r w:rsidR="007219F7" w:rsidRPr="002622AD">
        <w:rPr>
          <w:sz w:val="24"/>
          <w:szCs w:val="24"/>
        </w:rPr>
        <w:t xml:space="preserve"> and were summarized in a comprehensive report</w:t>
      </w:r>
      <w:r w:rsidR="00383E51" w:rsidRPr="002622AD">
        <w:rPr>
          <w:sz w:val="24"/>
          <w:szCs w:val="24"/>
        </w:rPr>
        <w:t xml:space="preserve"> (Appendix A).</w:t>
      </w:r>
    </w:p>
    <w:p w14:paraId="414C6EBA" w14:textId="77777777" w:rsidR="00D406FC" w:rsidRDefault="00D406FC" w:rsidP="00EE5D75">
      <w:pPr>
        <w:jc w:val="left"/>
        <w:rPr>
          <w:sz w:val="24"/>
          <w:szCs w:val="24"/>
        </w:rPr>
      </w:pPr>
      <w:r>
        <w:rPr>
          <w:sz w:val="24"/>
          <w:szCs w:val="24"/>
        </w:rPr>
        <w:t>S</w:t>
      </w:r>
      <w:r w:rsidR="00383E51" w:rsidRPr="002622AD">
        <w:rPr>
          <w:sz w:val="24"/>
          <w:szCs w:val="24"/>
        </w:rPr>
        <w:t>urvey</w:t>
      </w:r>
      <w:r>
        <w:rPr>
          <w:sz w:val="24"/>
          <w:szCs w:val="24"/>
        </w:rPr>
        <w:t>s</w:t>
      </w:r>
      <w:r w:rsidR="00711789">
        <w:rPr>
          <w:sz w:val="24"/>
          <w:szCs w:val="24"/>
        </w:rPr>
        <w:t xml:space="preserve"> of the NE jurisdictions</w:t>
      </w:r>
      <w:r w:rsidR="00383E51" w:rsidRPr="002622AD">
        <w:rPr>
          <w:sz w:val="24"/>
          <w:szCs w:val="24"/>
        </w:rPr>
        <w:t xml:space="preserve"> </w:t>
      </w:r>
      <w:r>
        <w:rPr>
          <w:sz w:val="24"/>
          <w:szCs w:val="24"/>
        </w:rPr>
        <w:t>were</w:t>
      </w:r>
      <w:r w:rsidR="00C741B8">
        <w:rPr>
          <w:sz w:val="24"/>
          <w:szCs w:val="24"/>
        </w:rPr>
        <w:t xml:space="preserve"> developed to</w:t>
      </w:r>
      <w:r w:rsidR="00165871">
        <w:rPr>
          <w:sz w:val="24"/>
          <w:szCs w:val="24"/>
        </w:rPr>
        <w:t xml:space="preserve"> </w:t>
      </w:r>
      <w:r w:rsidR="00711789" w:rsidRPr="002622AD">
        <w:rPr>
          <w:sz w:val="24"/>
          <w:szCs w:val="24"/>
        </w:rPr>
        <w:t>g</w:t>
      </w:r>
      <w:r w:rsidR="00711789">
        <w:rPr>
          <w:sz w:val="24"/>
          <w:szCs w:val="24"/>
        </w:rPr>
        <w:t>a</w:t>
      </w:r>
      <w:r w:rsidR="00711789" w:rsidRPr="002622AD">
        <w:rPr>
          <w:sz w:val="24"/>
          <w:szCs w:val="24"/>
        </w:rPr>
        <w:t>uge</w:t>
      </w:r>
      <w:r w:rsidR="00383E51" w:rsidRPr="002622AD">
        <w:rPr>
          <w:sz w:val="24"/>
          <w:szCs w:val="24"/>
        </w:rPr>
        <w:t xml:space="preserve"> regional </w:t>
      </w:r>
      <w:r w:rsidR="00C741B8">
        <w:rPr>
          <w:sz w:val="24"/>
          <w:szCs w:val="24"/>
        </w:rPr>
        <w:t>receptivity</w:t>
      </w:r>
      <w:r w:rsidR="00D3352E">
        <w:rPr>
          <w:sz w:val="24"/>
          <w:szCs w:val="24"/>
        </w:rPr>
        <w:t xml:space="preserve"> </w:t>
      </w:r>
      <w:r w:rsidR="00C741B8">
        <w:rPr>
          <w:sz w:val="24"/>
          <w:szCs w:val="24"/>
        </w:rPr>
        <w:t>to</w:t>
      </w:r>
      <w:r w:rsidR="00383E51" w:rsidRPr="002622AD">
        <w:rPr>
          <w:sz w:val="24"/>
          <w:szCs w:val="24"/>
        </w:rPr>
        <w:t xml:space="preserve"> </w:t>
      </w:r>
      <w:r w:rsidR="001D4D62">
        <w:rPr>
          <w:sz w:val="24"/>
          <w:szCs w:val="24"/>
        </w:rPr>
        <w:t>a more consistent terminology</w:t>
      </w:r>
      <w:r>
        <w:rPr>
          <w:sz w:val="24"/>
          <w:szCs w:val="24"/>
        </w:rPr>
        <w:t xml:space="preserve"> and a regional database. The</w:t>
      </w:r>
      <w:r w:rsidR="00C741B8">
        <w:rPr>
          <w:sz w:val="24"/>
          <w:szCs w:val="24"/>
        </w:rPr>
        <w:t xml:space="preserve"> </w:t>
      </w:r>
      <w:r w:rsidR="004D2FD5">
        <w:rPr>
          <w:sz w:val="24"/>
          <w:szCs w:val="24"/>
        </w:rPr>
        <w:t xml:space="preserve">March 2013 </w:t>
      </w:r>
      <w:r w:rsidR="00C741B8">
        <w:rPr>
          <w:sz w:val="24"/>
          <w:szCs w:val="24"/>
        </w:rPr>
        <w:t xml:space="preserve">survey </w:t>
      </w:r>
      <w:r>
        <w:rPr>
          <w:sz w:val="24"/>
          <w:szCs w:val="24"/>
        </w:rPr>
        <w:t xml:space="preserve">directed toward Lexicon terminology </w:t>
      </w:r>
      <w:r w:rsidR="00C741B8">
        <w:rPr>
          <w:sz w:val="24"/>
          <w:szCs w:val="24"/>
        </w:rPr>
        <w:t xml:space="preserve">also intended to </w:t>
      </w:r>
      <w:r w:rsidR="001D4D62">
        <w:rPr>
          <w:sz w:val="24"/>
          <w:szCs w:val="24"/>
        </w:rPr>
        <w:t xml:space="preserve">identify what states </w:t>
      </w:r>
      <w:r w:rsidR="00C741B8">
        <w:rPr>
          <w:sz w:val="24"/>
          <w:szCs w:val="24"/>
        </w:rPr>
        <w:t xml:space="preserve">were planning to use </w:t>
      </w:r>
      <w:r w:rsidR="00165871">
        <w:rPr>
          <w:sz w:val="24"/>
          <w:szCs w:val="24"/>
        </w:rPr>
        <w:t xml:space="preserve">in their </w:t>
      </w:r>
      <w:r w:rsidR="001D4D62">
        <w:rPr>
          <w:sz w:val="24"/>
          <w:szCs w:val="24"/>
        </w:rPr>
        <w:t>2015 revision</w:t>
      </w:r>
      <w:r w:rsidR="00383E51" w:rsidRPr="002622AD">
        <w:rPr>
          <w:sz w:val="24"/>
          <w:szCs w:val="24"/>
        </w:rPr>
        <w:t xml:space="preserve">. Fifteen </w:t>
      </w:r>
      <w:r w:rsidR="006B205B" w:rsidRPr="002622AD">
        <w:rPr>
          <w:sz w:val="24"/>
          <w:szCs w:val="24"/>
        </w:rPr>
        <w:t xml:space="preserve">survey </w:t>
      </w:r>
      <w:r w:rsidR="00383E51" w:rsidRPr="002622AD">
        <w:rPr>
          <w:sz w:val="24"/>
          <w:szCs w:val="24"/>
        </w:rPr>
        <w:t>responses</w:t>
      </w:r>
      <w:r w:rsidR="00161424">
        <w:rPr>
          <w:sz w:val="24"/>
          <w:szCs w:val="24"/>
        </w:rPr>
        <w:t>, representing ten</w:t>
      </w:r>
      <w:r w:rsidR="007219F7" w:rsidRPr="002622AD">
        <w:rPr>
          <w:sz w:val="24"/>
          <w:szCs w:val="24"/>
        </w:rPr>
        <w:t xml:space="preserve"> states provided a basis to understand areas of potent</w:t>
      </w:r>
      <w:r>
        <w:rPr>
          <w:sz w:val="24"/>
          <w:szCs w:val="24"/>
        </w:rPr>
        <w:t xml:space="preserve">ial agreement and disagreement. The </w:t>
      </w:r>
      <w:r w:rsidR="00B5530D">
        <w:rPr>
          <w:sz w:val="24"/>
          <w:szCs w:val="24"/>
        </w:rPr>
        <w:t xml:space="preserve">June 2012 </w:t>
      </w:r>
      <w:r>
        <w:rPr>
          <w:sz w:val="24"/>
          <w:szCs w:val="24"/>
        </w:rPr>
        <w:t xml:space="preserve">survey directed toward database development has 14 responses and showed broad interest in a regional database for State Wildlife Action Plans, with 54% indicating they were “definitely interested” and the balance indicating they were “probably interested”. Results of both surveys are summarized below. </w:t>
      </w:r>
    </w:p>
    <w:p w14:paraId="2C40A838" w14:textId="77777777" w:rsidR="00383E51" w:rsidRPr="002622AD" w:rsidRDefault="00711789" w:rsidP="00EE5D75">
      <w:pPr>
        <w:jc w:val="left"/>
        <w:rPr>
          <w:sz w:val="24"/>
          <w:szCs w:val="24"/>
        </w:rPr>
      </w:pPr>
      <w:r>
        <w:rPr>
          <w:sz w:val="24"/>
          <w:szCs w:val="24"/>
        </w:rPr>
        <w:t>Th</w:t>
      </w:r>
      <w:r w:rsidR="00D406FC">
        <w:rPr>
          <w:sz w:val="24"/>
          <w:szCs w:val="24"/>
        </w:rPr>
        <w:t>ese surveys were</w:t>
      </w:r>
      <w:r w:rsidR="00161424">
        <w:rPr>
          <w:sz w:val="24"/>
          <w:szCs w:val="24"/>
        </w:rPr>
        <w:t xml:space="preserve"> followed by a series of four</w:t>
      </w:r>
      <w:r>
        <w:rPr>
          <w:sz w:val="24"/>
          <w:szCs w:val="24"/>
        </w:rPr>
        <w:t xml:space="preserve"> meetings and f</w:t>
      </w:r>
      <w:r w:rsidRPr="002622AD">
        <w:rPr>
          <w:sz w:val="24"/>
          <w:szCs w:val="24"/>
        </w:rPr>
        <w:t xml:space="preserve">ace-to-face deliberations </w:t>
      </w:r>
      <w:r>
        <w:rPr>
          <w:sz w:val="24"/>
          <w:szCs w:val="24"/>
        </w:rPr>
        <w:t>to identify a b</w:t>
      </w:r>
      <w:r w:rsidR="001E5E91">
        <w:rPr>
          <w:sz w:val="24"/>
          <w:szCs w:val="24"/>
        </w:rPr>
        <w:t>a</w:t>
      </w:r>
      <w:r>
        <w:rPr>
          <w:sz w:val="24"/>
          <w:szCs w:val="24"/>
        </w:rPr>
        <w:t xml:space="preserve">lance between state flexibility and regional consistency that the group was </w:t>
      </w:r>
      <w:r w:rsidR="001D4D62">
        <w:rPr>
          <w:sz w:val="24"/>
          <w:szCs w:val="24"/>
        </w:rPr>
        <w:t>comfortable implementing in their W</w:t>
      </w:r>
      <w:r w:rsidR="00165871">
        <w:rPr>
          <w:sz w:val="24"/>
          <w:szCs w:val="24"/>
        </w:rPr>
        <w:t>ildlife Action Plan</w:t>
      </w:r>
      <w:r w:rsidR="001D4D62">
        <w:rPr>
          <w:sz w:val="24"/>
          <w:szCs w:val="24"/>
        </w:rPr>
        <w:t xml:space="preserve"> re</w:t>
      </w:r>
      <w:r w:rsidR="00165871">
        <w:rPr>
          <w:sz w:val="24"/>
          <w:szCs w:val="24"/>
        </w:rPr>
        <w:t>v</w:t>
      </w:r>
      <w:r w:rsidR="001D4D62">
        <w:rPr>
          <w:sz w:val="24"/>
          <w:szCs w:val="24"/>
        </w:rPr>
        <w:t xml:space="preserve">isions. </w:t>
      </w:r>
      <w:r w:rsidRPr="002622AD">
        <w:rPr>
          <w:sz w:val="24"/>
          <w:szCs w:val="24"/>
        </w:rPr>
        <w:t xml:space="preserve"> </w:t>
      </w:r>
      <w:r w:rsidR="007219F7" w:rsidRPr="002622AD">
        <w:rPr>
          <w:sz w:val="24"/>
          <w:szCs w:val="24"/>
        </w:rPr>
        <w:t xml:space="preserve">Finally, a draft of the agreed upon Lexicon was reviewed by states and adopted on </w:t>
      </w:r>
      <w:r w:rsidR="00B82BFF">
        <w:rPr>
          <w:sz w:val="24"/>
          <w:szCs w:val="24"/>
        </w:rPr>
        <w:t>September 24</w:t>
      </w:r>
      <w:r w:rsidR="007219F7" w:rsidRPr="002622AD">
        <w:rPr>
          <w:sz w:val="24"/>
          <w:szCs w:val="24"/>
        </w:rPr>
        <w:t>, 2013.</w:t>
      </w:r>
    </w:p>
    <w:p w14:paraId="47822D3B" w14:textId="77777777" w:rsidR="00383E51" w:rsidRPr="004B764D" w:rsidRDefault="00D93541" w:rsidP="00EE5D75">
      <w:pPr>
        <w:pStyle w:val="Heading2"/>
      </w:pPr>
      <w:bookmarkStart w:id="12" w:name="_Toc364589919"/>
      <w:bookmarkStart w:id="13" w:name="_Toc365368120"/>
      <w:bookmarkStart w:id="14" w:name="_Toc378258221"/>
      <w:r w:rsidRPr="004B764D">
        <w:t xml:space="preserve">Survey </w:t>
      </w:r>
      <w:r w:rsidR="00383E51" w:rsidRPr="004B764D">
        <w:t>Results</w:t>
      </w:r>
      <w:bookmarkEnd w:id="12"/>
      <w:bookmarkEnd w:id="13"/>
      <w:bookmarkEnd w:id="14"/>
    </w:p>
    <w:p w14:paraId="680E15CF" w14:textId="77777777" w:rsidR="00935E78" w:rsidRPr="002622AD" w:rsidRDefault="00383E51" w:rsidP="00EE5D75">
      <w:pPr>
        <w:jc w:val="left"/>
        <w:rPr>
          <w:sz w:val="24"/>
          <w:szCs w:val="24"/>
        </w:rPr>
      </w:pPr>
      <w:r w:rsidRPr="002622AD">
        <w:rPr>
          <w:sz w:val="24"/>
          <w:szCs w:val="24"/>
        </w:rPr>
        <w:t xml:space="preserve">The </w:t>
      </w:r>
      <w:r w:rsidR="00670E8B">
        <w:rPr>
          <w:sz w:val="24"/>
          <w:szCs w:val="24"/>
        </w:rPr>
        <w:t>state</w:t>
      </w:r>
      <w:r w:rsidRPr="002622AD">
        <w:rPr>
          <w:sz w:val="24"/>
          <w:szCs w:val="24"/>
        </w:rPr>
        <w:t xml:space="preserve"> survey </w:t>
      </w:r>
      <w:r w:rsidR="00D406FC">
        <w:rPr>
          <w:sz w:val="24"/>
          <w:szCs w:val="24"/>
        </w:rPr>
        <w:t xml:space="preserve">of Lexicon Terminology </w:t>
      </w:r>
      <w:r w:rsidRPr="002622AD">
        <w:rPr>
          <w:sz w:val="24"/>
          <w:szCs w:val="24"/>
        </w:rPr>
        <w:t xml:space="preserve">(Appendix B) revealed </w:t>
      </w:r>
      <w:r w:rsidR="00935E78" w:rsidRPr="002622AD">
        <w:rPr>
          <w:sz w:val="24"/>
          <w:szCs w:val="24"/>
        </w:rPr>
        <w:t>areas of strong agreement, disagreement, and, in some cases, concepts that were poorly understood or had uncertain outcomes in State Wildlife Action Plans.</w:t>
      </w:r>
      <w:r w:rsidR="00907D3E">
        <w:rPr>
          <w:sz w:val="24"/>
          <w:szCs w:val="24"/>
        </w:rPr>
        <w:t xml:space="preserve"> These results are summarized here.</w:t>
      </w:r>
    </w:p>
    <w:p w14:paraId="7F679D2F" w14:textId="77777777" w:rsidR="00935E78" w:rsidRPr="002622AD" w:rsidRDefault="00935E78" w:rsidP="00EE5D75">
      <w:pPr>
        <w:jc w:val="left"/>
        <w:rPr>
          <w:sz w:val="24"/>
          <w:szCs w:val="24"/>
        </w:rPr>
      </w:pPr>
      <w:r w:rsidRPr="002622AD">
        <w:rPr>
          <w:sz w:val="24"/>
          <w:szCs w:val="24"/>
        </w:rPr>
        <w:t xml:space="preserve">Question 3: There was </w:t>
      </w:r>
      <w:r w:rsidR="00383E51" w:rsidRPr="002622AD">
        <w:rPr>
          <w:sz w:val="24"/>
          <w:szCs w:val="24"/>
        </w:rPr>
        <w:t xml:space="preserve">strong agreement on the use of State </w:t>
      </w:r>
      <w:r w:rsidR="006B205B" w:rsidRPr="002622AD">
        <w:rPr>
          <w:sz w:val="24"/>
          <w:szCs w:val="24"/>
        </w:rPr>
        <w:t xml:space="preserve">(100%) </w:t>
      </w:r>
      <w:r w:rsidR="00383E51" w:rsidRPr="002622AD">
        <w:rPr>
          <w:sz w:val="24"/>
          <w:szCs w:val="24"/>
        </w:rPr>
        <w:t>and Federal</w:t>
      </w:r>
      <w:r w:rsidR="006B205B" w:rsidRPr="002622AD">
        <w:rPr>
          <w:sz w:val="24"/>
          <w:szCs w:val="24"/>
        </w:rPr>
        <w:t xml:space="preserve"> (93%)</w:t>
      </w:r>
      <w:r w:rsidR="00383E51" w:rsidRPr="002622AD">
        <w:rPr>
          <w:sz w:val="24"/>
          <w:szCs w:val="24"/>
        </w:rPr>
        <w:t xml:space="preserve"> Listing status and State Heritage rank </w:t>
      </w:r>
      <w:r w:rsidR="006B205B" w:rsidRPr="002622AD">
        <w:rPr>
          <w:sz w:val="24"/>
          <w:szCs w:val="24"/>
        </w:rPr>
        <w:t xml:space="preserve">(85%) </w:t>
      </w:r>
      <w:r w:rsidR="00383E51" w:rsidRPr="002622AD">
        <w:rPr>
          <w:sz w:val="24"/>
          <w:szCs w:val="24"/>
        </w:rPr>
        <w:t>as criteria for including species on lists of Species of Greatest Conservation Need.</w:t>
      </w:r>
    </w:p>
    <w:p w14:paraId="4505FEFF" w14:textId="77777777" w:rsidR="00935E78" w:rsidRPr="002622AD" w:rsidRDefault="00935E78" w:rsidP="00EE5D75">
      <w:pPr>
        <w:jc w:val="left"/>
        <w:rPr>
          <w:sz w:val="24"/>
          <w:szCs w:val="24"/>
        </w:rPr>
      </w:pPr>
      <w:r w:rsidRPr="002622AD">
        <w:rPr>
          <w:sz w:val="24"/>
          <w:szCs w:val="24"/>
        </w:rPr>
        <w:t xml:space="preserve">Question 4: </w:t>
      </w:r>
      <w:r w:rsidR="00383E51" w:rsidRPr="002622AD">
        <w:rPr>
          <w:sz w:val="24"/>
          <w:szCs w:val="24"/>
        </w:rPr>
        <w:t xml:space="preserve">The majority </w:t>
      </w:r>
      <w:r w:rsidR="005761FE" w:rsidRPr="002622AD">
        <w:rPr>
          <w:sz w:val="24"/>
          <w:szCs w:val="24"/>
        </w:rPr>
        <w:t>(83</w:t>
      </w:r>
      <w:r w:rsidR="006B205B" w:rsidRPr="002622AD">
        <w:rPr>
          <w:sz w:val="24"/>
          <w:szCs w:val="24"/>
        </w:rPr>
        <w:t xml:space="preserve">%) </w:t>
      </w:r>
      <w:r w:rsidR="00383E51" w:rsidRPr="002622AD">
        <w:rPr>
          <w:sz w:val="24"/>
          <w:szCs w:val="24"/>
        </w:rPr>
        <w:t>of respondents agreed that attempts should be made to qualitatively assess population trends for all SGCN</w:t>
      </w:r>
      <w:r w:rsidR="006B205B" w:rsidRPr="002622AD">
        <w:rPr>
          <w:sz w:val="24"/>
          <w:szCs w:val="24"/>
        </w:rPr>
        <w:t xml:space="preserve"> while recognizing that abundance data </w:t>
      </w:r>
      <w:r w:rsidR="008C7BDA">
        <w:rPr>
          <w:sz w:val="24"/>
          <w:szCs w:val="24"/>
        </w:rPr>
        <w:t>are</w:t>
      </w:r>
      <w:r w:rsidRPr="002622AD">
        <w:rPr>
          <w:sz w:val="24"/>
          <w:szCs w:val="24"/>
        </w:rPr>
        <w:t xml:space="preserve"> lacking for many species</w:t>
      </w:r>
      <w:r w:rsidR="00383E51" w:rsidRPr="002622AD">
        <w:rPr>
          <w:sz w:val="24"/>
          <w:szCs w:val="24"/>
        </w:rPr>
        <w:t>.</w:t>
      </w:r>
    </w:p>
    <w:p w14:paraId="12145E45" w14:textId="77777777" w:rsidR="00935E78" w:rsidRPr="002622AD" w:rsidRDefault="00935E78" w:rsidP="00EE5D75">
      <w:pPr>
        <w:jc w:val="left"/>
        <w:rPr>
          <w:sz w:val="24"/>
          <w:szCs w:val="24"/>
        </w:rPr>
      </w:pPr>
      <w:r w:rsidRPr="002622AD">
        <w:rPr>
          <w:sz w:val="24"/>
          <w:szCs w:val="24"/>
        </w:rPr>
        <w:t xml:space="preserve">Question 5: </w:t>
      </w:r>
      <w:r w:rsidR="006B205B" w:rsidRPr="002622AD">
        <w:rPr>
          <w:sz w:val="24"/>
          <w:szCs w:val="24"/>
        </w:rPr>
        <w:t xml:space="preserve">While the most appropriate spatial unit for </w:t>
      </w:r>
      <w:r w:rsidR="00165871">
        <w:rPr>
          <w:sz w:val="24"/>
          <w:szCs w:val="24"/>
        </w:rPr>
        <w:t>conservation may be</w:t>
      </w:r>
      <w:r w:rsidR="005761FE" w:rsidRPr="002622AD">
        <w:rPr>
          <w:sz w:val="24"/>
          <w:szCs w:val="24"/>
        </w:rPr>
        <w:t xml:space="preserve"> habitat type, </w:t>
      </w:r>
      <w:r w:rsidR="005D2BF9">
        <w:rPr>
          <w:sz w:val="24"/>
          <w:szCs w:val="24"/>
        </w:rPr>
        <w:t>85</w:t>
      </w:r>
      <w:r w:rsidR="006B205B" w:rsidRPr="002622AD">
        <w:rPr>
          <w:sz w:val="24"/>
          <w:szCs w:val="24"/>
        </w:rPr>
        <w:t>% of respondents identified State, County, or Town Boundary as the most practical un</w:t>
      </w:r>
      <w:r w:rsidR="00B241D9">
        <w:rPr>
          <w:sz w:val="24"/>
          <w:szCs w:val="24"/>
        </w:rPr>
        <w:t>it for use in Wildlife Action Plans</w:t>
      </w:r>
      <w:r w:rsidR="005761FE" w:rsidRPr="002622AD">
        <w:rPr>
          <w:sz w:val="24"/>
          <w:szCs w:val="24"/>
        </w:rPr>
        <w:t>, although 7</w:t>
      </w:r>
      <w:r w:rsidR="005D2BF9">
        <w:rPr>
          <w:sz w:val="24"/>
          <w:szCs w:val="24"/>
        </w:rPr>
        <w:t>7</w:t>
      </w:r>
      <w:r w:rsidR="006B205B" w:rsidRPr="002622AD">
        <w:rPr>
          <w:sz w:val="24"/>
          <w:szCs w:val="24"/>
        </w:rPr>
        <w:t>% of respondents also identifie</w:t>
      </w:r>
      <w:r w:rsidR="005D2BF9">
        <w:rPr>
          <w:sz w:val="24"/>
          <w:szCs w:val="24"/>
        </w:rPr>
        <w:t>d Watersheds and 70</w:t>
      </w:r>
      <w:r w:rsidR="006B205B" w:rsidRPr="002622AD">
        <w:rPr>
          <w:sz w:val="24"/>
          <w:szCs w:val="24"/>
        </w:rPr>
        <w:t>%</w:t>
      </w:r>
      <w:r w:rsidRPr="002622AD">
        <w:rPr>
          <w:sz w:val="24"/>
          <w:szCs w:val="24"/>
        </w:rPr>
        <w:t xml:space="preserve"> identified Habitat Patches</w:t>
      </w:r>
      <w:r w:rsidR="006B205B" w:rsidRPr="002622AD">
        <w:rPr>
          <w:sz w:val="24"/>
          <w:szCs w:val="24"/>
        </w:rPr>
        <w:t>.</w:t>
      </w:r>
    </w:p>
    <w:p w14:paraId="32714A8B" w14:textId="77777777" w:rsidR="00BD0044" w:rsidRPr="002622AD" w:rsidRDefault="00BD0044" w:rsidP="00EE5D75">
      <w:pPr>
        <w:jc w:val="left"/>
        <w:rPr>
          <w:sz w:val="24"/>
          <w:szCs w:val="24"/>
        </w:rPr>
      </w:pPr>
      <w:r w:rsidRPr="002622AD">
        <w:rPr>
          <w:sz w:val="24"/>
          <w:szCs w:val="24"/>
        </w:rPr>
        <w:t>Question 6: 77% or more identified the following characteristics as important in describing data sources for species distributions: the data source, scale, resolution, age, quality, type, and sensitivity.</w:t>
      </w:r>
    </w:p>
    <w:p w14:paraId="3F45894B" w14:textId="77777777" w:rsidR="00BD0044" w:rsidRPr="002622AD" w:rsidRDefault="00BD0044" w:rsidP="00EE5D75">
      <w:pPr>
        <w:jc w:val="left"/>
        <w:rPr>
          <w:sz w:val="24"/>
          <w:szCs w:val="24"/>
        </w:rPr>
      </w:pPr>
      <w:r w:rsidRPr="002622AD">
        <w:rPr>
          <w:sz w:val="24"/>
          <w:szCs w:val="24"/>
        </w:rPr>
        <w:t>Question 7: Regarding the types of data that could be used to document species distributions, 92% agreed element oc</w:t>
      </w:r>
      <w:r w:rsidR="005D2BF9">
        <w:rPr>
          <w:sz w:val="24"/>
          <w:szCs w:val="24"/>
        </w:rPr>
        <w:t>currence was appropriate, and 62</w:t>
      </w:r>
      <w:r w:rsidRPr="002622AD">
        <w:rPr>
          <w:sz w:val="24"/>
          <w:szCs w:val="24"/>
        </w:rPr>
        <w:t xml:space="preserve">-80% agreed that source feature, </w:t>
      </w:r>
      <w:r w:rsidRPr="002622AD">
        <w:rPr>
          <w:sz w:val="24"/>
          <w:szCs w:val="24"/>
        </w:rPr>
        <w:lastRenderedPageBreak/>
        <w:t>presence/absence points, habitat classes, and habitat patches were also acceptable. 31% or less supported the use of habitat suitability models, niche models, habitat compatibility models, and buffers.</w:t>
      </w:r>
    </w:p>
    <w:p w14:paraId="69B0D112" w14:textId="77777777" w:rsidR="00935E78" w:rsidRPr="002622AD" w:rsidRDefault="00935E78" w:rsidP="00EE5D75">
      <w:pPr>
        <w:jc w:val="left"/>
        <w:rPr>
          <w:sz w:val="24"/>
          <w:szCs w:val="24"/>
        </w:rPr>
      </w:pPr>
      <w:r w:rsidRPr="002622AD">
        <w:rPr>
          <w:sz w:val="24"/>
          <w:szCs w:val="24"/>
        </w:rPr>
        <w:t>Questions 8 and 9:</w:t>
      </w:r>
      <w:r w:rsidR="006B205B" w:rsidRPr="002622AD">
        <w:rPr>
          <w:sz w:val="24"/>
          <w:szCs w:val="24"/>
        </w:rPr>
        <w:t xml:space="preserve"> </w:t>
      </w:r>
      <w:r w:rsidR="00DB0943" w:rsidRPr="002622AD">
        <w:rPr>
          <w:sz w:val="24"/>
          <w:szCs w:val="24"/>
        </w:rPr>
        <w:t xml:space="preserve">Previous work to develop the Northeast Terrestrial and Aquatic Habitat Classification </w:t>
      </w:r>
      <w:r w:rsidR="005D2BF9">
        <w:rPr>
          <w:sz w:val="24"/>
          <w:szCs w:val="24"/>
        </w:rPr>
        <w:t>Systems was accepted by 69</w:t>
      </w:r>
      <w:r w:rsidR="00DB0943" w:rsidRPr="002622AD">
        <w:rPr>
          <w:sz w:val="24"/>
          <w:szCs w:val="24"/>
        </w:rPr>
        <w:t>% of respondents with none dissenting (Q8)</w:t>
      </w:r>
      <w:r w:rsidR="005761FE" w:rsidRPr="002622AD">
        <w:rPr>
          <w:sz w:val="24"/>
          <w:szCs w:val="24"/>
        </w:rPr>
        <w:t>, however the further work to develop GIS systems and spatial habitat condition classifications is not broadly understood (Q9)</w:t>
      </w:r>
      <w:r w:rsidR="00DB0943" w:rsidRPr="002622AD">
        <w:rPr>
          <w:sz w:val="24"/>
          <w:szCs w:val="24"/>
        </w:rPr>
        <w:t>.</w:t>
      </w:r>
    </w:p>
    <w:p w14:paraId="3F517CAD" w14:textId="77777777" w:rsidR="00935E78" w:rsidRPr="002622AD" w:rsidRDefault="00935E78" w:rsidP="00EE5D75">
      <w:pPr>
        <w:jc w:val="left"/>
        <w:rPr>
          <w:sz w:val="24"/>
          <w:szCs w:val="24"/>
        </w:rPr>
      </w:pPr>
      <w:r w:rsidRPr="002622AD">
        <w:rPr>
          <w:sz w:val="24"/>
          <w:szCs w:val="24"/>
        </w:rPr>
        <w:t xml:space="preserve">Question 10: </w:t>
      </w:r>
      <w:r w:rsidR="005761FE" w:rsidRPr="002622AD">
        <w:rPr>
          <w:sz w:val="24"/>
          <w:szCs w:val="24"/>
        </w:rPr>
        <w:t>Using N</w:t>
      </w:r>
      <w:r w:rsidR="00DA1249">
        <w:rPr>
          <w:sz w:val="24"/>
          <w:szCs w:val="24"/>
        </w:rPr>
        <w:t xml:space="preserve">ortheast </w:t>
      </w:r>
      <w:r w:rsidR="005761FE" w:rsidRPr="002622AD">
        <w:rPr>
          <w:sz w:val="24"/>
          <w:szCs w:val="24"/>
        </w:rPr>
        <w:t>P</w:t>
      </w:r>
      <w:r w:rsidR="00DA1249">
        <w:rPr>
          <w:sz w:val="24"/>
          <w:szCs w:val="24"/>
        </w:rPr>
        <w:t xml:space="preserve">artners in </w:t>
      </w:r>
      <w:r w:rsidR="005761FE" w:rsidRPr="002622AD">
        <w:rPr>
          <w:sz w:val="24"/>
          <w:szCs w:val="24"/>
        </w:rPr>
        <w:t>A</w:t>
      </w:r>
      <w:r w:rsidR="00DA1249">
        <w:rPr>
          <w:sz w:val="24"/>
          <w:szCs w:val="24"/>
        </w:rPr>
        <w:t xml:space="preserve">mphibian and </w:t>
      </w:r>
      <w:r w:rsidR="005761FE" w:rsidRPr="002622AD">
        <w:rPr>
          <w:sz w:val="24"/>
          <w:szCs w:val="24"/>
        </w:rPr>
        <w:t>R</w:t>
      </w:r>
      <w:r w:rsidR="00DA1249">
        <w:rPr>
          <w:sz w:val="24"/>
          <w:szCs w:val="24"/>
        </w:rPr>
        <w:t xml:space="preserve">eptile </w:t>
      </w:r>
      <w:r w:rsidR="005761FE" w:rsidRPr="002622AD">
        <w:rPr>
          <w:sz w:val="24"/>
          <w:szCs w:val="24"/>
        </w:rPr>
        <w:t>C</w:t>
      </w:r>
      <w:r w:rsidR="00DA1249">
        <w:rPr>
          <w:sz w:val="24"/>
          <w:szCs w:val="24"/>
        </w:rPr>
        <w:t>onservation</w:t>
      </w:r>
      <w:r w:rsidR="005761FE" w:rsidRPr="002622AD">
        <w:rPr>
          <w:sz w:val="24"/>
          <w:szCs w:val="24"/>
        </w:rPr>
        <w:t xml:space="preserve"> and </w:t>
      </w:r>
      <w:r w:rsidR="00DA1249">
        <w:rPr>
          <w:sz w:val="24"/>
          <w:szCs w:val="24"/>
        </w:rPr>
        <w:t xml:space="preserve">the Northeast </w:t>
      </w:r>
      <w:r w:rsidR="005761FE" w:rsidRPr="002622AD">
        <w:rPr>
          <w:sz w:val="24"/>
          <w:szCs w:val="24"/>
        </w:rPr>
        <w:t>F</w:t>
      </w:r>
      <w:r w:rsidR="00DA1249">
        <w:rPr>
          <w:sz w:val="24"/>
          <w:szCs w:val="24"/>
        </w:rPr>
        <w:t xml:space="preserve">ish and </w:t>
      </w:r>
      <w:r w:rsidR="005761FE" w:rsidRPr="002622AD">
        <w:rPr>
          <w:sz w:val="24"/>
          <w:szCs w:val="24"/>
        </w:rPr>
        <w:t>W</w:t>
      </w:r>
      <w:r w:rsidR="00DA1249">
        <w:rPr>
          <w:sz w:val="24"/>
          <w:szCs w:val="24"/>
        </w:rPr>
        <w:t xml:space="preserve">ildlife </w:t>
      </w:r>
      <w:r w:rsidR="005761FE" w:rsidRPr="002622AD">
        <w:rPr>
          <w:sz w:val="24"/>
          <w:szCs w:val="24"/>
        </w:rPr>
        <w:t>D</w:t>
      </w:r>
      <w:r w:rsidR="00DA1249">
        <w:rPr>
          <w:sz w:val="24"/>
          <w:szCs w:val="24"/>
        </w:rPr>
        <w:t xml:space="preserve">iversity </w:t>
      </w:r>
      <w:r w:rsidR="005761FE" w:rsidRPr="002622AD">
        <w:rPr>
          <w:sz w:val="24"/>
          <w:szCs w:val="24"/>
        </w:rPr>
        <w:t>T</w:t>
      </w:r>
      <w:r w:rsidR="00DA1249">
        <w:rPr>
          <w:sz w:val="24"/>
          <w:szCs w:val="24"/>
        </w:rPr>
        <w:t xml:space="preserve">echnical </w:t>
      </w:r>
      <w:r w:rsidR="005761FE" w:rsidRPr="002622AD">
        <w:rPr>
          <w:sz w:val="24"/>
          <w:szCs w:val="24"/>
        </w:rPr>
        <w:t>C</w:t>
      </w:r>
      <w:r w:rsidR="00DA1249">
        <w:rPr>
          <w:sz w:val="24"/>
          <w:szCs w:val="24"/>
        </w:rPr>
        <w:t>ommittee</w:t>
      </w:r>
      <w:r w:rsidR="005761FE" w:rsidRPr="002622AD">
        <w:rPr>
          <w:sz w:val="24"/>
          <w:szCs w:val="24"/>
        </w:rPr>
        <w:t xml:space="preserve"> as exampl</w:t>
      </w:r>
      <w:r w:rsidR="006A48DF">
        <w:rPr>
          <w:sz w:val="24"/>
          <w:szCs w:val="24"/>
        </w:rPr>
        <w:t>es of approaches for selecting Species of Greatest C</w:t>
      </w:r>
      <w:r w:rsidR="005761FE" w:rsidRPr="002622AD">
        <w:rPr>
          <w:sz w:val="24"/>
          <w:szCs w:val="24"/>
        </w:rPr>
        <w:t>ons</w:t>
      </w:r>
      <w:r w:rsidR="006A48DF">
        <w:rPr>
          <w:sz w:val="24"/>
          <w:szCs w:val="24"/>
        </w:rPr>
        <w:t>ervation N</w:t>
      </w:r>
      <w:r w:rsidR="005761FE" w:rsidRPr="002622AD">
        <w:rPr>
          <w:sz w:val="24"/>
          <w:szCs w:val="24"/>
        </w:rPr>
        <w:t>eed based on conserva</w:t>
      </w:r>
      <w:r w:rsidR="005D2BF9">
        <w:rPr>
          <w:sz w:val="24"/>
          <w:szCs w:val="24"/>
        </w:rPr>
        <w:t>tion need and responsibility, 69</w:t>
      </w:r>
      <w:r w:rsidR="005761FE" w:rsidRPr="002622AD">
        <w:rPr>
          <w:sz w:val="24"/>
          <w:szCs w:val="24"/>
        </w:rPr>
        <w:t xml:space="preserve">% of respondents were willing to work toward a common practice for selecting species of </w:t>
      </w:r>
      <w:r w:rsidRPr="002622AD">
        <w:rPr>
          <w:sz w:val="24"/>
          <w:szCs w:val="24"/>
        </w:rPr>
        <w:t>greatest conservation need</w:t>
      </w:r>
      <w:r w:rsidR="005761FE" w:rsidRPr="002622AD">
        <w:rPr>
          <w:sz w:val="24"/>
          <w:szCs w:val="24"/>
        </w:rPr>
        <w:t>.</w:t>
      </w:r>
    </w:p>
    <w:p w14:paraId="3428CA39" w14:textId="77777777" w:rsidR="00935E78" w:rsidRPr="002622AD" w:rsidRDefault="00935E78" w:rsidP="00EE5D75">
      <w:pPr>
        <w:jc w:val="left"/>
        <w:rPr>
          <w:sz w:val="24"/>
          <w:szCs w:val="24"/>
        </w:rPr>
      </w:pPr>
      <w:r w:rsidRPr="002622AD">
        <w:rPr>
          <w:sz w:val="24"/>
          <w:szCs w:val="24"/>
        </w:rPr>
        <w:t>Questions 11, 12, 13, and 14:</w:t>
      </w:r>
      <w:r w:rsidR="00D8721C" w:rsidRPr="002622AD">
        <w:rPr>
          <w:sz w:val="24"/>
          <w:szCs w:val="24"/>
        </w:rPr>
        <w:t xml:space="preserve"> More than 9</w:t>
      </w:r>
      <w:r w:rsidR="005D2BF9">
        <w:rPr>
          <w:sz w:val="24"/>
          <w:szCs w:val="24"/>
        </w:rPr>
        <w:t>2</w:t>
      </w:r>
      <w:r w:rsidR="00D8721C" w:rsidRPr="002622AD">
        <w:rPr>
          <w:sz w:val="24"/>
          <w:szCs w:val="24"/>
        </w:rPr>
        <w:t>% of responses agreed that immediacy, certainty, extent, and reversibility are characteristics of threats that should be considered when determining “conservation need”</w:t>
      </w:r>
      <w:r w:rsidR="00805A84" w:rsidRPr="002622AD">
        <w:rPr>
          <w:sz w:val="24"/>
          <w:szCs w:val="24"/>
        </w:rPr>
        <w:t xml:space="preserve"> in combination</w:t>
      </w:r>
      <w:r w:rsidR="00D8721C" w:rsidRPr="002622AD">
        <w:rPr>
          <w:sz w:val="24"/>
          <w:szCs w:val="24"/>
        </w:rPr>
        <w:t xml:space="preserve"> (Q11)</w:t>
      </w:r>
      <w:r w:rsidR="005D2BF9">
        <w:rPr>
          <w:sz w:val="24"/>
          <w:szCs w:val="24"/>
        </w:rPr>
        <w:t xml:space="preserve"> and 85</w:t>
      </w:r>
      <w:r w:rsidR="00805A84" w:rsidRPr="002622AD">
        <w:rPr>
          <w:sz w:val="24"/>
          <w:szCs w:val="24"/>
        </w:rPr>
        <w:t>% agreed this makes sense when considering single threats affecting single species (Q13)</w:t>
      </w:r>
      <w:r w:rsidR="00D8721C" w:rsidRPr="002622AD">
        <w:rPr>
          <w:sz w:val="24"/>
          <w:szCs w:val="24"/>
        </w:rPr>
        <w:t xml:space="preserve">.  </w:t>
      </w:r>
      <w:r w:rsidR="00805A84" w:rsidRPr="002622AD">
        <w:rPr>
          <w:sz w:val="24"/>
          <w:szCs w:val="24"/>
        </w:rPr>
        <w:t>Each o</w:t>
      </w:r>
      <w:r w:rsidR="00D8721C" w:rsidRPr="002622AD">
        <w:rPr>
          <w:sz w:val="24"/>
          <w:szCs w:val="24"/>
        </w:rPr>
        <w:t>f these threat characteristics can be considered in terms of the immediacy and certainty of the impact. There was no agreement on whether or not a useful approach using just 2 or 3 simple categories could be developed (Q12).</w:t>
      </w:r>
      <w:r w:rsidR="005D2BF9">
        <w:rPr>
          <w:sz w:val="24"/>
          <w:szCs w:val="24"/>
        </w:rPr>
        <w:t xml:space="preserve"> Scale and</w:t>
      </w:r>
      <w:r w:rsidR="00805A84" w:rsidRPr="002622AD">
        <w:rPr>
          <w:sz w:val="24"/>
          <w:szCs w:val="24"/>
        </w:rPr>
        <w:t xml:space="preserve"> extent</w:t>
      </w:r>
      <w:r w:rsidR="005D2BF9">
        <w:rPr>
          <w:sz w:val="24"/>
          <w:szCs w:val="24"/>
        </w:rPr>
        <w:t xml:space="preserve"> were supported by 85% of the respondents</w:t>
      </w:r>
      <w:r w:rsidR="00805A84" w:rsidRPr="002622AD">
        <w:rPr>
          <w:sz w:val="24"/>
          <w:szCs w:val="24"/>
        </w:rPr>
        <w:t>,</w:t>
      </w:r>
      <w:r w:rsidR="005D2BF9">
        <w:rPr>
          <w:sz w:val="24"/>
          <w:szCs w:val="24"/>
        </w:rPr>
        <w:t xml:space="preserve"> while immediacy</w:t>
      </w:r>
      <w:r w:rsidR="00805A84" w:rsidRPr="002622AD">
        <w:rPr>
          <w:sz w:val="24"/>
          <w:szCs w:val="24"/>
        </w:rPr>
        <w:t xml:space="preserve"> and reversibility were considered key elements in describing threats by more</w:t>
      </w:r>
      <w:r w:rsidR="005D2BF9">
        <w:rPr>
          <w:sz w:val="24"/>
          <w:szCs w:val="24"/>
        </w:rPr>
        <w:t xml:space="preserve"> than 92</w:t>
      </w:r>
      <w:r w:rsidRPr="002622AD">
        <w:rPr>
          <w:sz w:val="24"/>
          <w:szCs w:val="24"/>
        </w:rPr>
        <w:t>% of respondents (Q14).</w:t>
      </w:r>
    </w:p>
    <w:p w14:paraId="1BE2AA3A" w14:textId="77777777" w:rsidR="00BD0044" w:rsidRPr="002622AD" w:rsidRDefault="00BD0044" w:rsidP="00EE5D75">
      <w:pPr>
        <w:jc w:val="left"/>
        <w:rPr>
          <w:sz w:val="24"/>
          <w:szCs w:val="24"/>
        </w:rPr>
      </w:pPr>
      <w:r w:rsidRPr="002622AD">
        <w:rPr>
          <w:sz w:val="24"/>
          <w:szCs w:val="24"/>
        </w:rPr>
        <w:t>Question</w:t>
      </w:r>
      <w:r w:rsidR="00C31B5B" w:rsidRPr="002622AD">
        <w:rPr>
          <w:sz w:val="24"/>
          <w:szCs w:val="24"/>
        </w:rPr>
        <w:t>s</w:t>
      </w:r>
      <w:r w:rsidRPr="002622AD">
        <w:rPr>
          <w:sz w:val="24"/>
          <w:szCs w:val="24"/>
        </w:rPr>
        <w:t xml:space="preserve"> 15</w:t>
      </w:r>
      <w:r w:rsidR="00C31B5B" w:rsidRPr="002622AD">
        <w:rPr>
          <w:sz w:val="24"/>
          <w:szCs w:val="24"/>
        </w:rPr>
        <w:t xml:space="preserve"> and 16</w:t>
      </w:r>
      <w:r w:rsidRPr="002622AD">
        <w:rPr>
          <w:sz w:val="24"/>
          <w:szCs w:val="24"/>
        </w:rPr>
        <w:t xml:space="preserve">: </w:t>
      </w:r>
      <w:r w:rsidR="00805A84" w:rsidRPr="002622AD">
        <w:rPr>
          <w:sz w:val="24"/>
          <w:szCs w:val="24"/>
        </w:rPr>
        <w:t xml:space="preserve">Most responses </w:t>
      </w:r>
      <w:r w:rsidR="00935E78" w:rsidRPr="002622AD">
        <w:rPr>
          <w:sz w:val="24"/>
          <w:szCs w:val="24"/>
        </w:rPr>
        <w:t xml:space="preserve">(85%) </w:t>
      </w:r>
      <w:r w:rsidR="00805A84" w:rsidRPr="002622AD">
        <w:rPr>
          <w:sz w:val="24"/>
          <w:szCs w:val="24"/>
        </w:rPr>
        <w:t xml:space="preserve">indicated support for </w:t>
      </w:r>
      <w:r w:rsidR="00F84B0E" w:rsidRPr="002622AD">
        <w:rPr>
          <w:sz w:val="24"/>
          <w:szCs w:val="24"/>
        </w:rPr>
        <w:t xml:space="preserve">movement toward </w:t>
      </w:r>
      <w:r w:rsidR="00935E78" w:rsidRPr="002622AD">
        <w:rPr>
          <w:sz w:val="24"/>
          <w:szCs w:val="24"/>
        </w:rPr>
        <w:t>actions with measureable goals, and the ability to measure plan effectiveness as a whole (Q15).</w:t>
      </w:r>
      <w:r w:rsidRPr="002622AD">
        <w:rPr>
          <w:sz w:val="24"/>
          <w:szCs w:val="24"/>
        </w:rPr>
        <w:t xml:space="preserve"> The terms Goal; Objective, Desired Outcome, and Indicator were seen as useful words in linking resources with actions and outcomes (</w:t>
      </w:r>
      <w:r w:rsidR="00C31B5B" w:rsidRPr="002622AD">
        <w:rPr>
          <w:sz w:val="24"/>
          <w:szCs w:val="24"/>
        </w:rPr>
        <w:t>&gt;92%) but other aspects of the linkage were poorly understood by respondents (Q 16).</w:t>
      </w:r>
    </w:p>
    <w:p w14:paraId="61A92B6A" w14:textId="77777777" w:rsidR="00C31B5B" w:rsidRPr="002622AD" w:rsidRDefault="00C31B5B" w:rsidP="00EE5D75">
      <w:pPr>
        <w:jc w:val="left"/>
        <w:rPr>
          <w:sz w:val="24"/>
          <w:szCs w:val="24"/>
        </w:rPr>
      </w:pPr>
      <w:r w:rsidRPr="002622AD">
        <w:rPr>
          <w:sz w:val="24"/>
          <w:szCs w:val="24"/>
        </w:rPr>
        <w:t xml:space="preserve">Question 17: Regarding adaptive management, </w:t>
      </w:r>
      <w:r w:rsidR="005D2BF9">
        <w:rPr>
          <w:sz w:val="24"/>
          <w:szCs w:val="24"/>
        </w:rPr>
        <w:t>there was agreement that the following terms are useful</w:t>
      </w:r>
      <w:r w:rsidRPr="002622AD">
        <w:rPr>
          <w:sz w:val="24"/>
          <w:szCs w:val="24"/>
        </w:rPr>
        <w:t>: Performance Indicator</w:t>
      </w:r>
      <w:r w:rsidR="005D2BF9">
        <w:rPr>
          <w:sz w:val="24"/>
          <w:szCs w:val="24"/>
        </w:rPr>
        <w:t xml:space="preserve"> (85%)</w:t>
      </w:r>
      <w:r w:rsidRPr="002622AD">
        <w:rPr>
          <w:sz w:val="24"/>
          <w:szCs w:val="24"/>
        </w:rPr>
        <w:t>, Start</w:t>
      </w:r>
      <w:r w:rsidR="005D2BF9">
        <w:rPr>
          <w:sz w:val="24"/>
          <w:szCs w:val="24"/>
        </w:rPr>
        <w:t xml:space="preserve"> (69%)</w:t>
      </w:r>
      <w:r w:rsidRPr="002622AD">
        <w:rPr>
          <w:sz w:val="24"/>
          <w:szCs w:val="24"/>
        </w:rPr>
        <w:t>, Duration</w:t>
      </w:r>
      <w:r w:rsidR="005D2BF9">
        <w:rPr>
          <w:sz w:val="24"/>
          <w:szCs w:val="24"/>
        </w:rPr>
        <w:t xml:space="preserve"> (77%)</w:t>
      </w:r>
      <w:r w:rsidRPr="002622AD">
        <w:rPr>
          <w:sz w:val="24"/>
          <w:szCs w:val="24"/>
        </w:rPr>
        <w:t>, and Evaluation Cycle</w:t>
      </w:r>
      <w:r w:rsidR="005D2BF9">
        <w:rPr>
          <w:sz w:val="24"/>
          <w:szCs w:val="24"/>
        </w:rPr>
        <w:t xml:space="preserve"> (87%)</w:t>
      </w:r>
      <w:r w:rsidRPr="002622AD">
        <w:rPr>
          <w:sz w:val="24"/>
          <w:szCs w:val="24"/>
        </w:rPr>
        <w:t>. Fewer responses (55%) supported data management capacity.</w:t>
      </w:r>
    </w:p>
    <w:p w14:paraId="31F37220" w14:textId="77777777" w:rsidR="00C31B5B" w:rsidRPr="002622AD" w:rsidRDefault="00C31B5B" w:rsidP="00EE5D75">
      <w:pPr>
        <w:jc w:val="left"/>
        <w:rPr>
          <w:sz w:val="24"/>
          <w:szCs w:val="24"/>
        </w:rPr>
      </w:pPr>
      <w:r w:rsidRPr="002622AD">
        <w:rPr>
          <w:sz w:val="24"/>
          <w:szCs w:val="24"/>
        </w:rPr>
        <w:t xml:space="preserve">Question 18: The link between actions and threats is not always </w:t>
      </w:r>
      <w:r w:rsidR="005D2BF9">
        <w:rPr>
          <w:sz w:val="24"/>
          <w:szCs w:val="24"/>
        </w:rPr>
        <w:t>easy to explain. Roughly 83</w:t>
      </w:r>
      <w:r w:rsidR="00E80931" w:rsidRPr="002622AD">
        <w:rPr>
          <w:sz w:val="24"/>
          <w:szCs w:val="24"/>
        </w:rPr>
        <w:t>% of responses indicated “threat addressed by action”, “human factors addressed by action”, “environmental factors addressed by action”, “biological stresses addressed by action”, and “expected direct benefits” were all useful in describing the nature of the action-threat link.</w:t>
      </w:r>
    </w:p>
    <w:p w14:paraId="636E0FB0" w14:textId="77777777" w:rsidR="00E80931" w:rsidRPr="002622AD" w:rsidRDefault="00E80931" w:rsidP="00EE5D75">
      <w:pPr>
        <w:jc w:val="left"/>
        <w:rPr>
          <w:sz w:val="24"/>
          <w:szCs w:val="24"/>
        </w:rPr>
      </w:pPr>
      <w:r w:rsidRPr="002622AD">
        <w:rPr>
          <w:sz w:val="24"/>
          <w:szCs w:val="24"/>
        </w:rPr>
        <w:lastRenderedPageBreak/>
        <w:t>Questions 19 and 20: Improving planning processes by employing systematic descriptions of actions, such as S.M.A.R.T. goals-setting, received strong support with 85% agreeing that the lexicon should propose terminology in support of this kind of planning process. The same level of agreement was reached on the idea of assessing the feasibility and efficacy of conservation actions.</w:t>
      </w:r>
    </w:p>
    <w:p w14:paraId="105CB984" w14:textId="77777777" w:rsidR="00E80931" w:rsidRPr="002622AD" w:rsidRDefault="00E80931" w:rsidP="00EE5D75">
      <w:pPr>
        <w:jc w:val="left"/>
        <w:rPr>
          <w:sz w:val="24"/>
          <w:szCs w:val="24"/>
        </w:rPr>
      </w:pPr>
      <w:r w:rsidRPr="002622AD">
        <w:rPr>
          <w:sz w:val="24"/>
          <w:szCs w:val="24"/>
        </w:rPr>
        <w:t>Question</w:t>
      </w:r>
      <w:r w:rsidR="00C634C1" w:rsidRPr="002622AD">
        <w:rPr>
          <w:sz w:val="24"/>
          <w:szCs w:val="24"/>
        </w:rPr>
        <w:t>s</w:t>
      </w:r>
      <w:r w:rsidRPr="002622AD">
        <w:rPr>
          <w:sz w:val="24"/>
          <w:szCs w:val="24"/>
        </w:rPr>
        <w:t xml:space="preserve"> 21</w:t>
      </w:r>
      <w:r w:rsidR="00C634C1" w:rsidRPr="002622AD">
        <w:rPr>
          <w:sz w:val="24"/>
          <w:szCs w:val="24"/>
        </w:rPr>
        <w:t xml:space="preserve"> and 22</w:t>
      </w:r>
      <w:r w:rsidRPr="002622AD">
        <w:rPr>
          <w:sz w:val="24"/>
          <w:szCs w:val="24"/>
        </w:rPr>
        <w:t xml:space="preserve">: Many respondents (77%) were willing to work toward a regional scheme to prioritize conservation </w:t>
      </w:r>
      <w:r w:rsidR="00C634C1" w:rsidRPr="002622AD">
        <w:rPr>
          <w:sz w:val="24"/>
          <w:szCs w:val="24"/>
        </w:rPr>
        <w:t xml:space="preserve">(Q21) </w:t>
      </w:r>
      <w:r w:rsidRPr="002622AD">
        <w:rPr>
          <w:sz w:val="24"/>
          <w:szCs w:val="24"/>
        </w:rPr>
        <w:t>and effectiveness and cost were considered important factors. Funding availability, implementer availability, and start date were</w:t>
      </w:r>
      <w:r w:rsidR="00C634C1" w:rsidRPr="002622AD">
        <w:rPr>
          <w:sz w:val="24"/>
          <w:szCs w:val="24"/>
        </w:rPr>
        <w:t xml:space="preserve"> listed as potential considerations but opinions on their use in action prioritization were mixed (Q22).</w:t>
      </w:r>
    </w:p>
    <w:p w14:paraId="5045C9FB" w14:textId="77777777" w:rsidR="00C634C1" w:rsidRPr="002622AD" w:rsidRDefault="00C634C1" w:rsidP="00EE5D75">
      <w:pPr>
        <w:jc w:val="left"/>
        <w:rPr>
          <w:sz w:val="24"/>
          <w:szCs w:val="24"/>
        </w:rPr>
      </w:pPr>
      <w:r w:rsidRPr="002622AD">
        <w:rPr>
          <w:sz w:val="24"/>
          <w:szCs w:val="24"/>
        </w:rPr>
        <w:t>Question 23: In Wil</w:t>
      </w:r>
      <w:r w:rsidR="00DA1249">
        <w:rPr>
          <w:sz w:val="24"/>
          <w:szCs w:val="24"/>
        </w:rPr>
        <w:t>dlife Action Plans, actions should</w:t>
      </w:r>
      <w:r w:rsidRPr="002622AD">
        <w:rPr>
          <w:sz w:val="24"/>
          <w:szCs w:val="24"/>
        </w:rPr>
        <w:t xml:space="preserve"> be spatially explicit. More than 92% responses indicated that geo-political boundaries (like counties or towns) would be very important in defining action locations, but 62% indicated that watersheds and management planning boundaries would also be useful. Habitat classes and patches were supported as a geospatial descriptor by only 50% of respondents.</w:t>
      </w:r>
    </w:p>
    <w:p w14:paraId="20627189" w14:textId="77777777" w:rsidR="00C634C1" w:rsidRPr="002622AD" w:rsidRDefault="00C634C1" w:rsidP="00EE5D75">
      <w:pPr>
        <w:jc w:val="left"/>
        <w:rPr>
          <w:sz w:val="24"/>
          <w:szCs w:val="24"/>
        </w:rPr>
      </w:pPr>
      <w:r w:rsidRPr="002622AD">
        <w:rPr>
          <w:sz w:val="24"/>
          <w:szCs w:val="24"/>
        </w:rPr>
        <w:t>Question</w:t>
      </w:r>
      <w:r w:rsidR="007E2E3B" w:rsidRPr="002622AD">
        <w:rPr>
          <w:sz w:val="24"/>
          <w:szCs w:val="24"/>
        </w:rPr>
        <w:t>s</w:t>
      </w:r>
      <w:r w:rsidRPr="002622AD">
        <w:rPr>
          <w:sz w:val="24"/>
          <w:szCs w:val="24"/>
        </w:rPr>
        <w:t xml:space="preserve"> 24</w:t>
      </w:r>
      <w:r w:rsidR="007E2E3B" w:rsidRPr="002622AD">
        <w:rPr>
          <w:sz w:val="24"/>
          <w:szCs w:val="24"/>
        </w:rPr>
        <w:t>, 25, and 28</w:t>
      </w:r>
      <w:r w:rsidRPr="002622AD">
        <w:rPr>
          <w:sz w:val="24"/>
          <w:szCs w:val="24"/>
        </w:rPr>
        <w:t xml:space="preserve">: The importance of identifying data gaps and uncertainties was well recognized (92%) </w:t>
      </w:r>
      <w:r w:rsidR="007E2E3B" w:rsidRPr="002622AD">
        <w:rPr>
          <w:sz w:val="24"/>
          <w:szCs w:val="24"/>
        </w:rPr>
        <w:t xml:space="preserve">(Q24) </w:t>
      </w:r>
      <w:r w:rsidRPr="002622AD">
        <w:rPr>
          <w:sz w:val="24"/>
          <w:szCs w:val="24"/>
        </w:rPr>
        <w:t>and 75% or more agreed that “uncertainty of causality”, “uncertainty of effectiveness”, “uncertainty of status” and “information gap” were all relevant in descriptions of uncertainty in State Wildlife Action Plans</w:t>
      </w:r>
      <w:r w:rsidR="007E2E3B" w:rsidRPr="002622AD">
        <w:rPr>
          <w:sz w:val="24"/>
          <w:szCs w:val="24"/>
        </w:rPr>
        <w:t xml:space="preserve"> (Q25)</w:t>
      </w:r>
      <w:r w:rsidRPr="002622AD">
        <w:rPr>
          <w:sz w:val="24"/>
          <w:szCs w:val="24"/>
        </w:rPr>
        <w:t>.</w:t>
      </w:r>
      <w:r w:rsidR="005D2BF9">
        <w:rPr>
          <w:sz w:val="24"/>
          <w:szCs w:val="24"/>
        </w:rPr>
        <w:t xml:space="preserve"> 75</w:t>
      </w:r>
      <w:r w:rsidR="007E2E3B" w:rsidRPr="002622AD">
        <w:rPr>
          <w:sz w:val="24"/>
          <w:szCs w:val="24"/>
        </w:rPr>
        <w:t>% thought it would be useful to categorize the “level” of uncertainty, but fewer understood how they would categorize the “risk of consequence” or the “feasibility of reducing [uncertainty or risk]”.</w:t>
      </w:r>
    </w:p>
    <w:p w14:paraId="7BAA55F4" w14:textId="77777777" w:rsidR="007E2E3B" w:rsidRPr="002622AD" w:rsidRDefault="007E2E3B" w:rsidP="00EE5D75">
      <w:pPr>
        <w:jc w:val="left"/>
        <w:rPr>
          <w:sz w:val="24"/>
          <w:szCs w:val="24"/>
        </w:rPr>
      </w:pPr>
      <w:r w:rsidRPr="002622AD">
        <w:rPr>
          <w:sz w:val="24"/>
          <w:szCs w:val="24"/>
        </w:rPr>
        <w:t>Question 26: Of the 82% of respondents that agreed that numerous categories might be used to organize research and monitoring actions proposed in Wi</w:t>
      </w:r>
      <w:r w:rsidR="00D3352E">
        <w:rPr>
          <w:sz w:val="24"/>
          <w:szCs w:val="24"/>
        </w:rPr>
        <w:t>ld</w:t>
      </w:r>
      <w:r w:rsidRPr="002622AD">
        <w:rPr>
          <w:sz w:val="24"/>
          <w:szCs w:val="24"/>
        </w:rPr>
        <w:t>life Action Plans, 70% or more supported the following categories: threat detection, change in threat status, presence/absence surveys for SGCN distribution, relative abundance/density, reproduction/demography, detect habitat change, survey habitat quality, genetics, detect contaminants/pollution/air and water quality.</w:t>
      </w:r>
    </w:p>
    <w:p w14:paraId="50B072E4" w14:textId="77777777" w:rsidR="007E2E3B" w:rsidRPr="002622AD" w:rsidRDefault="007E2E3B" w:rsidP="00EE5D75">
      <w:pPr>
        <w:jc w:val="left"/>
        <w:rPr>
          <w:sz w:val="24"/>
          <w:szCs w:val="24"/>
        </w:rPr>
      </w:pPr>
      <w:r w:rsidRPr="002622AD">
        <w:rPr>
          <w:sz w:val="24"/>
          <w:szCs w:val="24"/>
        </w:rPr>
        <w:t>Question 27: At the time of the survey, the majority of respondents could not assess the usefulness of the Wildlife TRACS system in the Northeast Lexicon (75%).</w:t>
      </w:r>
    </w:p>
    <w:p w14:paraId="1C347B68" w14:textId="77777777" w:rsidR="00E80931" w:rsidRPr="002622AD" w:rsidRDefault="007E2E3B" w:rsidP="00EE5D75">
      <w:pPr>
        <w:jc w:val="left"/>
        <w:rPr>
          <w:sz w:val="24"/>
          <w:szCs w:val="24"/>
        </w:rPr>
      </w:pPr>
      <w:r w:rsidRPr="002622AD">
        <w:rPr>
          <w:sz w:val="24"/>
          <w:szCs w:val="24"/>
        </w:rPr>
        <w:t>Questions 29 and 30: Common keyword, metadata, and bibliographic standards were acceptable to 92% of respondents.</w:t>
      </w:r>
    </w:p>
    <w:p w14:paraId="246F11CF" w14:textId="77777777" w:rsidR="00D406FC" w:rsidRDefault="00D406FC" w:rsidP="00EE5D75">
      <w:pPr>
        <w:jc w:val="left"/>
        <w:rPr>
          <w:sz w:val="24"/>
          <w:szCs w:val="24"/>
        </w:rPr>
      </w:pPr>
      <w:bookmarkStart w:id="15" w:name="_Toc365368121"/>
      <w:r>
        <w:rPr>
          <w:sz w:val="24"/>
          <w:szCs w:val="24"/>
        </w:rPr>
        <w:t xml:space="preserve">The results of the survey related to a regional database to support inter-state collaboration </w:t>
      </w:r>
      <w:r w:rsidR="00285B72">
        <w:rPr>
          <w:sz w:val="24"/>
          <w:szCs w:val="24"/>
        </w:rPr>
        <w:t xml:space="preserve">indicate relatively strong agreement on the benefits and </w:t>
      </w:r>
      <w:r>
        <w:rPr>
          <w:sz w:val="24"/>
          <w:szCs w:val="24"/>
        </w:rPr>
        <w:t xml:space="preserve">are summarized </w:t>
      </w:r>
      <w:r w:rsidR="00285B72">
        <w:rPr>
          <w:sz w:val="24"/>
          <w:szCs w:val="24"/>
        </w:rPr>
        <w:t>here</w:t>
      </w:r>
      <w:r>
        <w:rPr>
          <w:sz w:val="24"/>
          <w:szCs w:val="24"/>
        </w:rPr>
        <w:t>.</w:t>
      </w:r>
    </w:p>
    <w:p w14:paraId="540B018C" w14:textId="77777777" w:rsidR="006B6FC4" w:rsidRDefault="00D406FC" w:rsidP="00EE5D75">
      <w:pPr>
        <w:jc w:val="left"/>
        <w:rPr>
          <w:sz w:val="24"/>
          <w:szCs w:val="24"/>
        </w:rPr>
      </w:pPr>
      <w:r>
        <w:rPr>
          <w:sz w:val="24"/>
          <w:szCs w:val="24"/>
        </w:rPr>
        <w:lastRenderedPageBreak/>
        <w:t xml:space="preserve">Question1: With 7 respondents “definitely interested” and 6 “probably interested”, there was strong </w:t>
      </w:r>
      <w:r w:rsidR="006B6FC4">
        <w:rPr>
          <w:sz w:val="24"/>
          <w:szCs w:val="24"/>
        </w:rPr>
        <w:t>interest in the development of a web-enabled database tool for State Wildlife Action Plans.</w:t>
      </w:r>
    </w:p>
    <w:p w14:paraId="45473F69" w14:textId="77777777" w:rsidR="006B6FC4" w:rsidRDefault="006B6FC4" w:rsidP="00EE5D75">
      <w:pPr>
        <w:jc w:val="left"/>
        <w:rPr>
          <w:sz w:val="24"/>
          <w:szCs w:val="24"/>
        </w:rPr>
      </w:pPr>
      <w:r>
        <w:rPr>
          <w:sz w:val="24"/>
          <w:szCs w:val="24"/>
        </w:rPr>
        <w:t>Question 2: Respondents identified the ability to search for recommended actions by species or location, and the ability to group species by habitat as the most important services of the database, but also saw the ability to search for actions by habitats or threats as important. The ability to group species or habitat by threat, or perform more complex correlative searches, was identified as a secondary capability.</w:t>
      </w:r>
    </w:p>
    <w:p w14:paraId="59587A08" w14:textId="77777777" w:rsidR="006B6FC4" w:rsidRDefault="006B6FC4" w:rsidP="00EE5D75">
      <w:pPr>
        <w:jc w:val="left"/>
        <w:rPr>
          <w:sz w:val="24"/>
          <w:szCs w:val="24"/>
        </w:rPr>
      </w:pPr>
      <w:r>
        <w:rPr>
          <w:sz w:val="24"/>
          <w:szCs w:val="24"/>
        </w:rPr>
        <w:t>Question 3: Respondents identified a number of other potential services the database could provide including identifying actions intended to mitigate climate change impacts, serving to assist in scaling the regional data up and down across jurisdictions, and offering user-friendly report formats.</w:t>
      </w:r>
    </w:p>
    <w:p w14:paraId="324E6B69" w14:textId="77777777" w:rsidR="006B6FC4" w:rsidRDefault="006B6FC4" w:rsidP="00EE5D75">
      <w:pPr>
        <w:jc w:val="left"/>
        <w:rPr>
          <w:sz w:val="24"/>
          <w:szCs w:val="24"/>
        </w:rPr>
      </w:pPr>
      <w:r>
        <w:rPr>
          <w:sz w:val="24"/>
          <w:szCs w:val="24"/>
        </w:rPr>
        <w:t>Question 4: Indicating the likelihood that each state would use the regional database for their Wildlife Action Plan revision process, 78% reported they would be “Very likely” or “Somewhat likely” to use the database with the remainder reporting they were “Not sure”.</w:t>
      </w:r>
    </w:p>
    <w:p w14:paraId="057B6135" w14:textId="77777777" w:rsidR="006B6FC4" w:rsidRDefault="006B6FC4" w:rsidP="00EE5D75">
      <w:pPr>
        <w:jc w:val="left"/>
        <w:rPr>
          <w:sz w:val="24"/>
          <w:szCs w:val="24"/>
        </w:rPr>
      </w:pPr>
      <w:r>
        <w:rPr>
          <w:sz w:val="24"/>
          <w:szCs w:val="24"/>
        </w:rPr>
        <w:t xml:space="preserve">Question 5: </w:t>
      </w:r>
      <w:r w:rsidR="00285B72">
        <w:rPr>
          <w:sz w:val="24"/>
          <w:szCs w:val="24"/>
        </w:rPr>
        <w:t>At the time of the survey, most respondents indicated the database would be most useful if available sometime in 2013, with the majority identifying a summer month.</w:t>
      </w:r>
    </w:p>
    <w:p w14:paraId="694CDB5C" w14:textId="77777777" w:rsidR="006228D5" w:rsidRPr="002622AD" w:rsidRDefault="006228D5" w:rsidP="00EE5D75">
      <w:pPr>
        <w:jc w:val="left"/>
        <w:rPr>
          <w:smallCaps/>
          <w:spacing w:val="5"/>
          <w:sz w:val="24"/>
          <w:szCs w:val="24"/>
        </w:rPr>
      </w:pPr>
      <w:r w:rsidRPr="002622AD">
        <w:rPr>
          <w:sz w:val="24"/>
          <w:szCs w:val="24"/>
        </w:rPr>
        <w:br w:type="page"/>
      </w:r>
    </w:p>
    <w:p w14:paraId="44883F99" w14:textId="77777777" w:rsidR="00FC4AC0" w:rsidRPr="004B764D" w:rsidRDefault="006228D5" w:rsidP="00EE5D75">
      <w:pPr>
        <w:pStyle w:val="Heading1"/>
        <w:rPr>
          <w:sz w:val="36"/>
          <w:szCs w:val="36"/>
        </w:rPr>
      </w:pPr>
      <w:bookmarkStart w:id="16" w:name="_Toc378258222"/>
      <w:r w:rsidRPr="004B764D">
        <w:rPr>
          <w:sz w:val="36"/>
          <w:szCs w:val="36"/>
        </w:rPr>
        <w:lastRenderedPageBreak/>
        <w:t>Section II: The Northeast Lexicon</w:t>
      </w:r>
      <w:bookmarkEnd w:id="15"/>
      <w:r w:rsidR="00703E3E">
        <w:rPr>
          <w:sz w:val="36"/>
          <w:szCs w:val="36"/>
        </w:rPr>
        <w:t xml:space="preserve"> – User Guide</w:t>
      </w:r>
      <w:bookmarkEnd w:id="16"/>
    </w:p>
    <w:p w14:paraId="39FCAEFE" w14:textId="77777777" w:rsidR="003A251F" w:rsidRDefault="003400C3" w:rsidP="00EE5D75">
      <w:pPr>
        <w:jc w:val="left"/>
        <w:rPr>
          <w:sz w:val="24"/>
          <w:szCs w:val="24"/>
        </w:rPr>
      </w:pPr>
      <w:bookmarkStart w:id="17" w:name="_Toc365368122"/>
      <w:r>
        <w:rPr>
          <w:sz w:val="24"/>
          <w:szCs w:val="24"/>
        </w:rPr>
        <w:t xml:space="preserve">The Lexicon is organized according to the required Elements. Each Element is organized by the anticipated sequence of the workflow or </w:t>
      </w:r>
      <w:r w:rsidR="00BB2AC9">
        <w:rPr>
          <w:sz w:val="24"/>
          <w:szCs w:val="24"/>
        </w:rPr>
        <w:t>by degree of</w:t>
      </w:r>
      <w:r>
        <w:rPr>
          <w:sz w:val="24"/>
          <w:szCs w:val="24"/>
        </w:rPr>
        <w:t xml:space="preserve"> complexity. In either case, it is anticipated that the first c</w:t>
      </w:r>
      <w:r w:rsidR="003A251F">
        <w:rPr>
          <w:sz w:val="24"/>
          <w:szCs w:val="24"/>
        </w:rPr>
        <w:t>omponents of an element are most</w:t>
      </w:r>
      <w:r>
        <w:rPr>
          <w:sz w:val="24"/>
          <w:szCs w:val="24"/>
        </w:rPr>
        <w:t xml:space="preserve"> likely to be implemented by all states (for example, see Element 4, below).</w:t>
      </w:r>
    </w:p>
    <w:p w14:paraId="2DD21B05" w14:textId="77777777" w:rsidR="003400C3" w:rsidRDefault="003A251F" w:rsidP="00EE5D75">
      <w:pPr>
        <w:jc w:val="left"/>
        <w:rPr>
          <w:sz w:val="24"/>
          <w:szCs w:val="24"/>
        </w:rPr>
      </w:pPr>
      <w:r>
        <w:rPr>
          <w:sz w:val="24"/>
          <w:szCs w:val="24"/>
        </w:rPr>
        <w:t>While the 8 elements are identified as unique requirements, there is considerable interaction between them. The identification of Species of Greatest Conservation Need (Element 1) considers direct threats to the population (Element 3) or threats to the habitats (Element 2) on which the species depends. Actions (Element 4) and Monitoring activities (Element 5) are re</w:t>
      </w:r>
      <w:r w:rsidR="00BB2AC9">
        <w:rPr>
          <w:sz w:val="24"/>
          <w:szCs w:val="24"/>
        </w:rPr>
        <w:t xml:space="preserve">sponses </w:t>
      </w:r>
      <w:r>
        <w:rPr>
          <w:sz w:val="24"/>
          <w:szCs w:val="24"/>
        </w:rPr>
        <w:t xml:space="preserve">to these identified threats to species and/or habitats. Because of these inter-dependencies and the availability of data required to assess each Element, there are many practical approaches to </w:t>
      </w:r>
      <w:r w:rsidR="00BE5FF4">
        <w:rPr>
          <w:sz w:val="24"/>
          <w:szCs w:val="24"/>
        </w:rPr>
        <w:t>applying the Lexicon within a State Wildlife Action Plan.</w:t>
      </w:r>
    </w:p>
    <w:p w14:paraId="70635300" w14:textId="77777777" w:rsidR="003A251F" w:rsidRDefault="00BE5FF4" w:rsidP="00EE5D75">
      <w:pPr>
        <w:jc w:val="left"/>
        <w:rPr>
          <w:sz w:val="24"/>
          <w:szCs w:val="24"/>
        </w:rPr>
      </w:pPr>
      <w:r>
        <w:rPr>
          <w:sz w:val="24"/>
          <w:szCs w:val="24"/>
        </w:rPr>
        <w:t xml:space="preserve">In Elements 3 and 4 (Threats and Actions) some states may find the need for additional classifications to name the relevant threats and proposed actions. In the interest of </w:t>
      </w:r>
      <w:r w:rsidR="00BB2AC9">
        <w:rPr>
          <w:sz w:val="24"/>
          <w:szCs w:val="24"/>
        </w:rPr>
        <w:t xml:space="preserve">regional </w:t>
      </w:r>
      <w:r>
        <w:rPr>
          <w:sz w:val="24"/>
          <w:szCs w:val="24"/>
        </w:rPr>
        <w:t>consistency, states should share these new classifications so other states can also use them.</w:t>
      </w:r>
    </w:p>
    <w:p w14:paraId="2D740C14" w14:textId="77777777" w:rsidR="00153196" w:rsidRDefault="00153196" w:rsidP="00153196">
      <w:pPr>
        <w:jc w:val="left"/>
        <w:rPr>
          <w:b/>
          <w:sz w:val="24"/>
          <w:szCs w:val="24"/>
        </w:rPr>
      </w:pPr>
      <w:r>
        <w:rPr>
          <w:sz w:val="24"/>
          <w:szCs w:val="24"/>
        </w:rPr>
        <w:t>The detailed outline on the next page provides a quick reference for Elements and their components.</w:t>
      </w:r>
    </w:p>
    <w:p w14:paraId="58003674" w14:textId="3252B00A" w:rsidR="00153196" w:rsidRDefault="00153196" w:rsidP="00153196">
      <w:pPr>
        <w:jc w:val="left"/>
        <w:rPr>
          <w:sz w:val="24"/>
          <w:szCs w:val="24"/>
        </w:rPr>
      </w:pPr>
      <w:r>
        <w:rPr>
          <w:sz w:val="24"/>
          <w:szCs w:val="24"/>
        </w:rPr>
        <w:t>S</w:t>
      </w:r>
      <w:r w:rsidRPr="002215C2">
        <w:rPr>
          <w:sz w:val="24"/>
          <w:szCs w:val="24"/>
        </w:rPr>
        <w:t xml:space="preserve">tates are encouraged to use the bibliographic standard of the Journal of </w:t>
      </w:r>
      <w:r w:rsidR="00481932">
        <w:rPr>
          <w:sz w:val="24"/>
          <w:szCs w:val="24"/>
        </w:rPr>
        <w:t>Conservation Biology</w:t>
      </w:r>
      <w:r>
        <w:rPr>
          <w:sz w:val="24"/>
          <w:szCs w:val="24"/>
        </w:rPr>
        <w:t xml:space="preserve"> </w:t>
      </w:r>
      <w:r w:rsidR="00FE2D84" w:rsidRPr="00FE2D84">
        <w:rPr>
          <w:sz w:val="24"/>
          <w:szCs w:val="24"/>
        </w:rPr>
        <w:t>(</w:t>
      </w:r>
      <w:hyperlink r:id="rId10" w:history="1">
        <w:r w:rsidR="00FE2D84" w:rsidRPr="00FE2D84">
          <w:rPr>
            <w:rStyle w:val="Hyperlink"/>
            <w:color w:val="auto"/>
            <w:sz w:val="24"/>
            <w:szCs w:val="24"/>
          </w:rPr>
          <w:t>http://joomla.wildlife.org/documents/JWMguidelines2011.pdf</w:t>
        </w:r>
      </w:hyperlink>
      <w:r w:rsidR="00FE2D84" w:rsidRPr="00FE2D84">
        <w:rPr>
          <w:sz w:val="24"/>
          <w:szCs w:val="24"/>
        </w:rPr>
        <w:t>)</w:t>
      </w:r>
      <w:r>
        <w:rPr>
          <w:sz w:val="24"/>
          <w:szCs w:val="24"/>
        </w:rPr>
        <w:t xml:space="preserve">. </w:t>
      </w:r>
      <w:r w:rsidR="005A25BC">
        <w:rPr>
          <w:sz w:val="24"/>
          <w:szCs w:val="24"/>
        </w:rPr>
        <w:t>T</w:t>
      </w:r>
      <w:r>
        <w:rPr>
          <w:sz w:val="24"/>
          <w:szCs w:val="24"/>
        </w:rPr>
        <w:t>o help readers find unpublis</w:t>
      </w:r>
      <w:r w:rsidR="00B05199">
        <w:rPr>
          <w:sz w:val="24"/>
          <w:szCs w:val="24"/>
        </w:rPr>
        <w:t>hed sources, website links (URL</w:t>
      </w:r>
      <w:r>
        <w:rPr>
          <w:sz w:val="24"/>
          <w:szCs w:val="24"/>
        </w:rPr>
        <w:t xml:space="preserve">) to reports should be provided at the end of the reference. </w:t>
      </w:r>
      <w:r w:rsidR="00183FFF">
        <w:rPr>
          <w:sz w:val="24"/>
          <w:szCs w:val="24"/>
        </w:rPr>
        <w:t>Free bibliographic managers are available including Zotero (</w:t>
      </w:r>
      <w:hyperlink r:id="rId11" w:history="1">
        <w:r w:rsidR="00183FFF" w:rsidRPr="00183FFF">
          <w:rPr>
            <w:rStyle w:val="Hyperlink"/>
            <w:color w:val="auto"/>
            <w:sz w:val="24"/>
            <w:szCs w:val="24"/>
          </w:rPr>
          <w:t>http://www.zotero.org/</w:t>
        </w:r>
      </w:hyperlink>
      <w:r w:rsidR="00183FFF">
        <w:rPr>
          <w:sz w:val="24"/>
          <w:szCs w:val="24"/>
        </w:rPr>
        <w:t>), Mendley (</w:t>
      </w:r>
      <w:hyperlink r:id="rId12" w:history="1">
        <w:r w:rsidR="00183FFF" w:rsidRPr="00183FFF">
          <w:rPr>
            <w:rStyle w:val="Hyperlink"/>
            <w:color w:val="auto"/>
            <w:sz w:val="24"/>
            <w:szCs w:val="24"/>
          </w:rPr>
          <w:t>http://www.mendeley.com/</w:t>
        </w:r>
      </w:hyperlink>
      <w:r w:rsidR="00183FFF" w:rsidRPr="00183FFF">
        <w:rPr>
          <w:sz w:val="24"/>
          <w:szCs w:val="24"/>
        </w:rPr>
        <w:t>)</w:t>
      </w:r>
      <w:r w:rsidR="00183FFF">
        <w:rPr>
          <w:sz w:val="24"/>
          <w:szCs w:val="24"/>
        </w:rPr>
        <w:t xml:space="preserve"> and t</w:t>
      </w:r>
      <w:r w:rsidRPr="002215C2">
        <w:rPr>
          <w:sz w:val="24"/>
          <w:szCs w:val="24"/>
        </w:rPr>
        <w:t>he Council of Science Editors</w:t>
      </w:r>
      <w:r w:rsidR="00183FFF">
        <w:rPr>
          <w:sz w:val="24"/>
          <w:szCs w:val="24"/>
        </w:rPr>
        <w:t xml:space="preserve">’ </w:t>
      </w:r>
      <w:r w:rsidR="00FE2D84">
        <w:rPr>
          <w:sz w:val="24"/>
          <w:szCs w:val="24"/>
        </w:rPr>
        <w:t xml:space="preserve">Citation Wizard </w:t>
      </w:r>
      <w:r>
        <w:rPr>
          <w:sz w:val="24"/>
          <w:szCs w:val="24"/>
        </w:rPr>
        <w:t>(</w:t>
      </w:r>
      <w:hyperlink r:id="rId13" w:history="1">
        <w:r w:rsidR="00FE2D84" w:rsidRPr="00FE2D84">
          <w:rPr>
            <w:rStyle w:val="Hyperlink"/>
            <w:color w:val="auto"/>
            <w:sz w:val="24"/>
            <w:szCs w:val="24"/>
          </w:rPr>
          <w:t>http://21cif.com/tools/citation/cse/citeWizard_cse_1.0.html</w:t>
        </w:r>
      </w:hyperlink>
      <w:r w:rsidR="00183FFF">
        <w:rPr>
          <w:sz w:val="24"/>
          <w:szCs w:val="24"/>
        </w:rPr>
        <w:t>)</w:t>
      </w:r>
      <w:r w:rsidRPr="002215C2">
        <w:rPr>
          <w:sz w:val="24"/>
          <w:szCs w:val="24"/>
        </w:rPr>
        <w:t>.</w:t>
      </w:r>
    </w:p>
    <w:p w14:paraId="1B35DC28" w14:textId="77777777" w:rsidR="00153196" w:rsidRDefault="00153196" w:rsidP="00153196">
      <w:pPr>
        <w:jc w:val="left"/>
        <w:rPr>
          <w:sz w:val="24"/>
          <w:szCs w:val="24"/>
        </w:rPr>
      </w:pPr>
      <w:r>
        <w:rPr>
          <w:sz w:val="24"/>
          <w:szCs w:val="24"/>
        </w:rPr>
        <w:t>To improve the consistency of citing Wildlife Action Plans, an example citation should be provided in the front matter. For example:</w:t>
      </w:r>
    </w:p>
    <w:p w14:paraId="7C4BA01A" w14:textId="77777777" w:rsidR="00153196" w:rsidRDefault="00153196" w:rsidP="00153196">
      <w:pPr>
        <w:jc w:val="left"/>
        <w:rPr>
          <w:sz w:val="24"/>
          <w:szCs w:val="24"/>
        </w:rPr>
      </w:pPr>
      <w:r>
        <w:rPr>
          <w:sz w:val="24"/>
          <w:szCs w:val="24"/>
        </w:rPr>
        <w:t>Pennsylvania Game Commission and Pennsylvania Fish and Boat Commission. 2015. Pennsylvania Wildlife Action Plan. Harrisburg, PA. (link to report)</w:t>
      </w:r>
    </w:p>
    <w:p w14:paraId="7C4A00C6" w14:textId="77777777" w:rsidR="00153196" w:rsidRDefault="00153196" w:rsidP="00153196">
      <w:pPr>
        <w:jc w:val="left"/>
        <w:rPr>
          <w:sz w:val="24"/>
          <w:szCs w:val="24"/>
        </w:rPr>
      </w:pPr>
      <w:r>
        <w:rPr>
          <w:sz w:val="24"/>
          <w:szCs w:val="24"/>
        </w:rPr>
        <w:t>If prepared by a consultant:</w:t>
      </w:r>
    </w:p>
    <w:p w14:paraId="3E0CAB88" w14:textId="77777777" w:rsidR="00153196" w:rsidRDefault="00153196" w:rsidP="00907D3E">
      <w:pPr>
        <w:jc w:val="left"/>
        <w:rPr>
          <w:b/>
          <w:sz w:val="24"/>
          <w:szCs w:val="24"/>
        </w:rPr>
      </w:pPr>
      <w:r>
        <w:rPr>
          <w:sz w:val="24"/>
          <w:szCs w:val="24"/>
        </w:rPr>
        <w:t>Rhode Island Department of Environmental Management. 2015. Rhode Island Wildlife Action Plan. Prepared</w:t>
      </w:r>
      <w:r w:rsidR="00BB2AC9">
        <w:rPr>
          <w:sz w:val="24"/>
          <w:szCs w:val="24"/>
        </w:rPr>
        <w:t xml:space="preserve"> by T</w:t>
      </w:r>
      <w:r>
        <w:rPr>
          <w:sz w:val="24"/>
          <w:szCs w:val="24"/>
        </w:rPr>
        <w:t>erwilliger</w:t>
      </w:r>
      <w:r w:rsidR="00BB2AC9">
        <w:rPr>
          <w:sz w:val="24"/>
          <w:szCs w:val="24"/>
        </w:rPr>
        <w:t xml:space="preserve"> Consulting, Inc. and the RI Chapter of the Nature Conservancy</w:t>
      </w:r>
      <w:r>
        <w:rPr>
          <w:sz w:val="24"/>
          <w:szCs w:val="24"/>
        </w:rPr>
        <w:t>. Providence, RI. (link to report)</w:t>
      </w:r>
      <w:r>
        <w:rPr>
          <w:b/>
          <w:sz w:val="24"/>
          <w:szCs w:val="24"/>
        </w:rPr>
        <w:br w:type="page"/>
      </w:r>
    </w:p>
    <w:p w14:paraId="071D6723" w14:textId="77777777" w:rsidR="00B339EC" w:rsidRPr="002622AD" w:rsidRDefault="00B339EC" w:rsidP="00EE5D75">
      <w:pPr>
        <w:jc w:val="left"/>
        <w:rPr>
          <w:b/>
          <w:sz w:val="24"/>
          <w:szCs w:val="24"/>
        </w:rPr>
      </w:pPr>
      <w:r w:rsidRPr="002622AD">
        <w:rPr>
          <w:b/>
          <w:sz w:val="24"/>
          <w:szCs w:val="24"/>
        </w:rPr>
        <w:lastRenderedPageBreak/>
        <w:t>Element 1 (Species) Northeast Lexicon provides</w:t>
      </w:r>
    </w:p>
    <w:p w14:paraId="0E0A5E51" w14:textId="77777777" w:rsidR="00B339EC" w:rsidRDefault="00B339EC" w:rsidP="00EE5D75">
      <w:pPr>
        <w:pStyle w:val="ListParagraph"/>
        <w:numPr>
          <w:ilvl w:val="0"/>
          <w:numId w:val="19"/>
        </w:numPr>
        <w:spacing w:before="200"/>
        <w:jc w:val="left"/>
        <w:rPr>
          <w:sz w:val="24"/>
          <w:szCs w:val="24"/>
        </w:rPr>
      </w:pPr>
      <w:r w:rsidRPr="002622AD">
        <w:rPr>
          <w:sz w:val="24"/>
          <w:szCs w:val="24"/>
        </w:rPr>
        <w:t>a menu of established conservation assessments used by states when selecting their Species of Greatest Conservation Need</w:t>
      </w:r>
      <w:r w:rsidR="00703E3E">
        <w:rPr>
          <w:sz w:val="24"/>
          <w:szCs w:val="24"/>
        </w:rPr>
        <w:t xml:space="preserve"> (page </w:t>
      </w:r>
      <w:r w:rsidR="005A69D4">
        <w:rPr>
          <w:sz w:val="24"/>
          <w:szCs w:val="24"/>
        </w:rPr>
        <w:t>1</w:t>
      </w:r>
      <w:r w:rsidR="006B5C56">
        <w:rPr>
          <w:sz w:val="24"/>
          <w:szCs w:val="24"/>
        </w:rPr>
        <w:t>9</w:t>
      </w:r>
      <w:r w:rsidR="00703E3E">
        <w:rPr>
          <w:sz w:val="24"/>
          <w:szCs w:val="24"/>
        </w:rPr>
        <w:t>)</w:t>
      </w:r>
    </w:p>
    <w:p w14:paraId="3ED11088" w14:textId="77777777" w:rsidR="00703E3E" w:rsidRPr="00FE2D84" w:rsidRDefault="00BE5FF4" w:rsidP="00703E3E">
      <w:pPr>
        <w:pStyle w:val="ListParagraph"/>
        <w:numPr>
          <w:ilvl w:val="1"/>
          <w:numId w:val="19"/>
        </w:numPr>
        <w:spacing w:before="200"/>
        <w:jc w:val="left"/>
        <w:rPr>
          <w:sz w:val="24"/>
          <w:szCs w:val="24"/>
        </w:rPr>
      </w:pPr>
      <w:r>
        <w:rPr>
          <w:sz w:val="24"/>
          <w:szCs w:val="24"/>
        </w:rPr>
        <w:t xml:space="preserve">Federal Legal </w:t>
      </w:r>
      <w:r w:rsidRPr="00FE2D84">
        <w:rPr>
          <w:sz w:val="24"/>
          <w:szCs w:val="24"/>
        </w:rPr>
        <w:t>Listing</w:t>
      </w:r>
      <w:r w:rsidR="00FE2D84" w:rsidRPr="00FE2D84">
        <w:rPr>
          <w:sz w:val="24"/>
          <w:szCs w:val="24"/>
        </w:rPr>
        <w:t xml:space="preserve"> (</w:t>
      </w:r>
      <w:hyperlink r:id="rId14" w:history="1">
        <w:r w:rsidR="00FE2D84" w:rsidRPr="00FE2D84">
          <w:rPr>
            <w:rStyle w:val="Hyperlink"/>
            <w:color w:val="auto"/>
            <w:sz w:val="24"/>
            <w:szCs w:val="24"/>
          </w:rPr>
          <w:t>http://www.fws.gov/endangered/</w:t>
        </w:r>
      </w:hyperlink>
      <w:r w:rsidR="00FE2D84" w:rsidRPr="00FE2D84">
        <w:rPr>
          <w:sz w:val="24"/>
          <w:szCs w:val="24"/>
        </w:rPr>
        <w:t>)</w:t>
      </w:r>
    </w:p>
    <w:p w14:paraId="757419B4" w14:textId="77777777" w:rsidR="00BE5FF4" w:rsidRDefault="00BE5FF4" w:rsidP="00703E3E">
      <w:pPr>
        <w:pStyle w:val="ListParagraph"/>
        <w:numPr>
          <w:ilvl w:val="1"/>
          <w:numId w:val="19"/>
        </w:numPr>
        <w:spacing w:before="200"/>
        <w:jc w:val="left"/>
        <w:rPr>
          <w:sz w:val="24"/>
          <w:szCs w:val="24"/>
        </w:rPr>
      </w:pPr>
      <w:r>
        <w:rPr>
          <w:sz w:val="24"/>
          <w:szCs w:val="24"/>
        </w:rPr>
        <w:t>Regional SGCN</w:t>
      </w:r>
    </w:p>
    <w:p w14:paraId="020B089A" w14:textId="77777777" w:rsidR="00BE5FF4" w:rsidRDefault="00BE5FF4" w:rsidP="00703E3E">
      <w:pPr>
        <w:pStyle w:val="ListParagraph"/>
        <w:numPr>
          <w:ilvl w:val="1"/>
          <w:numId w:val="19"/>
        </w:numPr>
        <w:spacing w:before="200"/>
        <w:jc w:val="left"/>
        <w:rPr>
          <w:sz w:val="24"/>
          <w:szCs w:val="24"/>
        </w:rPr>
      </w:pPr>
      <w:r>
        <w:rPr>
          <w:sz w:val="24"/>
          <w:szCs w:val="24"/>
        </w:rPr>
        <w:t>State Legal Listing</w:t>
      </w:r>
    </w:p>
    <w:p w14:paraId="7C55B94F" w14:textId="77777777" w:rsidR="00BE5FF4" w:rsidRDefault="00BE5FF4" w:rsidP="00703E3E">
      <w:pPr>
        <w:pStyle w:val="ListParagraph"/>
        <w:numPr>
          <w:ilvl w:val="1"/>
          <w:numId w:val="19"/>
        </w:numPr>
        <w:spacing w:before="200"/>
        <w:jc w:val="left"/>
        <w:rPr>
          <w:sz w:val="24"/>
          <w:szCs w:val="24"/>
        </w:rPr>
      </w:pPr>
      <w:r>
        <w:rPr>
          <w:sz w:val="24"/>
          <w:szCs w:val="24"/>
        </w:rPr>
        <w:t>State Natural Heritage Program and NatureServe Rankings</w:t>
      </w:r>
    </w:p>
    <w:p w14:paraId="7FB302D6" w14:textId="77777777" w:rsidR="00BE5FF4" w:rsidRDefault="00BE5FF4" w:rsidP="00703E3E">
      <w:pPr>
        <w:pStyle w:val="ListParagraph"/>
        <w:numPr>
          <w:ilvl w:val="1"/>
          <w:numId w:val="19"/>
        </w:numPr>
        <w:spacing w:before="200"/>
        <w:jc w:val="left"/>
        <w:rPr>
          <w:sz w:val="24"/>
          <w:szCs w:val="24"/>
        </w:rPr>
      </w:pPr>
      <w:r>
        <w:rPr>
          <w:sz w:val="24"/>
          <w:szCs w:val="24"/>
        </w:rPr>
        <w:t>Regional or Species Group Conservation Prioritization</w:t>
      </w:r>
    </w:p>
    <w:p w14:paraId="1180B552" w14:textId="77777777" w:rsidR="00BE5FF4" w:rsidRPr="002622AD" w:rsidRDefault="00BE5FF4" w:rsidP="00703E3E">
      <w:pPr>
        <w:pStyle w:val="ListParagraph"/>
        <w:numPr>
          <w:ilvl w:val="1"/>
          <w:numId w:val="19"/>
        </w:numPr>
        <w:spacing w:before="200"/>
        <w:jc w:val="left"/>
        <w:rPr>
          <w:sz w:val="24"/>
          <w:szCs w:val="24"/>
        </w:rPr>
      </w:pPr>
      <w:r>
        <w:rPr>
          <w:sz w:val="24"/>
          <w:szCs w:val="24"/>
        </w:rPr>
        <w:t>IUCN Red List</w:t>
      </w:r>
      <w:r w:rsidR="00FE2D84" w:rsidRPr="00FE2D84">
        <w:rPr>
          <w:sz w:val="24"/>
          <w:szCs w:val="24"/>
        </w:rPr>
        <w:t xml:space="preserve"> (</w:t>
      </w:r>
      <w:hyperlink r:id="rId15" w:history="1">
        <w:r w:rsidR="00FE2D84" w:rsidRPr="00FE2D84">
          <w:rPr>
            <w:rStyle w:val="Hyperlink"/>
            <w:color w:val="auto"/>
            <w:sz w:val="24"/>
            <w:szCs w:val="24"/>
          </w:rPr>
          <w:t>http://www.iucnredlist.org/</w:t>
        </w:r>
      </w:hyperlink>
      <w:r w:rsidR="00FE2D84" w:rsidRPr="00FE2D84">
        <w:rPr>
          <w:sz w:val="24"/>
          <w:szCs w:val="24"/>
        </w:rPr>
        <w:t>)</w:t>
      </w:r>
    </w:p>
    <w:p w14:paraId="11B8BBB8" w14:textId="77777777" w:rsidR="00B339EC" w:rsidRDefault="00B339EC" w:rsidP="00EE5D75">
      <w:pPr>
        <w:pStyle w:val="ListParagraph"/>
        <w:numPr>
          <w:ilvl w:val="0"/>
          <w:numId w:val="19"/>
        </w:numPr>
        <w:spacing w:before="200"/>
        <w:jc w:val="left"/>
        <w:rPr>
          <w:sz w:val="24"/>
          <w:szCs w:val="24"/>
        </w:rPr>
      </w:pPr>
      <w:r w:rsidRPr="002622AD">
        <w:rPr>
          <w:sz w:val="24"/>
          <w:szCs w:val="24"/>
        </w:rPr>
        <w:t>a list of foundational criteria used to explain the addition or exclusion of species from the S</w:t>
      </w:r>
      <w:r w:rsidR="00161424">
        <w:rPr>
          <w:sz w:val="24"/>
          <w:szCs w:val="24"/>
        </w:rPr>
        <w:t xml:space="preserve">pecies of </w:t>
      </w:r>
      <w:r w:rsidRPr="002622AD">
        <w:rPr>
          <w:sz w:val="24"/>
          <w:szCs w:val="24"/>
        </w:rPr>
        <w:t>G</w:t>
      </w:r>
      <w:r w:rsidR="00161424">
        <w:rPr>
          <w:sz w:val="24"/>
          <w:szCs w:val="24"/>
        </w:rPr>
        <w:t xml:space="preserve">reatest </w:t>
      </w:r>
      <w:r w:rsidRPr="002622AD">
        <w:rPr>
          <w:sz w:val="24"/>
          <w:szCs w:val="24"/>
        </w:rPr>
        <w:t>C</w:t>
      </w:r>
      <w:r w:rsidR="00161424">
        <w:rPr>
          <w:sz w:val="24"/>
          <w:szCs w:val="24"/>
        </w:rPr>
        <w:t xml:space="preserve">onservation </w:t>
      </w:r>
      <w:r w:rsidRPr="002622AD">
        <w:rPr>
          <w:sz w:val="24"/>
          <w:szCs w:val="24"/>
        </w:rPr>
        <w:t>N</w:t>
      </w:r>
      <w:r w:rsidR="00161424">
        <w:rPr>
          <w:sz w:val="24"/>
          <w:szCs w:val="24"/>
        </w:rPr>
        <w:t>eed</w:t>
      </w:r>
      <w:r w:rsidRPr="002622AD">
        <w:rPr>
          <w:sz w:val="24"/>
          <w:szCs w:val="24"/>
        </w:rPr>
        <w:t xml:space="preserve"> list</w:t>
      </w:r>
      <w:r w:rsidR="005A69D4">
        <w:rPr>
          <w:sz w:val="24"/>
          <w:szCs w:val="24"/>
        </w:rPr>
        <w:t xml:space="preserve"> (page 1</w:t>
      </w:r>
      <w:r w:rsidR="006B5C56">
        <w:rPr>
          <w:sz w:val="24"/>
          <w:szCs w:val="24"/>
        </w:rPr>
        <w:t>9</w:t>
      </w:r>
      <w:r w:rsidR="005A69D4">
        <w:rPr>
          <w:sz w:val="24"/>
          <w:szCs w:val="24"/>
        </w:rPr>
        <w:t>)</w:t>
      </w:r>
    </w:p>
    <w:p w14:paraId="77064CC5" w14:textId="77777777" w:rsidR="00703E3E" w:rsidRDefault="00153196" w:rsidP="00703E3E">
      <w:pPr>
        <w:pStyle w:val="ListParagraph"/>
        <w:numPr>
          <w:ilvl w:val="1"/>
          <w:numId w:val="19"/>
        </w:numPr>
        <w:spacing w:before="200"/>
        <w:jc w:val="left"/>
        <w:rPr>
          <w:sz w:val="24"/>
          <w:szCs w:val="24"/>
        </w:rPr>
      </w:pPr>
      <w:r>
        <w:rPr>
          <w:sz w:val="24"/>
          <w:szCs w:val="24"/>
        </w:rPr>
        <w:t>Species Abundance and Trend</w:t>
      </w:r>
    </w:p>
    <w:p w14:paraId="47BC13FB" w14:textId="77777777" w:rsidR="00153196" w:rsidRDefault="00153196" w:rsidP="00703E3E">
      <w:pPr>
        <w:pStyle w:val="ListParagraph"/>
        <w:numPr>
          <w:ilvl w:val="1"/>
          <w:numId w:val="19"/>
        </w:numPr>
        <w:spacing w:before="200"/>
        <w:jc w:val="left"/>
        <w:rPr>
          <w:sz w:val="24"/>
          <w:szCs w:val="24"/>
        </w:rPr>
      </w:pPr>
      <w:r>
        <w:rPr>
          <w:sz w:val="24"/>
          <w:szCs w:val="24"/>
        </w:rPr>
        <w:t>Threat</w:t>
      </w:r>
    </w:p>
    <w:p w14:paraId="15576C1D" w14:textId="77777777" w:rsidR="00153196" w:rsidRDefault="00153196" w:rsidP="00703E3E">
      <w:pPr>
        <w:pStyle w:val="ListParagraph"/>
        <w:numPr>
          <w:ilvl w:val="1"/>
          <w:numId w:val="19"/>
        </w:numPr>
        <w:spacing w:before="200"/>
        <w:jc w:val="left"/>
        <w:rPr>
          <w:sz w:val="24"/>
          <w:szCs w:val="24"/>
        </w:rPr>
      </w:pPr>
      <w:r>
        <w:rPr>
          <w:sz w:val="24"/>
          <w:szCs w:val="24"/>
        </w:rPr>
        <w:t>State Responsibility</w:t>
      </w:r>
    </w:p>
    <w:p w14:paraId="55DB458A" w14:textId="77777777" w:rsidR="00153196" w:rsidRDefault="00153196" w:rsidP="00703E3E">
      <w:pPr>
        <w:pStyle w:val="ListParagraph"/>
        <w:numPr>
          <w:ilvl w:val="1"/>
          <w:numId w:val="19"/>
        </w:numPr>
        <w:spacing w:before="200"/>
        <w:jc w:val="left"/>
        <w:rPr>
          <w:sz w:val="24"/>
          <w:szCs w:val="24"/>
        </w:rPr>
      </w:pPr>
      <w:r>
        <w:rPr>
          <w:sz w:val="24"/>
          <w:szCs w:val="24"/>
        </w:rPr>
        <w:t>Habitat Trend</w:t>
      </w:r>
    </w:p>
    <w:p w14:paraId="58079107" w14:textId="77777777" w:rsidR="00153196" w:rsidRPr="00153196" w:rsidRDefault="00153196" w:rsidP="00153196">
      <w:pPr>
        <w:pStyle w:val="ListParagraph"/>
        <w:numPr>
          <w:ilvl w:val="1"/>
          <w:numId w:val="19"/>
        </w:numPr>
        <w:spacing w:before="200"/>
        <w:jc w:val="left"/>
        <w:rPr>
          <w:sz w:val="24"/>
          <w:szCs w:val="24"/>
        </w:rPr>
      </w:pPr>
      <w:r>
        <w:rPr>
          <w:sz w:val="24"/>
          <w:szCs w:val="24"/>
        </w:rPr>
        <w:t>Information Deficient</w:t>
      </w:r>
    </w:p>
    <w:p w14:paraId="3553A7D7" w14:textId="77777777" w:rsidR="00B339EC" w:rsidRDefault="00B339EC" w:rsidP="00EE5D75">
      <w:pPr>
        <w:pStyle w:val="ListParagraph"/>
        <w:numPr>
          <w:ilvl w:val="0"/>
          <w:numId w:val="19"/>
        </w:numPr>
        <w:spacing w:before="200"/>
        <w:jc w:val="left"/>
        <w:rPr>
          <w:sz w:val="24"/>
          <w:szCs w:val="24"/>
        </w:rPr>
      </w:pPr>
      <w:r w:rsidRPr="002622AD">
        <w:rPr>
          <w:sz w:val="24"/>
          <w:szCs w:val="24"/>
        </w:rPr>
        <w:t>a set of species characteristics (e.g. scientific name, habitat type) needed for regional database integration</w:t>
      </w:r>
      <w:r w:rsidR="005A69D4">
        <w:rPr>
          <w:sz w:val="24"/>
          <w:szCs w:val="24"/>
        </w:rPr>
        <w:t xml:space="preserve"> (pages </w:t>
      </w:r>
      <w:r w:rsidR="006B5C56">
        <w:rPr>
          <w:sz w:val="24"/>
          <w:szCs w:val="24"/>
        </w:rPr>
        <w:t>20</w:t>
      </w:r>
      <w:r w:rsidR="005A69D4">
        <w:rPr>
          <w:sz w:val="24"/>
          <w:szCs w:val="24"/>
        </w:rPr>
        <w:t>-</w:t>
      </w:r>
      <w:r w:rsidR="006B5C56">
        <w:rPr>
          <w:sz w:val="24"/>
          <w:szCs w:val="24"/>
        </w:rPr>
        <w:t>21</w:t>
      </w:r>
      <w:r w:rsidR="005A69D4">
        <w:rPr>
          <w:sz w:val="24"/>
          <w:szCs w:val="24"/>
        </w:rPr>
        <w:t>)</w:t>
      </w:r>
    </w:p>
    <w:p w14:paraId="655AA4F7" w14:textId="77777777" w:rsidR="00703E3E" w:rsidRDefault="00153196" w:rsidP="00703E3E">
      <w:pPr>
        <w:pStyle w:val="ListParagraph"/>
        <w:numPr>
          <w:ilvl w:val="1"/>
          <w:numId w:val="19"/>
        </w:numPr>
        <w:spacing w:before="200"/>
        <w:jc w:val="left"/>
        <w:rPr>
          <w:sz w:val="24"/>
          <w:szCs w:val="24"/>
        </w:rPr>
      </w:pPr>
      <w:r>
        <w:rPr>
          <w:sz w:val="24"/>
          <w:szCs w:val="24"/>
        </w:rPr>
        <w:t>Scientific Name</w:t>
      </w:r>
    </w:p>
    <w:p w14:paraId="61778AF8" w14:textId="77777777" w:rsidR="00153196" w:rsidRDefault="00153196" w:rsidP="00703E3E">
      <w:pPr>
        <w:pStyle w:val="ListParagraph"/>
        <w:numPr>
          <w:ilvl w:val="1"/>
          <w:numId w:val="19"/>
        </w:numPr>
        <w:spacing w:before="200"/>
        <w:jc w:val="left"/>
        <w:rPr>
          <w:sz w:val="24"/>
          <w:szCs w:val="24"/>
        </w:rPr>
      </w:pPr>
      <w:r>
        <w:rPr>
          <w:sz w:val="24"/>
          <w:szCs w:val="24"/>
        </w:rPr>
        <w:t>Common Name</w:t>
      </w:r>
    </w:p>
    <w:p w14:paraId="421B33DF" w14:textId="77777777" w:rsidR="00153196" w:rsidRDefault="00153196" w:rsidP="00703E3E">
      <w:pPr>
        <w:pStyle w:val="ListParagraph"/>
        <w:numPr>
          <w:ilvl w:val="1"/>
          <w:numId w:val="19"/>
        </w:numPr>
        <w:spacing w:before="200"/>
        <w:jc w:val="left"/>
        <w:rPr>
          <w:sz w:val="24"/>
          <w:szCs w:val="24"/>
        </w:rPr>
      </w:pPr>
      <w:r>
        <w:rPr>
          <w:sz w:val="24"/>
          <w:szCs w:val="24"/>
        </w:rPr>
        <w:t>Detailed Scientific Name</w:t>
      </w:r>
    </w:p>
    <w:p w14:paraId="28A1BB71" w14:textId="77777777" w:rsidR="00153196" w:rsidRDefault="00153196" w:rsidP="00703E3E">
      <w:pPr>
        <w:pStyle w:val="ListParagraph"/>
        <w:numPr>
          <w:ilvl w:val="1"/>
          <w:numId w:val="19"/>
        </w:numPr>
        <w:spacing w:before="200"/>
        <w:jc w:val="left"/>
        <w:rPr>
          <w:sz w:val="24"/>
          <w:szCs w:val="24"/>
        </w:rPr>
      </w:pPr>
      <w:r>
        <w:rPr>
          <w:sz w:val="24"/>
          <w:szCs w:val="24"/>
        </w:rPr>
        <w:t>Associated Habitat Type</w:t>
      </w:r>
    </w:p>
    <w:p w14:paraId="5FA0B830" w14:textId="77777777" w:rsidR="00153196" w:rsidRDefault="00153196" w:rsidP="00703E3E">
      <w:pPr>
        <w:pStyle w:val="ListParagraph"/>
        <w:numPr>
          <w:ilvl w:val="1"/>
          <w:numId w:val="19"/>
        </w:numPr>
        <w:spacing w:before="200"/>
        <w:jc w:val="left"/>
        <w:rPr>
          <w:sz w:val="24"/>
          <w:szCs w:val="24"/>
        </w:rPr>
      </w:pPr>
      <w:r>
        <w:rPr>
          <w:sz w:val="24"/>
          <w:szCs w:val="24"/>
        </w:rPr>
        <w:t>Associated Habitat Features</w:t>
      </w:r>
    </w:p>
    <w:p w14:paraId="33C6F6FC" w14:textId="77777777" w:rsidR="00153196" w:rsidRDefault="00153196" w:rsidP="00703E3E">
      <w:pPr>
        <w:pStyle w:val="ListParagraph"/>
        <w:numPr>
          <w:ilvl w:val="1"/>
          <w:numId w:val="19"/>
        </w:numPr>
        <w:spacing w:before="200"/>
        <w:jc w:val="left"/>
        <w:rPr>
          <w:sz w:val="24"/>
          <w:szCs w:val="24"/>
        </w:rPr>
      </w:pPr>
      <w:r>
        <w:rPr>
          <w:sz w:val="24"/>
          <w:szCs w:val="24"/>
        </w:rPr>
        <w:t>Habitat Preferences</w:t>
      </w:r>
    </w:p>
    <w:p w14:paraId="72FDEA73" w14:textId="77777777" w:rsidR="00153196" w:rsidRDefault="00153196" w:rsidP="00703E3E">
      <w:pPr>
        <w:pStyle w:val="ListParagraph"/>
        <w:numPr>
          <w:ilvl w:val="1"/>
          <w:numId w:val="19"/>
        </w:numPr>
        <w:spacing w:before="200"/>
        <w:jc w:val="left"/>
        <w:rPr>
          <w:sz w:val="24"/>
          <w:szCs w:val="24"/>
        </w:rPr>
      </w:pPr>
      <w:r>
        <w:rPr>
          <w:sz w:val="24"/>
          <w:szCs w:val="24"/>
        </w:rPr>
        <w:t>Federal Listing</w:t>
      </w:r>
    </w:p>
    <w:p w14:paraId="121833DE" w14:textId="77777777" w:rsidR="00153196" w:rsidRDefault="00153196" w:rsidP="00703E3E">
      <w:pPr>
        <w:pStyle w:val="ListParagraph"/>
        <w:numPr>
          <w:ilvl w:val="1"/>
          <w:numId w:val="19"/>
        </w:numPr>
        <w:spacing w:before="200"/>
        <w:jc w:val="left"/>
        <w:rPr>
          <w:sz w:val="24"/>
          <w:szCs w:val="24"/>
        </w:rPr>
      </w:pPr>
      <w:r>
        <w:rPr>
          <w:sz w:val="24"/>
          <w:szCs w:val="24"/>
        </w:rPr>
        <w:t>State Listing</w:t>
      </w:r>
    </w:p>
    <w:p w14:paraId="458A8950" w14:textId="77777777" w:rsidR="00153196" w:rsidRPr="00FE2D84" w:rsidRDefault="00153196" w:rsidP="00703E3E">
      <w:pPr>
        <w:pStyle w:val="ListParagraph"/>
        <w:numPr>
          <w:ilvl w:val="1"/>
          <w:numId w:val="19"/>
        </w:numPr>
        <w:spacing w:before="200"/>
        <w:jc w:val="left"/>
        <w:rPr>
          <w:sz w:val="24"/>
          <w:szCs w:val="24"/>
        </w:rPr>
      </w:pPr>
      <w:r>
        <w:rPr>
          <w:sz w:val="24"/>
          <w:szCs w:val="24"/>
        </w:rPr>
        <w:t>G-rank</w:t>
      </w:r>
      <w:r w:rsidR="00FE2D84">
        <w:rPr>
          <w:sz w:val="24"/>
          <w:szCs w:val="24"/>
        </w:rPr>
        <w:t xml:space="preserve"> </w:t>
      </w:r>
      <w:r w:rsidR="00FE2D84" w:rsidRPr="00FE2D84">
        <w:rPr>
          <w:sz w:val="24"/>
          <w:szCs w:val="24"/>
        </w:rPr>
        <w:t>(</w:t>
      </w:r>
      <w:hyperlink r:id="rId16" w:history="1">
        <w:r w:rsidR="00FE2D84" w:rsidRPr="00FE2D84">
          <w:rPr>
            <w:rStyle w:val="Hyperlink"/>
            <w:color w:val="auto"/>
            <w:sz w:val="24"/>
            <w:szCs w:val="24"/>
          </w:rPr>
          <w:t>http://www.natureserve.org/explorer/servlet/NatureServe?init=Species</w:t>
        </w:r>
      </w:hyperlink>
      <w:r w:rsidR="00FE2D84" w:rsidRPr="00FE2D84">
        <w:rPr>
          <w:sz w:val="24"/>
          <w:szCs w:val="24"/>
        </w:rPr>
        <w:t>)</w:t>
      </w:r>
    </w:p>
    <w:p w14:paraId="6EC2AEB5" w14:textId="77777777" w:rsidR="00153196" w:rsidRDefault="00153196" w:rsidP="00703E3E">
      <w:pPr>
        <w:pStyle w:val="ListParagraph"/>
        <w:numPr>
          <w:ilvl w:val="1"/>
          <w:numId w:val="19"/>
        </w:numPr>
        <w:spacing w:before="200"/>
        <w:jc w:val="left"/>
        <w:rPr>
          <w:sz w:val="24"/>
          <w:szCs w:val="24"/>
        </w:rPr>
      </w:pPr>
      <w:r>
        <w:rPr>
          <w:sz w:val="24"/>
          <w:szCs w:val="24"/>
        </w:rPr>
        <w:t>S-rank</w:t>
      </w:r>
    </w:p>
    <w:p w14:paraId="3DB53E21" w14:textId="77777777" w:rsidR="00153196" w:rsidRPr="00E61A68" w:rsidRDefault="00153196" w:rsidP="00E61A68">
      <w:pPr>
        <w:pStyle w:val="ListParagraph"/>
        <w:numPr>
          <w:ilvl w:val="1"/>
          <w:numId w:val="19"/>
        </w:numPr>
        <w:spacing w:before="200"/>
        <w:jc w:val="left"/>
        <w:rPr>
          <w:sz w:val="24"/>
          <w:szCs w:val="24"/>
        </w:rPr>
      </w:pPr>
      <w:r>
        <w:rPr>
          <w:sz w:val="24"/>
          <w:szCs w:val="24"/>
        </w:rPr>
        <w:t>Distribution within the state</w:t>
      </w:r>
    </w:p>
    <w:p w14:paraId="6D1D52E0" w14:textId="77777777" w:rsidR="00153196" w:rsidRDefault="00153196" w:rsidP="00703E3E">
      <w:pPr>
        <w:pStyle w:val="ListParagraph"/>
        <w:numPr>
          <w:ilvl w:val="1"/>
          <w:numId w:val="19"/>
        </w:numPr>
        <w:spacing w:before="200"/>
        <w:jc w:val="left"/>
        <w:rPr>
          <w:sz w:val="24"/>
          <w:szCs w:val="24"/>
        </w:rPr>
      </w:pPr>
      <w:r>
        <w:rPr>
          <w:sz w:val="24"/>
          <w:szCs w:val="24"/>
        </w:rPr>
        <w:t>Threats impacting the species</w:t>
      </w:r>
    </w:p>
    <w:p w14:paraId="190141E1" w14:textId="77777777" w:rsidR="00153196" w:rsidRDefault="00153196" w:rsidP="00703E3E">
      <w:pPr>
        <w:pStyle w:val="ListParagraph"/>
        <w:numPr>
          <w:ilvl w:val="1"/>
          <w:numId w:val="19"/>
        </w:numPr>
        <w:spacing w:before="200"/>
        <w:jc w:val="left"/>
        <w:rPr>
          <w:sz w:val="24"/>
          <w:szCs w:val="24"/>
        </w:rPr>
      </w:pPr>
      <w:r>
        <w:rPr>
          <w:sz w:val="24"/>
          <w:szCs w:val="24"/>
        </w:rPr>
        <w:t>Population Trend</w:t>
      </w:r>
    </w:p>
    <w:p w14:paraId="60491ACB" w14:textId="77777777" w:rsidR="00153196" w:rsidRDefault="00153196" w:rsidP="00703E3E">
      <w:pPr>
        <w:pStyle w:val="ListParagraph"/>
        <w:numPr>
          <w:ilvl w:val="1"/>
          <w:numId w:val="19"/>
        </w:numPr>
        <w:spacing w:before="200"/>
        <w:jc w:val="left"/>
        <w:rPr>
          <w:sz w:val="24"/>
          <w:szCs w:val="24"/>
        </w:rPr>
      </w:pPr>
      <w:r>
        <w:rPr>
          <w:sz w:val="24"/>
          <w:szCs w:val="24"/>
        </w:rPr>
        <w:t>Data Confidence</w:t>
      </w:r>
    </w:p>
    <w:p w14:paraId="6F95D794" w14:textId="77777777" w:rsidR="00153196" w:rsidRDefault="00153196" w:rsidP="00703E3E">
      <w:pPr>
        <w:pStyle w:val="ListParagraph"/>
        <w:numPr>
          <w:ilvl w:val="1"/>
          <w:numId w:val="19"/>
        </w:numPr>
        <w:spacing w:before="200"/>
        <w:jc w:val="left"/>
        <w:rPr>
          <w:sz w:val="24"/>
          <w:szCs w:val="24"/>
        </w:rPr>
      </w:pPr>
      <w:r>
        <w:rPr>
          <w:sz w:val="24"/>
          <w:szCs w:val="24"/>
        </w:rPr>
        <w:t>Data Age</w:t>
      </w:r>
    </w:p>
    <w:p w14:paraId="627C2FF1" w14:textId="77777777" w:rsidR="00153196" w:rsidRDefault="00153196" w:rsidP="00153196">
      <w:pPr>
        <w:pStyle w:val="ListParagraph"/>
        <w:numPr>
          <w:ilvl w:val="1"/>
          <w:numId w:val="19"/>
        </w:numPr>
        <w:spacing w:before="200"/>
        <w:jc w:val="left"/>
        <w:rPr>
          <w:sz w:val="24"/>
          <w:szCs w:val="24"/>
        </w:rPr>
      </w:pPr>
      <w:r>
        <w:rPr>
          <w:sz w:val="24"/>
          <w:szCs w:val="24"/>
        </w:rPr>
        <w:t>Data Completion</w:t>
      </w:r>
    </w:p>
    <w:p w14:paraId="51480F09" w14:textId="77777777" w:rsidR="006B5C56" w:rsidRDefault="006B5C56" w:rsidP="00153196">
      <w:pPr>
        <w:pStyle w:val="ListParagraph"/>
        <w:numPr>
          <w:ilvl w:val="1"/>
          <w:numId w:val="19"/>
        </w:numPr>
        <w:spacing w:before="200"/>
        <w:jc w:val="left"/>
        <w:rPr>
          <w:sz w:val="24"/>
          <w:szCs w:val="24"/>
        </w:rPr>
      </w:pPr>
      <w:r>
        <w:rPr>
          <w:sz w:val="24"/>
          <w:szCs w:val="24"/>
        </w:rPr>
        <w:t>Climate Vulnerability Assessment Tool</w:t>
      </w:r>
    </w:p>
    <w:p w14:paraId="5475A7FB" w14:textId="77777777" w:rsidR="006B5C56" w:rsidRPr="00153196" w:rsidRDefault="006B5C56" w:rsidP="00153196">
      <w:pPr>
        <w:pStyle w:val="ListParagraph"/>
        <w:numPr>
          <w:ilvl w:val="1"/>
          <w:numId w:val="19"/>
        </w:numPr>
        <w:spacing w:before="200"/>
        <w:jc w:val="left"/>
        <w:rPr>
          <w:sz w:val="24"/>
          <w:szCs w:val="24"/>
        </w:rPr>
      </w:pPr>
      <w:r>
        <w:rPr>
          <w:sz w:val="24"/>
          <w:szCs w:val="24"/>
        </w:rPr>
        <w:t>Climate Vulnerability Score</w:t>
      </w:r>
    </w:p>
    <w:p w14:paraId="40BA2E9C" w14:textId="77777777" w:rsidR="009534DB" w:rsidRDefault="009534DB">
      <w:pPr>
        <w:spacing w:after="0" w:line="240" w:lineRule="auto"/>
        <w:jc w:val="left"/>
        <w:rPr>
          <w:b/>
          <w:sz w:val="24"/>
          <w:szCs w:val="24"/>
        </w:rPr>
      </w:pPr>
      <w:r>
        <w:rPr>
          <w:b/>
          <w:sz w:val="24"/>
          <w:szCs w:val="24"/>
        </w:rPr>
        <w:br w:type="page"/>
      </w:r>
    </w:p>
    <w:p w14:paraId="419AFC20" w14:textId="77777777" w:rsidR="00B339EC" w:rsidRPr="002622AD" w:rsidRDefault="00B339EC" w:rsidP="00EE5D75">
      <w:pPr>
        <w:jc w:val="left"/>
        <w:rPr>
          <w:b/>
          <w:sz w:val="24"/>
          <w:szCs w:val="24"/>
        </w:rPr>
      </w:pPr>
      <w:r w:rsidRPr="002622AD">
        <w:rPr>
          <w:b/>
          <w:sz w:val="24"/>
          <w:szCs w:val="24"/>
        </w:rPr>
        <w:lastRenderedPageBreak/>
        <w:t>Element 2 (Habitats) Northeast Lexicon provides</w:t>
      </w:r>
    </w:p>
    <w:p w14:paraId="71C72F37" w14:textId="77777777" w:rsidR="00B339EC" w:rsidRPr="006A32E0" w:rsidRDefault="00B339EC" w:rsidP="00EE5D75">
      <w:pPr>
        <w:pStyle w:val="ListParagraph"/>
        <w:numPr>
          <w:ilvl w:val="0"/>
          <w:numId w:val="20"/>
        </w:numPr>
        <w:spacing w:before="200"/>
        <w:jc w:val="left"/>
        <w:rPr>
          <w:sz w:val="24"/>
          <w:szCs w:val="24"/>
        </w:rPr>
      </w:pPr>
      <w:r w:rsidRPr="002622AD">
        <w:rPr>
          <w:sz w:val="24"/>
          <w:szCs w:val="24"/>
        </w:rPr>
        <w:t xml:space="preserve">a recommendation to use the Northeastern Terrestrial Wildlife Habitat Classification System </w:t>
      </w:r>
      <w:r w:rsidR="005A25BC">
        <w:rPr>
          <w:sz w:val="24"/>
          <w:szCs w:val="24"/>
        </w:rPr>
        <w:t xml:space="preserve">(with consistency at the Macrogroup Level) </w:t>
      </w:r>
      <w:r w:rsidRPr="002622AD">
        <w:rPr>
          <w:sz w:val="24"/>
          <w:szCs w:val="24"/>
        </w:rPr>
        <w:t>and the Northeast Aquatic Habitat Classification System to classify and name habitat types</w:t>
      </w:r>
      <w:r w:rsidR="005A69D4">
        <w:rPr>
          <w:sz w:val="24"/>
          <w:szCs w:val="24"/>
        </w:rPr>
        <w:t xml:space="preserve"> (pages 2</w:t>
      </w:r>
      <w:r w:rsidR="00CC23F9">
        <w:rPr>
          <w:sz w:val="24"/>
          <w:szCs w:val="24"/>
        </w:rPr>
        <w:t>4</w:t>
      </w:r>
      <w:r w:rsidR="005A69D4">
        <w:rPr>
          <w:sz w:val="24"/>
          <w:szCs w:val="24"/>
        </w:rPr>
        <w:t>-2</w:t>
      </w:r>
      <w:r w:rsidR="00CC23F9">
        <w:rPr>
          <w:sz w:val="24"/>
          <w:szCs w:val="24"/>
        </w:rPr>
        <w:t>6</w:t>
      </w:r>
      <w:r w:rsidR="005A69D4">
        <w:rPr>
          <w:sz w:val="24"/>
          <w:szCs w:val="24"/>
        </w:rPr>
        <w:t>)</w:t>
      </w:r>
      <w:r w:rsidR="005A25BC">
        <w:rPr>
          <w:sz w:val="24"/>
          <w:szCs w:val="24"/>
        </w:rPr>
        <w:t xml:space="preserve"> </w:t>
      </w:r>
      <w:r w:rsidR="005A25BC">
        <w:rPr>
          <w:i/>
          <w:sz w:val="24"/>
          <w:szCs w:val="24"/>
        </w:rPr>
        <w:t>A ninth formation class was added to the Terrestrial System for Subterranean Habitats.</w:t>
      </w:r>
    </w:p>
    <w:p w14:paraId="016B37C9" w14:textId="208A943F" w:rsidR="00B1525C" w:rsidRPr="002622AD" w:rsidRDefault="00B1525C" w:rsidP="00EE5D75">
      <w:pPr>
        <w:pStyle w:val="ListParagraph"/>
        <w:numPr>
          <w:ilvl w:val="0"/>
          <w:numId w:val="20"/>
        </w:numPr>
        <w:spacing w:before="200"/>
        <w:jc w:val="left"/>
        <w:rPr>
          <w:sz w:val="24"/>
          <w:szCs w:val="24"/>
        </w:rPr>
      </w:pPr>
      <w:r>
        <w:rPr>
          <w:sz w:val="24"/>
          <w:szCs w:val="24"/>
        </w:rPr>
        <w:t>a new marine habitat classification system developed for Maine’s SWAP</w:t>
      </w:r>
      <w:r w:rsidR="00BD073B">
        <w:rPr>
          <w:sz w:val="24"/>
          <w:szCs w:val="24"/>
        </w:rPr>
        <w:t xml:space="preserve"> and many states will work consistently</w:t>
      </w:r>
    </w:p>
    <w:p w14:paraId="0947D597" w14:textId="77777777" w:rsidR="00B339EC" w:rsidRDefault="00B339EC" w:rsidP="00EE5D75">
      <w:pPr>
        <w:pStyle w:val="ListParagraph"/>
        <w:numPr>
          <w:ilvl w:val="0"/>
          <w:numId w:val="20"/>
        </w:numPr>
        <w:spacing w:before="200"/>
        <w:jc w:val="left"/>
        <w:rPr>
          <w:sz w:val="24"/>
          <w:szCs w:val="24"/>
        </w:rPr>
      </w:pPr>
      <w:r w:rsidRPr="002622AD">
        <w:rPr>
          <w:sz w:val="24"/>
          <w:szCs w:val="24"/>
        </w:rPr>
        <w:t>terminology to consistently d</w:t>
      </w:r>
      <w:r w:rsidR="00703E3E">
        <w:rPr>
          <w:sz w:val="24"/>
          <w:szCs w:val="24"/>
        </w:rPr>
        <w:t>escribe habitat characteristics</w:t>
      </w:r>
      <w:r w:rsidR="005A69D4">
        <w:rPr>
          <w:sz w:val="24"/>
          <w:szCs w:val="24"/>
        </w:rPr>
        <w:t xml:space="preserve"> (page 2</w:t>
      </w:r>
      <w:r w:rsidR="00CC23F9">
        <w:rPr>
          <w:sz w:val="24"/>
          <w:szCs w:val="24"/>
        </w:rPr>
        <w:t>7</w:t>
      </w:r>
      <w:r w:rsidR="005A69D4">
        <w:rPr>
          <w:sz w:val="24"/>
          <w:szCs w:val="24"/>
        </w:rPr>
        <w:t>)</w:t>
      </w:r>
    </w:p>
    <w:p w14:paraId="23D9C4D8" w14:textId="77777777" w:rsidR="00703E3E" w:rsidRDefault="00B05199" w:rsidP="00703E3E">
      <w:pPr>
        <w:pStyle w:val="ListParagraph"/>
        <w:numPr>
          <w:ilvl w:val="1"/>
          <w:numId w:val="20"/>
        </w:numPr>
        <w:spacing w:before="200"/>
        <w:jc w:val="left"/>
        <w:rPr>
          <w:sz w:val="24"/>
          <w:szCs w:val="24"/>
        </w:rPr>
      </w:pPr>
      <w:r>
        <w:rPr>
          <w:sz w:val="24"/>
          <w:szCs w:val="24"/>
        </w:rPr>
        <w:t>Habitat extent</w:t>
      </w:r>
    </w:p>
    <w:p w14:paraId="74616047" w14:textId="77777777" w:rsidR="00B05199" w:rsidRDefault="00B05199" w:rsidP="00703E3E">
      <w:pPr>
        <w:pStyle w:val="ListParagraph"/>
        <w:numPr>
          <w:ilvl w:val="1"/>
          <w:numId w:val="20"/>
        </w:numPr>
        <w:spacing w:before="200"/>
        <w:jc w:val="left"/>
        <w:rPr>
          <w:sz w:val="24"/>
          <w:szCs w:val="24"/>
        </w:rPr>
      </w:pPr>
      <w:r>
        <w:rPr>
          <w:sz w:val="24"/>
          <w:szCs w:val="24"/>
        </w:rPr>
        <w:t>Habitat condition</w:t>
      </w:r>
    </w:p>
    <w:p w14:paraId="56B78920" w14:textId="77777777" w:rsidR="00B05199" w:rsidRPr="002622AD" w:rsidRDefault="00B05199" w:rsidP="00703E3E">
      <w:pPr>
        <w:pStyle w:val="ListParagraph"/>
        <w:numPr>
          <w:ilvl w:val="1"/>
          <w:numId w:val="20"/>
        </w:numPr>
        <w:spacing w:before="200"/>
        <w:jc w:val="left"/>
        <w:rPr>
          <w:sz w:val="24"/>
          <w:szCs w:val="24"/>
        </w:rPr>
      </w:pPr>
      <w:r>
        <w:rPr>
          <w:sz w:val="24"/>
          <w:szCs w:val="24"/>
        </w:rPr>
        <w:t>Threats to Habitat</w:t>
      </w:r>
    </w:p>
    <w:p w14:paraId="5A14867C" w14:textId="77777777" w:rsidR="00B339EC" w:rsidRPr="002622AD" w:rsidRDefault="00B339EC" w:rsidP="00EE5D75">
      <w:pPr>
        <w:jc w:val="left"/>
        <w:rPr>
          <w:b/>
          <w:sz w:val="24"/>
          <w:szCs w:val="24"/>
        </w:rPr>
      </w:pPr>
      <w:r w:rsidRPr="002622AD">
        <w:rPr>
          <w:b/>
          <w:sz w:val="24"/>
          <w:szCs w:val="24"/>
        </w:rPr>
        <w:t>Element 3 (Threats) Northeast Lexicon provides</w:t>
      </w:r>
    </w:p>
    <w:p w14:paraId="60783888" w14:textId="77777777" w:rsidR="00B339EC" w:rsidRPr="002622AD" w:rsidRDefault="00B339EC" w:rsidP="00EE5D75">
      <w:pPr>
        <w:pStyle w:val="ListParagraph"/>
        <w:numPr>
          <w:ilvl w:val="0"/>
          <w:numId w:val="21"/>
        </w:numPr>
        <w:spacing w:before="200"/>
        <w:jc w:val="left"/>
        <w:rPr>
          <w:sz w:val="24"/>
          <w:szCs w:val="24"/>
        </w:rPr>
      </w:pPr>
      <w:r w:rsidRPr="002622AD">
        <w:rPr>
          <w:sz w:val="24"/>
          <w:szCs w:val="24"/>
        </w:rPr>
        <w:t xml:space="preserve">a recommendation to use the IUCN hierarchical threat classification system </w:t>
      </w:r>
      <w:r w:rsidR="00640815" w:rsidRPr="002622AD">
        <w:rPr>
          <w:sz w:val="24"/>
          <w:szCs w:val="24"/>
        </w:rPr>
        <w:fldChar w:fldCharType="begin"/>
      </w:r>
      <w:r w:rsidRPr="002622AD">
        <w:rPr>
          <w:sz w:val="24"/>
          <w:szCs w:val="24"/>
        </w:rPr>
        <w:instrText xml:space="preserve"> ADDIN ZOTERO_ITEM CSL_CITATION {"citationID":"1apmffq66a","properties":{"formattedCitation":"(Salafsky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xml:space="preserve"> and a table that displays the </w:t>
      </w:r>
      <w:r w:rsidR="00CC23F9">
        <w:rPr>
          <w:sz w:val="24"/>
          <w:szCs w:val="24"/>
        </w:rPr>
        <w:t xml:space="preserve">top tier of the </w:t>
      </w:r>
      <w:r w:rsidRPr="002622AD">
        <w:rPr>
          <w:sz w:val="24"/>
          <w:szCs w:val="24"/>
        </w:rPr>
        <w:t xml:space="preserve">system </w:t>
      </w:r>
      <w:r w:rsidR="00CC23F9">
        <w:rPr>
          <w:sz w:val="24"/>
          <w:szCs w:val="24"/>
        </w:rPr>
        <w:t xml:space="preserve">(page 29) </w:t>
      </w:r>
      <w:r w:rsidRPr="002622AD">
        <w:rPr>
          <w:sz w:val="24"/>
          <w:szCs w:val="24"/>
        </w:rPr>
        <w:t>along with a crosswalk to Wildlife TRACS threats</w:t>
      </w:r>
    </w:p>
    <w:p w14:paraId="7F1DB269" w14:textId="77777777" w:rsidR="00B339EC" w:rsidRDefault="00B339EC" w:rsidP="00EE5D75">
      <w:pPr>
        <w:pStyle w:val="ListParagraph"/>
        <w:numPr>
          <w:ilvl w:val="0"/>
          <w:numId w:val="21"/>
        </w:numPr>
        <w:spacing w:before="200"/>
        <w:jc w:val="left"/>
        <w:rPr>
          <w:sz w:val="24"/>
          <w:szCs w:val="24"/>
        </w:rPr>
      </w:pPr>
      <w:r w:rsidRPr="002622AD">
        <w:rPr>
          <w:sz w:val="24"/>
          <w:szCs w:val="24"/>
        </w:rPr>
        <w:t>a set of threat cha</w:t>
      </w:r>
      <w:r w:rsidR="00967EBB">
        <w:rPr>
          <w:sz w:val="24"/>
          <w:szCs w:val="24"/>
        </w:rPr>
        <w:t>racteristics to assess risk or impact</w:t>
      </w:r>
      <w:r w:rsidR="005A69D4">
        <w:rPr>
          <w:sz w:val="24"/>
          <w:szCs w:val="24"/>
        </w:rPr>
        <w:t xml:space="preserve"> (page </w:t>
      </w:r>
      <w:r w:rsidR="00CC23F9">
        <w:rPr>
          <w:sz w:val="24"/>
          <w:szCs w:val="24"/>
        </w:rPr>
        <w:t>30</w:t>
      </w:r>
      <w:r w:rsidR="005A69D4">
        <w:rPr>
          <w:sz w:val="24"/>
          <w:szCs w:val="24"/>
        </w:rPr>
        <w:t>)</w:t>
      </w:r>
    </w:p>
    <w:p w14:paraId="315273C3" w14:textId="77777777" w:rsidR="00B41869" w:rsidRDefault="00B41869" w:rsidP="00B41869">
      <w:pPr>
        <w:pStyle w:val="ListParagraph"/>
        <w:numPr>
          <w:ilvl w:val="1"/>
          <w:numId w:val="21"/>
        </w:numPr>
        <w:spacing w:before="200"/>
        <w:jc w:val="left"/>
        <w:rPr>
          <w:sz w:val="24"/>
          <w:szCs w:val="24"/>
        </w:rPr>
      </w:pPr>
      <w:r>
        <w:rPr>
          <w:sz w:val="24"/>
          <w:szCs w:val="24"/>
        </w:rPr>
        <w:t>Severity</w:t>
      </w:r>
    </w:p>
    <w:p w14:paraId="432FBF01" w14:textId="77777777" w:rsidR="00B41869" w:rsidRDefault="00B41869" w:rsidP="00B41869">
      <w:pPr>
        <w:pStyle w:val="ListParagraph"/>
        <w:numPr>
          <w:ilvl w:val="1"/>
          <w:numId w:val="21"/>
        </w:numPr>
        <w:spacing w:before="200"/>
        <w:jc w:val="left"/>
        <w:rPr>
          <w:sz w:val="24"/>
          <w:szCs w:val="24"/>
        </w:rPr>
      </w:pPr>
      <w:r>
        <w:rPr>
          <w:sz w:val="24"/>
          <w:szCs w:val="24"/>
        </w:rPr>
        <w:t>Reversibility</w:t>
      </w:r>
    </w:p>
    <w:p w14:paraId="19BF67ED" w14:textId="77777777" w:rsidR="00967EBB" w:rsidRDefault="00B05199" w:rsidP="00967EBB">
      <w:pPr>
        <w:pStyle w:val="ListParagraph"/>
        <w:numPr>
          <w:ilvl w:val="1"/>
          <w:numId w:val="21"/>
        </w:numPr>
        <w:spacing w:before="200"/>
        <w:jc w:val="left"/>
        <w:rPr>
          <w:sz w:val="24"/>
          <w:szCs w:val="24"/>
        </w:rPr>
      </w:pPr>
      <w:r>
        <w:rPr>
          <w:sz w:val="24"/>
          <w:szCs w:val="24"/>
        </w:rPr>
        <w:t>Immediacy</w:t>
      </w:r>
    </w:p>
    <w:p w14:paraId="5F02AB6A" w14:textId="77777777" w:rsidR="00B05199" w:rsidRDefault="00B05199" w:rsidP="00B05199">
      <w:pPr>
        <w:pStyle w:val="ListParagraph"/>
        <w:numPr>
          <w:ilvl w:val="1"/>
          <w:numId w:val="21"/>
        </w:numPr>
        <w:spacing w:before="200"/>
        <w:jc w:val="left"/>
        <w:rPr>
          <w:sz w:val="24"/>
          <w:szCs w:val="24"/>
        </w:rPr>
      </w:pPr>
      <w:r>
        <w:rPr>
          <w:sz w:val="24"/>
          <w:szCs w:val="24"/>
        </w:rPr>
        <w:t>Spatial extent</w:t>
      </w:r>
    </w:p>
    <w:p w14:paraId="0476E3D1" w14:textId="77777777" w:rsidR="00B05199" w:rsidRDefault="00B05199" w:rsidP="00B05199">
      <w:pPr>
        <w:pStyle w:val="ListParagraph"/>
        <w:numPr>
          <w:ilvl w:val="1"/>
          <w:numId w:val="21"/>
        </w:numPr>
        <w:spacing w:before="200"/>
        <w:jc w:val="left"/>
        <w:rPr>
          <w:sz w:val="24"/>
          <w:szCs w:val="24"/>
        </w:rPr>
      </w:pPr>
      <w:r>
        <w:rPr>
          <w:sz w:val="24"/>
          <w:szCs w:val="24"/>
        </w:rPr>
        <w:t>Certainty</w:t>
      </w:r>
    </w:p>
    <w:p w14:paraId="600E8863" w14:textId="77777777" w:rsidR="00B05199" w:rsidRPr="002622AD" w:rsidRDefault="00B05199" w:rsidP="00967EBB">
      <w:pPr>
        <w:pStyle w:val="ListParagraph"/>
        <w:numPr>
          <w:ilvl w:val="1"/>
          <w:numId w:val="21"/>
        </w:numPr>
        <w:spacing w:before="200"/>
        <w:jc w:val="left"/>
        <w:rPr>
          <w:sz w:val="24"/>
          <w:szCs w:val="24"/>
        </w:rPr>
      </w:pPr>
      <w:r>
        <w:rPr>
          <w:sz w:val="24"/>
          <w:szCs w:val="24"/>
        </w:rPr>
        <w:t>Likelihood</w:t>
      </w:r>
    </w:p>
    <w:p w14:paraId="28933866" w14:textId="77777777" w:rsidR="00B339EC" w:rsidRPr="002622AD" w:rsidRDefault="00B339EC" w:rsidP="00EE5D75">
      <w:pPr>
        <w:jc w:val="left"/>
        <w:rPr>
          <w:b/>
          <w:sz w:val="24"/>
          <w:szCs w:val="24"/>
        </w:rPr>
      </w:pPr>
      <w:r w:rsidRPr="002622AD">
        <w:rPr>
          <w:b/>
          <w:sz w:val="24"/>
          <w:szCs w:val="24"/>
        </w:rPr>
        <w:t>Element 4 (Actions) Northeast Lexicon provides</w:t>
      </w:r>
    </w:p>
    <w:p w14:paraId="32E77341" w14:textId="77777777" w:rsidR="00B339EC" w:rsidRPr="002622AD" w:rsidRDefault="00B339EC" w:rsidP="00EE5D75">
      <w:pPr>
        <w:pStyle w:val="ListParagraph"/>
        <w:numPr>
          <w:ilvl w:val="0"/>
          <w:numId w:val="22"/>
        </w:numPr>
        <w:spacing w:before="200"/>
        <w:jc w:val="left"/>
        <w:rPr>
          <w:sz w:val="24"/>
          <w:szCs w:val="24"/>
        </w:rPr>
      </w:pPr>
      <w:r w:rsidRPr="002622AD">
        <w:rPr>
          <w:sz w:val="24"/>
          <w:szCs w:val="24"/>
        </w:rPr>
        <w:t>a recommendation to use the Wildlife TRACS hierarchical action cla</w:t>
      </w:r>
      <w:r w:rsidR="00161424">
        <w:rPr>
          <w:sz w:val="24"/>
          <w:szCs w:val="24"/>
        </w:rPr>
        <w:t xml:space="preserve">ssification system and a table </w:t>
      </w:r>
      <w:r w:rsidRPr="002622AD">
        <w:rPr>
          <w:sz w:val="24"/>
          <w:szCs w:val="24"/>
        </w:rPr>
        <w:t>displaying the system along w</w:t>
      </w:r>
      <w:r w:rsidR="005A69D4">
        <w:rPr>
          <w:sz w:val="24"/>
          <w:szCs w:val="24"/>
        </w:rPr>
        <w:t>ith a crosswalk to IUCN actions</w:t>
      </w:r>
    </w:p>
    <w:p w14:paraId="743D420D" w14:textId="77777777" w:rsidR="00B339EC" w:rsidRDefault="00B339EC" w:rsidP="00EE5D75">
      <w:pPr>
        <w:pStyle w:val="ListParagraph"/>
        <w:numPr>
          <w:ilvl w:val="0"/>
          <w:numId w:val="22"/>
        </w:numPr>
        <w:spacing w:before="200"/>
        <w:jc w:val="left"/>
        <w:rPr>
          <w:sz w:val="24"/>
          <w:szCs w:val="24"/>
        </w:rPr>
      </w:pPr>
      <w:r w:rsidRPr="002622AD">
        <w:rPr>
          <w:sz w:val="24"/>
          <w:szCs w:val="24"/>
        </w:rPr>
        <w:t>a set of action characteristics to provide a complete description of the proposed action, including monitoring and adaptive management plans</w:t>
      </w:r>
      <w:r w:rsidR="005A69D4">
        <w:rPr>
          <w:sz w:val="24"/>
          <w:szCs w:val="24"/>
        </w:rPr>
        <w:t xml:space="preserve"> (page 34</w:t>
      </w:r>
      <w:r w:rsidR="00CC23F9">
        <w:rPr>
          <w:sz w:val="24"/>
          <w:szCs w:val="24"/>
        </w:rPr>
        <w:t>-36</w:t>
      </w:r>
      <w:r w:rsidR="005A69D4">
        <w:rPr>
          <w:sz w:val="24"/>
          <w:szCs w:val="24"/>
        </w:rPr>
        <w:t>)</w:t>
      </w:r>
    </w:p>
    <w:p w14:paraId="6D1BEAD3" w14:textId="77777777" w:rsidR="00967EBB" w:rsidRDefault="00B41869" w:rsidP="00967EBB">
      <w:pPr>
        <w:pStyle w:val="ListParagraph"/>
        <w:numPr>
          <w:ilvl w:val="1"/>
          <w:numId w:val="22"/>
        </w:numPr>
        <w:spacing w:before="200"/>
        <w:jc w:val="left"/>
        <w:rPr>
          <w:sz w:val="24"/>
          <w:szCs w:val="24"/>
        </w:rPr>
      </w:pPr>
      <w:r>
        <w:rPr>
          <w:sz w:val="24"/>
          <w:szCs w:val="24"/>
        </w:rPr>
        <w:t>Name (For all actions)</w:t>
      </w:r>
    </w:p>
    <w:p w14:paraId="46BE49BC" w14:textId="0D1F98C7" w:rsidR="00BD073B" w:rsidRDefault="00BD073B" w:rsidP="00967EBB">
      <w:pPr>
        <w:pStyle w:val="ListParagraph"/>
        <w:numPr>
          <w:ilvl w:val="1"/>
          <w:numId w:val="22"/>
        </w:numPr>
        <w:spacing w:before="200"/>
        <w:jc w:val="left"/>
        <w:rPr>
          <w:sz w:val="24"/>
          <w:szCs w:val="24"/>
        </w:rPr>
      </w:pPr>
      <w:r>
        <w:rPr>
          <w:sz w:val="24"/>
          <w:szCs w:val="24"/>
        </w:rPr>
        <w:t>Title (For all actions)</w:t>
      </w:r>
    </w:p>
    <w:p w14:paraId="630C9577" w14:textId="77777777" w:rsidR="00B41869" w:rsidRDefault="00B41869" w:rsidP="00967EBB">
      <w:pPr>
        <w:pStyle w:val="ListParagraph"/>
        <w:numPr>
          <w:ilvl w:val="1"/>
          <w:numId w:val="22"/>
        </w:numPr>
        <w:spacing w:before="200"/>
        <w:jc w:val="left"/>
        <w:rPr>
          <w:sz w:val="24"/>
          <w:szCs w:val="24"/>
        </w:rPr>
      </w:pPr>
      <w:r>
        <w:rPr>
          <w:sz w:val="24"/>
          <w:szCs w:val="24"/>
        </w:rPr>
        <w:t>Objective (For all actions)</w:t>
      </w:r>
    </w:p>
    <w:p w14:paraId="74CED6F6" w14:textId="77777777" w:rsidR="00B41869" w:rsidRDefault="00B41869" w:rsidP="00967EBB">
      <w:pPr>
        <w:pStyle w:val="ListParagraph"/>
        <w:numPr>
          <w:ilvl w:val="1"/>
          <w:numId w:val="22"/>
        </w:numPr>
        <w:spacing w:before="200"/>
        <w:jc w:val="left"/>
        <w:rPr>
          <w:sz w:val="24"/>
          <w:szCs w:val="24"/>
        </w:rPr>
      </w:pPr>
      <w:r>
        <w:rPr>
          <w:sz w:val="24"/>
          <w:szCs w:val="24"/>
        </w:rPr>
        <w:t>General Strategy (For all actions)</w:t>
      </w:r>
    </w:p>
    <w:p w14:paraId="3E198850" w14:textId="77777777" w:rsidR="00B41869" w:rsidRDefault="00B41869" w:rsidP="00967EBB">
      <w:pPr>
        <w:pStyle w:val="ListParagraph"/>
        <w:numPr>
          <w:ilvl w:val="1"/>
          <w:numId w:val="22"/>
        </w:numPr>
        <w:spacing w:before="200"/>
        <w:jc w:val="left"/>
        <w:rPr>
          <w:sz w:val="24"/>
          <w:szCs w:val="24"/>
        </w:rPr>
      </w:pPr>
      <w:r>
        <w:rPr>
          <w:sz w:val="24"/>
          <w:szCs w:val="24"/>
        </w:rPr>
        <w:t>Purpose (For all actions and for prioritization of actions)</w:t>
      </w:r>
    </w:p>
    <w:p w14:paraId="748F4318" w14:textId="77777777" w:rsidR="00B41869" w:rsidRDefault="00B41869" w:rsidP="00967EBB">
      <w:pPr>
        <w:pStyle w:val="ListParagraph"/>
        <w:numPr>
          <w:ilvl w:val="1"/>
          <w:numId w:val="22"/>
        </w:numPr>
        <w:spacing w:before="200"/>
        <w:jc w:val="left"/>
        <w:rPr>
          <w:sz w:val="24"/>
          <w:szCs w:val="24"/>
        </w:rPr>
      </w:pPr>
      <w:r>
        <w:rPr>
          <w:sz w:val="24"/>
          <w:szCs w:val="24"/>
        </w:rPr>
        <w:t>Benefits (For prioritization of actions)</w:t>
      </w:r>
    </w:p>
    <w:p w14:paraId="370DEE59" w14:textId="77777777" w:rsidR="00B41869" w:rsidRDefault="00B41869" w:rsidP="00967EBB">
      <w:pPr>
        <w:pStyle w:val="ListParagraph"/>
        <w:numPr>
          <w:ilvl w:val="1"/>
          <w:numId w:val="22"/>
        </w:numPr>
        <w:spacing w:before="200"/>
        <w:jc w:val="left"/>
        <w:rPr>
          <w:sz w:val="24"/>
          <w:szCs w:val="24"/>
        </w:rPr>
      </w:pPr>
      <w:r>
        <w:rPr>
          <w:sz w:val="24"/>
          <w:szCs w:val="24"/>
        </w:rPr>
        <w:t>Estimated Costs (For prioritization of actions)</w:t>
      </w:r>
    </w:p>
    <w:p w14:paraId="1034B7DA" w14:textId="517DEA74" w:rsidR="00BD073B" w:rsidRDefault="00BD073B" w:rsidP="00967EBB">
      <w:pPr>
        <w:pStyle w:val="ListParagraph"/>
        <w:numPr>
          <w:ilvl w:val="1"/>
          <w:numId w:val="22"/>
        </w:numPr>
        <w:spacing w:before="200"/>
        <w:jc w:val="left"/>
        <w:rPr>
          <w:sz w:val="24"/>
          <w:szCs w:val="24"/>
        </w:rPr>
      </w:pPr>
      <w:r>
        <w:rPr>
          <w:sz w:val="24"/>
          <w:szCs w:val="24"/>
        </w:rPr>
        <w:t>Performance Metric (For implementation of actions)</w:t>
      </w:r>
    </w:p>
    <w:p w14:paraId="2C7DA546" w14:textId="77777777" w:rsidR="00B41869" w:rsidRDefault="00B41869" w:rsidP="00967EBB">
      <w:pPr>
        <w:pStyle w:val="ListParagraph"/>
        <w:numPr>
          <w:ilvl w:val="1"/>
          <w:numId w:val="22"/>
        </w:numPr>
        <w:spacing w:before="200"/>
        <w:jc w:val="left"/>
        <w:rPr>
          <w:sz w:val="24"/>
          <w:szCs w:val="24"/>
        </w:rPr>
      </w:pPr>
      <w:r>
        <w:rPr>
          <w:sz w:val="24"/>
          <w:szCs w:val="24"/>
        </w:rPr>
        <w:lastRenderedPageBreak/>
        <w:t>Urgency (For prioritization of actions)</w:t>
      </w:r>
    </w:p>
    <w:p w14:paraId="6B3A3935" w14:textId="6C9BB8D4" w:rsidR="00B41869" w:rsidRDefault="00BD073B" w:rsidP="00967EBB">
      <w:pPr>
        <w:pStyle w:val="ListParagraph"/>
        <w:numPr>
          <w:ilvl w:val="1"/>
          <w:numId w:val="22"/>
        </w:numPr>
        <w:spacing w:before="200"/>
        <w:jc w:val="left"/>
        <w:rPr>
          <w:sz w:val="24"/>
          <w:szCs w:val="24"/>
        </w:rPr>
      </w:pPr>
      <w:r>
        <w:rPr>
          <w:sz w:val="24"/>
          <w:szCs w:val="24"/>
        </w:rPr>
        <w:t>Duration</w:t>
      </w:r>
      <w:r w:rsidR="00B41869">
        <w:rPr>
          <w:sz w:val="24"/>
          <w:szCs w:val="24"/>
        </w:rPr>
        <w:t xml:space="preserve"> (For prioritization of actions)</w:t>
      </w:r>
    </w:p>
    <w:p w14:paraId="331B5448" w14:textId="4EA59E92" w:rsidR="00BD073B" w:rsidRDefault="00BD073B" w:rsidP="00967EBB">
      <w:pPr>
        <w:pStyle w:val="ListParagraph"/>
        <w:numPr>
          <w:ilvl w:val="1"/>
          <w:numId w:val="22"/>
        </w:numPr>
        <w:spacing w:before="200"/>
        <w:jc w:val="left"/>
        <w:rPr>
          <w:sz w:val="24"/>
          <w:szCs w:val="24"/>
        </w:rPr>
      </w:pPr>
      <w:r>
        <w:rPr>
          <w:sz w:val="24"/>
          <w:szCs w:val="24"/>
        </w:rPr>
        <w:t>Longevity of results (For prioritization of actions)</w:t>
      </w:r>
    </w:p>
    <w:p w14:paraId="6F266B4A" w14:textId="276485FE" w:rsidR="00BD073B" w:rsidRDefault="00BD073B" w:rsidP="00967EBB">
      <w:pPr>
        <w:pStyle w:val="ListParagraph"/>
        <w:numPr>
          <w:ilvl w:val="1"/>
          <w:numId w:val="22"/>
        </w:numPr>
        <w:spacing w:before="200"/>
        <w:jc w:val="left"/>
        <w:rPr>
          <w:sz w:val="24"/>
          <w:szCs w:val="24"/>
        </w:rPr>
      </w:pPr>
      <w:r>
        <w:rPr>
          <w:sz w:val="24"/>
          <w:szCs w:val="24"/>
        </w:rPr>
        <w:t>Likelihood of Implementation (For prioritization of actions)</w:t>
      </w:r>
    </w:p>
    <w:p w14:paraId="2FEEDC50" w14:textId="567537BD" w:rsidR="00BD073B" w:rsidRDefault="00BD073B" w:rsidP="00967EBB">
      <w:pPr>
        <w:pStyle w:val="ListParagraph"/>
        <w:numPr>
          <w:ilvl w:val="1"/>
          <w:numId w:val="22"/>
        </w:numPr>
        <w:spacing w:before="200"/>
        <w:jc w:val="left"/>
        <w:rPr>
          <w:sz w:val="24"/>
          <w:szCs w:val="24"/>
        </w:rPr>
      </w:pPr>
      <w:r>
        <w:rPr>
          <w:sz w:val="24"/>
          <w:szCs w:val="24"/>
        </w:rPr>
        <w:t>Likelihood of Success (For prioritization of actions)</w:t>
      </w:r>
    </w:p>
    <w:p w14:paraId="51F5DE51" w14:textId="2D05B2B5" w:rsidR="00BD073B" w:rsidRDefault="00BD073B" w:rsidP="00967EBB">
      <w:pPr>
        <w:pStyle w:val="ListParagraph"/>
        <w:numPr>
          <w:ilvl w:val="1"/>
          <w:numId w:val="22"/>
        </w:numPr>
        <w:spacing w:before="200"/>
        <w:jc w:val="left"/>
        <w:rPr>
          <w:sz w:val="24"/>
          <w:szCs w:val="24"/>
        </w:rPr>
      </w:pPr>
      <w:r>
        <w:rPr>
          <w:sz w:val="24"/>
          <w:szCs w:val="24"/>
        </w:rPr>
        <w:t>Constraints/Other factors (For prioritization of actions)</w:t>
      </w:r>
    </w:p>
    <w:p w14:paraId="33B18ABC" w14:textId="77777777" w:rsidR="00B41869" w:rsidRDefault="00B41869" w:rsidP="00967EBB">
      <w:pPr>
        <w:pStyle w:val="ListParagraph"/>
        <w:numPr>
          <w:ilvl w:val="1"/>
          <w:numId w:val="22"/>
        </w:numPr>
        <w:spacing w:before="200"/>
        <w:jc w:val="left"/>
        <w:rPr>
          <w:sz w:val="24"/>
          <w:szCs w:val="24"/>
        </w:rPr>
      </w:pPr>
      <w:r>
        <w:rPr>
          <w:sz w:val="24"/>
          <w:szCs w:val="24"/>
        </w:rPr>
        <w:t>Implementing Organizations (For implementation of actions)</w:t>
      </w:r>
    </w:p>
    <w:p w14:paraId="3D24181A" w14:textId="2D0E931B" w:rsidR="00B41869" w:rsidRDefault="00BD073B" w:rsidP="00967EBB">
      <w:pPr>
        <w:pStyle w:val="ListParagraph"/>
        <w:numPr>
          <w:ilvl w:val="1"/>
          <w:numId w:val="22"/>
        </w:numPr>
        <w:spacing w:before="200"/>
        <w:jc w:val="left"/>
        <w:rPr>
          <w:sz w:val="24"/>
          <w:szCs w:val="24"/>
        </w:rPr>
      </w:pPr>
      <w:r>
        <w:rPr>
          <w:sz w:val="24"/>
          <w:szCs w:val="24"/>
        </w:rPr>
        <w:t>Key Stakeholders</w:t>
      </w:r>
      <w:r w:rsidR="00B41869">
        <w:rPr>
          <w:sz w:val="24"/>
          <w:szCs w:val="24"/>
        </w:rPr>
        <w:t xml:space="preserve"> (For implementation of actions)</w:t>
      </w:r>
    </w:p>
    <w:p w14:paraId="2CBD7410" w14:textId="0D632A62" w:rsidR="00B41869" w:rsidRDefault="00B41869" w:rsidP="00967EBB">
      <w:pPr>
        <w:pStyle w:val="ListParagraph"/>
        <w:numPr>
          <w:ilvl w:val="1"/>
          <w:numId w:val="22"/>
        </w:numPr>
        <w:spacing w:before="200"/>
        <w:jc w:val="left"/>
        <w:rPr>
          <w:sz w:val="24"/>
          <w:szCs w:val="24"/>
        </w:rPr>
      </w:pPr>
      <w:r>
        <w:rPr>
          <w:sz w:val="24"/>
          <w:szCs w:val="24"/>
        </w:rPr>
        <w:t>Location (For implementation of actions)</w:t>
      </w:r>
    </w:p>
    <w:p w14:paraId="7B1A62C0" w14:textId="77777777" w:rsidR="00B41869" w:rsidRPr="002622AD" w:rsidRDefault="00B41869" w:rsidP="00967EBB">
      <w:pPr>
        <w:pStyle w:val="ListParagraph"/>
        <w:numPr>
          <w:ilvl w:val="1"/>
          <w:numId w:val="22"/>
        </w:numPr>
        <w:spacing w:before="200"/>
        <w:jc w:val="left"/>
        <w:rPr>
          <w:sz w:val="24"/>
          <w:szCs w:val="24"/>
        </w:rPr>
      </w:pPr>
      <w:r>
        <w:rPr>
          <w:sz w:val="24"/>
          <w:szCs w:val="24"/>
        </w:rPr>
        <w:t>Detailed Strategy (For implementation of actions)</w:t>
      </w:r>
    </w:p>
    <w:p w14:paraId="3E4B50E4" w14:textId="77777777" w:rsidR="00B339EC" w:rsidRPr="002622AD" w:rsidRDefault="00B339EC" w:rsidP="00EE5D75">
      <w:pPr>
        <w:jc w:val="left"/>
        <w:rPr>
          <w:b/>
          <w:sz w:val="24"/>
          <w:szCs w:val="24"/>
        </w:rPr>
      </w:pPr>
      <w:r w:rsidRPr="002622AD">
        <w:rPr>
          <w:b/>
          <w:sz w:val="24"/>
          <w:szCs w:val="24"/>
        </w:rPr>
        <w:t>Element 5 (Monitoring) Northeast Lexicon provides</w:t>
      </w:r>
    </w:p>
    <w:p w14:paraId="6A6B1F74" w14:textId="77777777" w:rsidR="00B339EC" w:rsidRPr="002622AD" w:rsidRDefault="00B339EC" w:rsidP="00EE5D75">
      <w:pPr>
        <w:pStyle w:val="ListParagraph"/>
        <w:numPr>
          <w:ilvl w:val="0"/>
          <w:numId w:val="23"/>
        </w:numPr>
        <w:spacing w:before="200"/>
        <w:jc w:val="left"/>
        <w:rPr>
          <w:sz w:val="24"/>
          <w:szCs w:val="24"/>
        </w:rPr>
      </w:pPr>
      <w:r w:rsidRPr="002622AD">
        <w:rPr>
          <w:sz w:val="24"/>
          <w:szCs w:val="24"/>
        </w:rPr>
        <w:t xml:space="preserve">a recommendation to use the </w:t>
      </w:r>
      <w:r w:rsidR="002215C2">
        <w:rPr>
          <w:sz w:val="24"/>
          <w:szCs w:val="24"/>
        </w:rPr>
        <w:t>Association of Fish and Wildlife Agencies recommendations from “Measuring the Effectiveness of State Wildlife Grants”</w:t>
      </w:r>
      <w:r w:rsidRPr="002622AD">
        <w:rPr>
          <w:sz w:val="24"/>
          <w:szCs w:val="24"/>
        </w:rPr>
        <w:t xml:space="preserve"> to assess action results</w:t>
      </w:r>
      <w:r w:rsidR="005A69D4">
        <w:rPr>
          <w:sz w:val="24"/>
          <w:szCs w:val="24"/>
        </w:rPr>
        <w:t xml:space="preserve"> (page </w:t>
      </w:r>
      <w:r w:rsidR="007C3BEE">
        <w:rPr>
          <w:sz w:val="24"/>
          <w:szCs w:val="24"/>
        </w:rPr>
        <w:t>41</w:t>
      </w:r>
      <w:r w:rsidR="005A69D4">
        <w:rPr>
          <w:sz w:val="24"/>
          <w:szCs w:val="24"/>
        </w:rPr>
        <w:t>)</w:t>
      </w:r>
      <w:r w:rsidR="00FE2D84">
        <w:rPr>
          <w:sz w:val="24"/>
          <w:szCs w:val="24"/>
        </w:rPr>
        <w:t xml:space="preserve"> (</w:t>
      </w:r>
      <w:hyperlink r:id="rId17" w:history="1">
        <w:r w:rsidR="00FE2D84" w:rsidRPr="00FE2D84">
          <w:rPr>
            <w:rStyle w:val="Hyperlink"/>
            <w:color w:val="auto"/>
            <w:sz w:val="24"/>
            <w:szCs w:val="24"/>
          </w:rPr>
          <w:t>http://www.fishwildlife.org/files/Effectiveness-Measures-Report_2011.pdf</w:t>
        </w:r>
      </w:hyperlink>
      <w:r w:rsidR="00FE2D84">
        <w:t>)</w:t>
      </w:r>
    </w:p>
    <w:p w14:paraId="2AA2A32C" w14:textId="77777777" w:rsidR="00B339EC" w:rsidRPr="002622AD" w:rsidRDefault="00B339EC" w:rsidP="00EE5D75">
      <w:pPr>
        <w:pStyle w:val="ListParagraph"/>
        <w:numPr>
          <w:ilvl w:val="0"/>
          <w:numId w:val="23"/>
        </w:numPr>
        <w:spacing w:before="200"/>
        <w:jc w:val="left"/>
        <w:rPr>
          <w:sz w:val="24"/>
          <w:szCs w:val="24"/>
        </w:rPr>
      </w:pPr>
      <w:r w:rsidRPr="002622AD">
        <w:rPr>
          <w:sz w:val="24"/>
          <w:szCs w:val="24"/>
        </w:rPr>
        <w:t xml:space="preserve">a </w:t>
      </w:r>
      <w:r w:rsidR="002215C2">
        <w:rPr>
          <w:sz w:val="24"/>
          <w:szCs w:val="24"/>
        </w:rPr>
        <w:t>recommendation to use standard protocols or well-described protocols for species monitoring</w:t>
      </w:r>
      <w:r w:rsidR="005A69D4">
        <w:rPr>
          <w:sz w:val="24"/>
          <w:szCs w:val="24"/>
        </w:rPr>
        <w:t xml:space="preserve"> (page </w:t>
      </w:r>
      <w:r w:rsidR="007C3BEE">
        <w:rPr>
          <w:sz w:val="24"/>
          <w:szCs w:val="24"/>
        </w:rPr>
        <w:t>41</w:t>
      </w:r>
      <w:r w:rsidR="005A69D4">
        <w:rPr>
          <w:sz w:val="24"/>
          <w:szCs w:val="24"/>
        </w:rPr>
        <w:t>)</w:t>
      </w:r>
    </w:p>
    <w:p w14:paraId="3C5A9664" w14:textId="77777777" w:rsidR="0009132A" w:rsidRDefault="00B339EC" w:rsidP="00EE5D75">
      <w:pPr>
        <w:pStyle w:val="ListParagraph"/>
        <w:numPr>
          <w:ilvl w:val="0"/>
          <w:numId w:val="23"/>
        </w:numPr>
        <w:spacing w:before="200"/>
        <w:jc w:val="left"/>
        <w:rPr>
          <w:sz w:val="24"/>
          <w:szCs w:val="24"/>
        </w:rPr>
      </w:pPr>
      <w:r w:rsidRPr="00EB2ED8">
        <w:rPr>
          <w:sz w:val="24"/>
          <w:szCs w:val="24"/>
        </w:rPr>
        <w:t xml:space="preserve">a </w:t>
      </w:r>
      <w:r w:rsidR="002215C2">
        <w:rPr>
          <w:sz w:val="24"/>
          <w:szCs w:val="24"/>
        </w:rPr>
        <w:t xml:space="preserve">recommendation to use standard protocols or well-described protocols for </w:t>
      </w:r>
      <w:r w:rsidRPr="00EB2ED8">
        <w:rPr>
          <w:sz w:val="24"/>
          <w:szCs w:val="24"/>
        </w:rPr>
        <w:t xml:space="preserve">habitat quality </w:t>
      </w:r>
      <w:r w:rsidR="002215C2">
        <w:rPr>
          <w:sz w:val="24"/>
          <w:szCs w:val="24"/>
        </w:rPr>
        <w:t>monitoring</w:t>
      </w:r>
      <w:r w:rsidR="005A69D4">
        <w:rPr>
          <w:sz w:val="24"/>
          <w:szCs w:val="24"/>
        </w:rPr>
        <w:t xml:space="preserve"> (page 4</w:t>
      </w:r>
      <w:r w:rsidR="007C3BEE">
        <w:rPr>
          <w:sz w:val="24"/>
          <w:szCs w:val="24"/>
        </w:rPr>
        <w:t>2</w:t>
      </w:r>
      <w:r w:rsidR="005A69D4">
        <w:rPr>
          <w:sz w:val="24"/>
          <w:szCs w:val="24"/>
        </w:rPr>
        <w:t>)</w:t>
      </w:r>
    </w:p>
    <w:p w14:paraId="7A485823" w14:textId="77777777" w:rsidR="00967EBB" w:rsidRPr="009534DB" w:rsidRDefault="004460B8" w:rsidP="00967EBB">
      <w:pPr>
        <w:spacing w:before="200"/>
        <w:jc w:val="left"/>
        <w:rPr>
          <w:b/>
          <w:sz w:val="24"/>
          <w:szCs w:val="24"/>
        </w:rPr>
      </w:pPr>
      <w:r w:rsidRPr="009534DB">
        <w:rPr>
          <w:b/>
          <w:sz w:val="24"/>
          <w:szCs w:val="24"/>
        </w:rPr>
        <w:t>Element 6 (Plan Review) Northeast Lexicon provides</w:t>
      </w:r>
    </w:p>
    <w:p w14:paraId="446A2070" w14:textId="77777777" w:rsidR="004460B8" w:rsidRDefault="004460B8" w:rsidP="004460B8">
      <w:pPr>
        <w:pStyle w:val="ListParagraph"/>
        <w:numPr>
          <w:ilvl w:val="0"/>
          <w:numId w:val="43"/>
        </w:numPr>
        <w:spacing w:before="200"/>
        <w:jc w:val="left"/>
        <w:rPr>
          <w:sz w:val="24"/>
          <w:szCs w:val="24"/>
        </w:rPr>
      </w:pPr>
      <w:r>
        <w:rPr>
          <w:sz w:val="24"/>
          <w:szCs w:val="24"/>
        </w:rPr>
        <w:t>a summary table of guidance provided by the national Best Practices Report explaining the differing requirements for Comprehensive Review, Major Revision</w:t>
      </w:r>
      <w:r w:rsidR="005A69D4">
        <w:rPr>
          <w:sz w:val="24"/>
          <w:szCs w:val="24"/>
        </w:rPr>
        <w:t>, and Minor Revision related to the following (page 4</w:t>
      </w:r>
      <w:r w:rsidR="007C3BEE">
        <w:rPr>
          <w:sz w:val="24"/>
          <w:szCs w:val="24"/>
        </w:rPr>
        <w:t>4</w:t>
      </w:r>
      <w:r w:rsidR="005A69D4">
        <w:rPr>
          <w:sz w:val="24"/>
          <w:szCs w:val="24"/>
        </w:rPr>
        <w:t>)</w:t>
      </w:r>
    </w:p>
    <w:p w14:paraId="366B4DEB" w14:textId="77777777" w:rsidR="004460B8" w:rsidRDefault="004460B8" w:rsidP="004460B8">
      <w:pPr>
        <w:pStyle w:val="ListParagraph"/>
        <w:numPr>
          <w:ilvl w:val="1"/>
          <w:numId w:val="43"/>
        </w:numPr>
        <w:spacing w:before="200"/>
        <w:jc w:val="left"/>
        <w:rPr>
          <w:sz w:val="24"/>
          <w:szCs w:val="24"/>
        </w:rPr>
      </w:pPr>
      <w:r>
        <w:rPr>
          <w:sz w:val="24"/>
          <w:szCs w:val="24"/>
        </w:rPr>
        <w:t>Date of review</w:t>
      </w:r>
    </w:p>
    <w:p w14:paraId="4D98F30F" w14:textId="77777777" w:rsidR="004460B8" w:rsidRDefault="004460B8" w:rsidP="004460B8">
      <w:pPr>
        <w:pStyle w:val="ListParagraph"/>
        <w:numPr>
          <w:ilvl w:val="1"/>
          <w:numId w:val="43"/>
        </w:numPr>
        <w:spacing w:before="200"/>
        <w:jc w:val="left"/>
        <w:rPr>
          <w:sz w:val="24"/>
          <w:szCs w:val="24"/>
        </w:rPr>
      </w:pPr>
      <w:r>
        <w:rPr>
          <w:sz w:val="24"/>
          <w:szCs w:val="24"/>
        </w:rPr>
        <w:t>Summary of changes</w:t>
      </w:r>
    </w:p>
    <w:p w14:paraId="7FB1533F" w14:textId="77777777" w:rsidR="004460B8" w:rsidRDefault="004460B8" w:rsidP="004460B8">
      <w:pPr>
        <w:pStyle w:val="ListParagraph"/>
        <w:numPr>
          <w:ilvl w:val="1"/>
          <w:numId w:val="43"/>
        </w:numPr>
        <w:spacing w:before="200"/>
        <w:jc w:val="left"/>
        <w:rPr>
          <w:sz w:val="24"/>
          <w:szCs w:val="24"/>
        </w:rPr>
      </w:pPr>
      <w:r>
        <w:rPr>
          <w:sz w:val="24"/>
          <w:szCs w:val="24"/>
        </w:rPr>
        <w:t>Explanation of no change</w:t>
      </w:r>
    </w:p>
    <w:p w14:paraId="50D39F0F" w14:textId="77777777" w:rsidR="004460B8" w:rsidRDefault="004460B8" w:rsidP="004460B8">
      <w:pPr>
        <w:pStyle w:val="ListParagraph"/>
        <w:numPr>
          <w:ilvl w:val="1"/>
          <w:numId w:val="43"/>
        </w:numPr>
        <w:spacing w:before="200"/>
        <w:jc w:val="left"/>
        <w:rPr>
          <w:sz w:val="24"/>
          <w:szCs w:val="24"/>
        </w:rPr>
      </w:pPr>
      <w:r>
        <w:rPr>
          <w:sz w:val="24"/>
          <w:szCs w:val="24"/>
        </w:rPr>
        <w:t>Web access to the plan</w:t>
      </w:r>
    </w:p>
    <w:p w14:paraId="6189D000" w14:textId="77777777" w:rsidR="004460B8" w:rsidRDefault="004460B8" w:rsidP="004460B8">
      <w:pPr>
        <w:pStyle w:val="ListParagraph"/>
        <w:numPr>
          <w:ilvl w:val="1"/>
          <w:numId w:val="43"/>
        </w:numPr>
        <w:spacing w:before="200"/>
        <w:jc w:val="left"/>
        <w:rPr>
          <w:sz w:val="24"/>
          <w:szCs w:val="24"/>
        </w:rPr>
      </w:pPr>
      <w:r>
        <w:rPr>
          <w:sz w:val="24"/>
          <w:szCs w:val="24"/>
        </w:rPr>
        <w:t>Public review</w:t>
      </w:r>
    </w:p>
    <w:p w14:paraId="7EFD69C3" w14:textId="77777777" w:rsidR="004460B8" w:rsidRDefault="004460B8" w:rsidP="004460B8">
      <w:pPr>
        <w:pStyle w:val="ListParagraph"/>
        <w:numPr>
          <w:ilvl w:val="1"/>
          <w:numId w:val="43"/>
        </w:numPr>
        <w:spacing w:before="200"/>
        <w:jc w:val="left"/>
        <w:rPr>
          <w:sz w:val="24"/>
          <w:szCs w:val="24"/>
        </w:rPr>
      </w:pPr>
      <w:r>
        <w:rPr>
          <w:sz w:val="24"/>
          <w:szCs w:val="24"/>
        </w:rPr>
        <w:t xml:space="preserve">Documentation of </w:t>
      </w:r>
      <w:r w:rsidR="009534DB">
        <w:rPr>
          <w:sz w:val="24"/>
          <w:szCs w:val="24"/>
        </w:rPr>
        <w:t>public review</w:t>
      </w:r>
    </w:p>
    <w:p w14:paraId="5ACF4EE8" w14:textId="77777777" w:rsidR="009534DB" w:rsidRPr="004460B8" w:rsidRDefault="009534DB" w:rsidP="004460B8">
      <w:pPr>
        <w:pStyle w:val="ListParagraph"/>
        <w:numPr>
          <w:ilvl w:val="1"/>
          <w:numId w:val="43"/>
        </w:numPr>
        <w:spacing w:before="200"/>
        <w:jc w:val="left"/>
        <w:rPr>
          <w:sz w:val="24"/>
          <w:szCs w:val="24"/>
        </w:rPr>
      </w:pPr>
      <w:r>
        <w:rPr>
          <w:sz w:val="24"/>
          <w:szCs w:val="24"/>
        </w:rPr>
        <w:t>Taxa experts</w:t>
      </w:r>
    </w:p>
    <w:p w14:paraId="5E12F7DD" w14:textId="77777777" w:rsidR="009534DB" w:rsidRPr="009534DB" w:rsidRDefault="009534DB" w:rsidP="00EE5D75">
      <w:pPr>
        <w:jc w:val="left"/>
        <w:rPr>
          <w:b/>
          <w:sz w:val="24"/>
          <w:szCs w:val="24"/>
        </w:rPr>
      </w:pPr>
      <w:r w:rsidRPr="009534DB">
        <w:rPr>
          <w:b/>
          <w:sz w:val="24"/>
          <w:szCs w:val="24"/>
        </w:rPr>
        <w:t>Elements 7 and 8 (Public Engagement) Northeast Lexicon provides</w:t>
      </w:r>
    </w:p>
    <w:p w14:paraId="18BBD478" w14:textId="77777777" w:rsidR="009534DB" w:rsidRDefault="009534DB" w:rsidP="009534DB">
      <w:pPr>
        <w:pStyle w:val="ListParagraph"/>
        <w:numPr>
          <w:ilvl w:val="0"/>
          <w:numId w:val="43"/>
        </w:numPr>
        <w:jc w:val="left"/>
        <w:rPr>
          <w:sz w:val="24"/>
          <w:szCs w:val="24"/>
        </w:rPr>
      </w:pPr>
      <w:r>
        <w:rPr>
          <w:sz w:val="24"/>
          <w:szCs w:val="24"/>
        </w:rPr>
        <w:t xml:space="preserve">Definitions for </w:t>
      </w:r>
      <w:r>
        <w:rPr>
          <w:i/>
          <w:sz w:val="24"/>
          <w:szCs w:val="24"/>
        </w:rPr>
        <w:t xml:space="preserve">public, stakeholders, </w:t>
      </w:r>
      <w:r>
        <w:rPr>
          <w:sz w:val="24"/>
          <w:szCs w:val="24"/>
        </w:rPr>
        <w:t xml:space="preserve">and </w:t>
      </w:r>
      <w:r>
        <w:rPr>
          <w:i/>
          <w:sz w:val="24"/>
          <w:szCs w:val="24"/>
        </w:rPr>
        <w:t>partners</w:t>
      </w:r>
      <w:r w:rsidR="005A69D4">
        <w:rPr>
          <w:i/>
          <w:sz w:val="24"/>
          <w:szCs w:val="24"/>
        </w:rPr>
        <w:t xml:space="preserve"> </w:t>
      </w:r>
      <w:r w:rsidR="005A69D4" w:rsidRPr="005A69D4">
        <w:rPr>
          <w:sz w:val="24"/>
          <w:szCs w:val="24"/>
        </w:rPr>
        <w:t>(page 4</w:t>
      </w:r>
      <w:r w:rsidR="007C3BEE">
        <w:rPr>
          <w:sz w:val="24"/>
          <w:szCs w:val="24"/>
        </w:rPr>
        <w:t>6</w:t>
      </w:r>
      <w:r w:rsidR="005A69D4" w:rsidRPr="005A69D4">
        <w:rPr>
          <w:sz w:val="24"/>
          <w:szCs w:val="24"/>
        </w:rPr>
        <w:t>)</w:t>
      </w:r>
    </w:p>
    <w:p w14:paraId="78D2CABE" w14:textId="77777777" w:rsidR="00E1354F" w:rsidRDefault="009534DB" w:rsidP="009534DB">
      <w:pPr>
        <w:pStyle w:val="ListParagraph"/>
        <w:numPr>
          <w:ilvl w:val="0"/>
          <w:numId w:val="43"/>
        </w:numPr>
        <w:jc w:val="left"/>
        <w:rPr>
          <w:sz w:val="24"/>
          <w:szCs w:val="24"/>
        </w:rPr>
      </w:pPr>
      <w:r>
        <w:rPr>
          <w:sz w:val="24"/>
          <w:szCs w:val="24"/>
        </w:rPr>
        <w:t>An explanation of the differences in communication strategies for each group</w:t>
      </w:r>
      <w:r w:rsidR="005A69D4">
        <w:rPr>
          <w:sz w:val="24"/>
          <w:szCs w:val="24"/>
        </w:rPr>
        <w:t xml:space="preserve"> (page 4</w:t>
      </w:r>
      <w:r w:rsidR="007C3BEE">
        <w:rPr>
          <w:sz w:val="24"/>
          <w:szCs w:val="24"/>
        </w:rPr>
        <w:t>6</w:t>
      </w:r>
      <w:r w:rsidR="005A69D4">
        <w:rPr>
          <w:sz w:val="24"/>
          <w:szCs w:val="24"/>
        </w:rPr>
        <w:t>)</w:t>
      </w:r>
    </w:p>
    <w:p w14:paraId="49B8E258" w14:textId="77777777" w:rsidR="005A69D4" w:rsidRDefault="005A69D4">
      <w:pPr>
        <w:spacing w:after="0" w:line="240" w:lineRule="auto"/>
        <w:jc w:val="left"/>
        <w:rPr>
          <w:sz w:val="24"/>
          <w:szCs w:val="24"/>
        </w:rPr>
      </w:pPr>
      <w:r>
        <w:rPr>
          <w:sz w:val="24"/>
          <w:szCs w:val="24"/>
        </w:rPr>
        <w:br w:type="page"/>
      </w:r>
    </w:p>
    <w:p w14:paraId="54D0259B" w14:textId="77777777" w:rsidR="00703E3E" w:rsidRPr="004B764D" w:rsidRDefault="00703E3E" w:rsidP="00703E3E">
      <w:pPr>
        <w:pStyle w:val="Heading1"/>
        <w:rPr>
          <w:sz w:val="36"/>
          <w:szCs w:val="36"/>
        </w:rPr>
      </w:pPr>
      <w:bookmarkStart w:id="18" w:name="_Toc378258223"/>
      <w:r w:rsidRPr="004B764D">
        <w:rPr>
          <w:sz w:val="36"/>
          <w:szCs w:val="36"/>
        </w:rPr>
        <w:lastRenderedPageBreak/>
        <w:t>Section I</w:t>
      </w:r>
      <w:r>
        <w:rPr>
          <w:sz w:val="36"/>
          <w:szCs w:val="36"/>
        </w:rPr>
        <w:t>I</w:t>
      </w:r>
      <w:r w:rsidRPr="004B764D">
        <w:rPr>
          <w:sz w:val="36"/>
          <w:szCs w:val="36"/>
        </w:rPr>
        <w:t>I: The Northeast Lexicon</w:t>
      </w:r>
      <w:bookmarkEnd w:id="18"/>
    </w:p>
    <w:p w14:paraId="503F8AC4" w14:textId="77777777" w:rsidR="006228D5" w:rsidRPr="004B764D" w:rsidRDefault="006228D5" w:rsidP="00EE5D75">
      <w:pPr>
        <w:pStyle w:val="Heading2"/>
        <w:rPr>
          <w:sz w:val="32"/>
          <w:szCs w:val="32"/>
        </w:rPr>
      </w:pPr>
      <w:bookmarkStart w:id="19" w:name="_Toc378258224"/>
      <w:r w:rsidRPr="004B764D">
        <w:rPr>
          <w:sz w:val="32"/>
          <w:szCs w:val="32"/>
        </w:rPr>
        <w:t>Chapter 1: Element 1</w:t>
      </w:r>
      <w:bookmarkEnd w:id="17"/>
      <w:r w:rsidR="0009132A" w:rsidRPr="004B764D">
        <w:rPr>
          <w:sz w:val="32"/>
          <w:szCs w:val="32"/>
        </w:rPr>
        <w:t>, Species of Greatest Conservation Need</w:t>
      </w:r>
      <w:bookmarkEnd w:id="19"/>
    </w:p>
    <w:p w14:paraId="30BB6AC7" w14:textId="77777777" w:rsidR="00E1354F" w:rsidRPr="002622AD" w:rsidRDefault="00E1354F" w:rsidP="00EE5D75">
      <w:pPr>
        <w:jc w:val="left"/>
        <w:rPr>
          <w:sz w:val="24"/>
          <w:szCs w:val="24"/>
        </w:rPr>
      </w:pPr>
      <w:r w:rsidRPr="002622AD">
        <w:rPr>
          <w:sz w:val="24"/>
          <w:szCs w:val="24"/>
        </w:rPr>
        <w:t xml:space="preserve">Identifying “Species of Greatest Conservation Need” (SGCN) implies the use of a method to select species based on fundamental considerations such as population status and trend or known threats. After identifying potential screening criteria based on </w:t>
      </w:r>
      <w:r w:rsidR="00A532AC">
        <w:rPr>
          <w:sz w:val="24"/>
          <w:szCs w:val="24"/>
        </w:rPr>
        <w:t xml:space="preserve">the </w:t>
      </w:r>
      <w:r w:rsidRPr="002622AD">
        <w:rPr>
          <w:sz w:val="24"/>
          <w:szCs w:val="24"/>
        </w:rPr>
        <w:t>exp</w:t>
      </w:r>
      <w:r w:rsidR="00B90DE8">
        <w:rPr>
          <w:sz w:val="24"/>
          <w:szCs w:val="24"/>
        </w:rPr>
        <w:t>erience</w:t>
      </w:r>
      <w:r w:rsidR="00A532AC">
        <w:rPr>
          <w:sz w:val="24"/>
          <w:szCs w:val="24"/>
        </w:rPr>
        <w:t>s</w:t>
      </w:r>
      <w:r w:rsidR="00B90DE8">
        <w:rPr>
          <w:sz w:val="24"/>
          <w:szCs w:val="24"/>
        </w:rPr>
        <w:t xml:space="preserve"> of the NEAFWA states,</w:t>
      </w:r>
      <w:r w:rsidRPr="002622AD">
        <w:rPr>
          <w:sz w:val="24"/>
          <w:szCs w:val="24"/>
        </w:rPr>
        <w:t xml:space="preserve"> drawing on Wildlife Action Plans around the U.S.</w:t>
      </w:r>
      <w:r w:rsidR="00B90DE8">
        <w:rPr>
          <w:sz w:val="24"/>
          <w:szCs w:val="24"/>
        </w:rPr>
        <w:t>,</w:t>
      </w:r>
      <w:r w:rsidRPr="002622AD">
        <w:rPr>
          <w:sz w:val="24"/>
          <w:szCs w:val="24"/>
        </w:rPr>
        <w:t xml:space="preserve"> and </w:t>
      </w:r>
      <w:r w:rsidR="00B90DE8">
        <w:rPr>
          <w:sz w:val="24"/>
          <w:szCs w:val="24"/>
        </w:rPr>
        <w:t xml:space="preserve">reviewing </w:t>
      </w:r>
      <w:r w:rsidRPr="002622AD">
        <w:rPr>
          <w:sz w:val="24"/>
          <w:szCs w:val="24"/>
        </w:rPr>
        <w:t>approaches used by other conservati</w:t>
      </w:r>
      <w:r w:rsidR="00B90DE8">
        <w:rPr>
          <w:sz w:val="24"/>
          <w:szCs w:val="24"/>
        </w:rPr>
        <w:t xml:space="preserve">on organizations, the Northeast Lexicon </w:t>
      </w:r>
      <w:r w:rsidRPr="002622AD">
        <w:rPr>
          <w:sz w:val="24"/>
          <w:szCs w:val="24"/>
        </w:rPr>
        <w:t>represent</w:t>
      </w:r>
      <w:r w:rsidR="000630DC">
        <w:rPr>
          <w:sz w:val="24"/>
          <w:szCs w:val="24"/>
        </w:rPr>
        <w:t>s</w:t>
      </w:r>
      <w:r w:rsidRPr="002622AD">
        <w:rPr>
          <w:sz w:val="24"/>
          <w:szCs w:val="24"/>
        </w:rPr>
        <w:t xml:space="preserve"> common sources and considerations for selection of SGCN. These criteria are practical and functional and aim to encompass the range of criteria used by northeastern states when determining Species of Greatest Conservation Need.</w:t>
      </w:r>
    </w:p>
    <w:p w14:paraId="20FC2B83" w14:textId="77777777" w:rsidR="00E1354F" w:rsidRPr="002622AD" w:rsidRDefault="00E1354F" w:rsidP="00EE5D75">
      <w:pPr>
        <w:jc w:val="left"/>
        <w:rPr>
          <w:sz w:val="24"/>
          <w:szCs w:val="24"/>
        </w:rPr>
      </w:pPr>
      <w:r w:rsidRPr="002622AD">
        <w:rPr>
          <w:sz w:val="24"/>
          <w:szCs w:val="24"/>
        </w:rPr>
        <w:t>The choice of criteria and methods for their application will be made by each state. In the interest of transparency an</w:t>
      </w:r>
      <w:r w:rsidR="001E4ACE">
        <w:rPr>
          <w:sz w:val="24"/>
          <w:szCs w:val="24"/>
        </w:rPr>
        <w:t xml:space="preserve">d consistency with the </w:t>
      </w:r>
      <w:r w:rsidRPr="002622AD">
        <w:rPr>
          <w:sz w:val="24"/>
          <w:szCs w:val="24"/>
        </w:rPr>
        <w:t>Best Practices Report, Wildlife Action Plans should specify the criteria selected and the methods used so that differences between state lists can be understood and explained.  If thresholds specific to an established assessment source are selected (e.g.</w:t>
      </w:r>
      <w:r w:rsidR="00BB2AC9">
        <w:rPr>
          <w:sz w:val="24"/>
          <w:szCs w:val="24"/>
        </w:rPr>
        <w:t>,</w:t>
      </w:r>
      <w:r w:rsidRPr="002622AD">
        <w:rPr>
          <w:sz w:val="24"/>
          <w:szCs w:val="24"/>
        </w:rPr>
        <w:t xml:space="preserve"> the range of S-ranks and use of uncertain S-ranks for selecting a subset of species from Natural Heritage Program data, or the categories of vulnerability assigned to species on the IUCN Red List) these choices should also be noted in the explanation of methods.</w:t>
      </w:r>
    </w:p>
    <w:p w14:paraId="051E048E" w14:textId="77777777" w:rsidR="00EB2ED8" w:rsidRPr="002622AD" w:rsidRDefault="00E1354F" w:rsidP="00EE5D75">
      <w:pPr>
        <w:jc w:val="left"/>
        <w:rPr>
          <w:sz w:val="24"/>
          <w:szCs w:val="24"/>
        </w:rPr>
      </w:pPr>
      <w:r w:rsidRPr="002622AD">
        <w:rPr>
          <w:sz w:val="24"/>
          <w:szCs w:val="24"/>
        </w:rPr>
        <w:t>Most states will use establish</w:t>
      </w:r>
      <w:r w:rsidR="00EB2ED8">
        <w:rPr>
          <w:sz w:val="24"/>
          <w:szCs w:val="24"/>
        </w:rPr>
        <w:t>ed species assessments (Table 1</w:t>
      </w:r>
      <w:r w:rsidRPr="002622AD">
        <w:rPr>
          <w:sz w:val="24"/>
          <w:szCs w:val="24"/>
        </w:rPr>
        <w:t xml:space="preserve">) as a starting point for selecting SGCN because these established species lists provide a ranking of species concern based on some of the fundamental considerations used to select SGCN (Table </w:t>
      </w:r>
      <w:r w:rsidR="00EB2ED8">
        <w:rPr>
          <w:sz w:val="24"/>
          <w:szCs w:val="24"/>
        </w:rPr>
        <w:t>2</w:t>
      </w:r>
      <w:r w:rsidRPr="002622AD">
        <w:rPr>
          <w:sz w:val="24"/>
          <w:szCs w:val="24"/>
        </w:rPr>
        <w:t>). Species found on the establ</w:t>
      </w:r>
      <w:r w:rsidR="00EB2ED8">
        <w:rPr>
          <w:sz w:val="24"/>
          <w:szCs w:val="24"/>
        </w:rPr>
        <w:t>ished assessment lists (Table 1</w:t>
      </w:r>
      <w:r w:rsidRPr="002622AD">
        <w:rPr>
          <w:sz w:val="24"/>
          <w:szCs w:val="24"/>
        </w:rPr>
        <w:t>) could all be considered for inclusion as state SGCN, but after reviewing the fund</w:t>
      </w:r>
      <w:r w:rsidR="00EB2ED8">
        <w:rPr>
          <w:sz w:val="24"/>
          <w:szCs w:val="24"/>
        </w:rPr>
        <w:t>amental considerations (Table 2</w:t>
      </w:r>
      <w:r w:rsidRPr="002622AD">
        <w:rPr>
          <w:sz w:val="24"/>
          <w:szCs w:val="24"/>
        </w:rPr>
        <w:t xml:space="preserve">) some species may not be listed as state SGCN. Conversely, some species not found on the established assessment lists (Table </w:t>
      </w:r>
      <w:r w:rsidR="00EB2ED8">
        <w:rPr>
          <w:sz w:val="24"/>
          <w:szCs w:val="24"/>
        </w:rPr>
        <w:t>1</w:t>
      </w:r>
      <w:r w:rsidRPr="002622AD">
        <w:rPr>
          <w:sz w:val="24"/>
          <w:szCs w:val="24"/>
        </w:rPr>
        <w:t>) may be listed as state SGCN after reviewing the fund</w:t>
      </w:r>
      <w:r w:rsidR="00EB2ED8">
        <w:rPr>
          <w:sz w:val="24"/>
          <w:szCs w:val="24"/>
        </w:rPr>
        <w:t>amental considerations (Table 2</w:t>
      </w:r>
      <w:r w:rsidRPr="002622AD">
        <w:rPr>
          <w:sz w:val="24"/>
          <w:szCs w:val="24"/>
        </w:rPr>
        <w:t>).</w:t>
      </w:r>
      <w:r w:rsidR="00EB2979">
        <w:rPr>
          <w:sz w:val="24"/>
          <w:szCs w:val="24"/>
        </w:rPr>
        <w:t xml:space="preserve"> </w:t>
      </w:r>
      <w:r w:rsidR="009873D5">
        <w:rPr>
          <w:sz w:val="24"/>
          <w:szCs w:val="24"/>
        </w:rPr>
        <w:t>I</w:t>
      </w:r>
      <w:r w:rsidR="00B42B9C">
        <w:rPr>
          <w:sz w:val="24"/>
          <w:szCs w:val="24"/>
        </w:rPr>
        <w:t>f states choose not to list Regional SGCN as state SGCN</w:t>
      </w:r>
      <w:r w:rsidR="00BB2AC9">
        <w:rPr>
          <w:sz w:val="24"/>
          <w:szCs w:val="24"/>
        </w:rPr>
        <w:t>, even though they occur in the state,</w:t>
      </w:r>
      <w:r w:rsidR="00B42B9C">
        <w:rPr>
          <w:sz w:val="24"/>
          <w:szCs w:val="24"/>
        </w:rPr>
        <w:t xml:space="preserve"> the Wildlife Action Plan should include a description of the species’ current status in the state and any conservation or monitoring activities occurring in the state. Also, some </w:t>
      </w:r>
      <w:r w:rsidR="00BB2AC9">
        <w:rPr>
          <w:sz w:val="24"/>
          <w:szCs w:val="24"/>
        </w:rPr>
        <w:t>states have elected to include</w:t>
      </w:r>
      <w:r w:rsidR="00B42B9C" w:rsidRPr="002622AD">
        <w:rPr>
          <w:sz w:val="24"/>
          <w:szCs w:val="24"/>
        </w:rPr>
        <w:t xml:space="preserve"> indicator</w:t>
      </w:r>
      <w:r w:rsidR="00BB2AC9">
        <w:rPr>
          <w:sz w:val="24"/>
          <w:szCs w:val="24"/>
        </w:rPr>
        <w:t>,</w:t>
      </w:r>
      <w:r w:rsidR="00B42B9C" w:rsidRPr="002622AD">
        <w:rPr>
          <w:sz w:val="24"/>
          <w:szCs w:val="24"/>
        </w:rPr>
        <w:t xml:space="preserve"> keystone</w:t>
      </w:r>
      <w:r w:rsidR="00BB2AC9">
        <w:rPr>
          <w:sz w:val="24"/>
          <w:szCs w:val="24"/>
        </w:rPr>
        <w:t xml:space="preserve"> or representative</w:t>
      </w:r>
      <w:r w:rsidR="00B42B9C" w:rsidRPr="002622AD">
        <w:rPr>
          <w:sz w:val="24"/>
          <w:szCs w:val="24"/>
        </w:rPr>
        <w:t xml:space="preserve"> species </w:t>
      </w:r>
      <w:r w:rsidR="00BB2AC9">
        <w:rPr>
          <w:sz w:val="24"/>
          <w:szCs w:val="24"/>
        </w:rPr>
        <w:t>as</w:t>
      </w:r>
      <w:r w:rsidR="00B42B9C" w:rsidRPr="002622AD">
        <w:rPr>
          <w:sz w:val="24"/>
          <w:szCs w:val="24"/>
        </w:rPr>
        <w:t xml:space="preserve"> SGCN even if the species </w:t>
      </w:r>
      <w:r w:rsidR="00BB2AC9">
        <w:rPr>
          <w:sz w:val="24"/>
          <w:szCs w:val="24"/>
        </w:rPr>
        <w:t>is</w:t>
      </w:r>
      <w:r w:rsidR="00B42B9C" w:rsidRPr="002622AD">
        <w:rPr>
          <w:sz w:val="24"/>
          <w:szCs w:val="24"/>
        </w:rPr>
        <w:t xml:space="preserve"> not vulnerable.</w:t>
      </w:r>
    </w:p>
    <w:p w14:paraId="6BA16565" w14:textId="77777777" w:rsidR="00CC34CD" w:rsidRDefault="00EB2ED8" w:rsidP="00EE5D75">
      <w:pPr>
        <w:jc w:val="left"/>
        <w:rPr>
          <w:sz w:val="24"/>
          <w:szCs w:val="24"/>
        </w:rPr>
      </w:pPr>
      <w:r>
        <w:rPr>
          <w:sz w:val="24"/>
          <w:szCs w:val="24"/>
        </w:rPr>
        <w:t>Once species are identified as SGCN, information to identify and describe the species, their habitats, their threats, and the quality of available data should be included in Wildlife Action Plans (Table 3).</w:t>
      </w:r>
      <w:r w:rsidR="002377C5">
        <w:rPr>
          <w:sz w:val="24"/>
          <w:szCs w:val="24"/>
        </w:rPr>
        <w:t xml:space="preserve"> Choices related to taxonomic conventions should be documented.</w:t>
      </w:r>
      <w:r w:rsidR="00CC34CD">
        <w:rPr>
          <w:sz w:val="24"/>
          <w:szCs w:val="24"/>
        </w:rPr>
        <w:t xml:space="preserve"> T</w:t>
      </w:r>
      <w:r w:rsidR="000F3B8B">
        <w:rPr>
          <w:sz w:val="24"/>
          <w:szCs w:val="24"/>
        </w:rPr>
        <w:t>he Association of Fish and Wildlife Agencies recommends the</w:t>
      </w:r>
      <w:r w:rsidR="00CC34CD">
        <w:rPr>
          <w:sz w:val="24"/>
          <w:szCs w:val="24"/>
        </w:rPr>
        <w:t xml:space="preserve"> following taxonomic conventions for use in Wildlife Action Plans.</w:t>
      </w:r>
    </w:p>
    <w:p w14:paraId="29BBBB2B" w14:textId="77777777" w:rsidR="00CC34CD" w:rsidRDefault="00CC34CD" w:rsidP="00CC34CD">
      <w:pPr>
        <w:shd w:val="clear" w:color="auto" w:fill="FFFFFF"/>
        <w:rPr>
          <w:color w:val="222222"/>
          <w:sz w:val="22"/>
          <w:szCs w:val="22"/>
        </w:rPr>
      </w:pPr>
      <w:r>
        <w:rPr>
          <w:color w:val="222222"/>
          <w:spacing w:val="15"/>
          <w:sz w:val="22"/>
          <w:szCs w:val="22"/>
        </w:rPr>
        <w:lastRenderedPageBreak/>
        <w:t> </w:t>
      </w:r>
    </w:p>
    <w:p w14:paraId="2208349E" w14:textId="77777777" w:rsidR="00CC34CD" w:rsidRPr="00CC34CD" w:rsidRDefault="00CC34CD" w:rsidP="00CC34CD">
      <w:pPr>
        <w:jc w:val="left"/>
        <w:rPr>
          <w:sz w:val="24"/>
          <w:szCs w:val="24"/>
        </w:rPr>
      </w:pPr>
      <w:r w:rsidRPr="00CC34CD">
        <w:rPr>
          <w:b/>
          <w:bCs/>
          <w:sz w:val="24"/>
          <w:szCs w:val="24"/>
        </w:rPr>
        <w:t>Reptiles and Amphibians</w:t>
      </w:r>
      <w:r w:rsidRPr="00CC34CD">
        <w:rPr>
          <w:sz w:val="24"/>
          <w:szCs w:val="24"/>
        </w:rPr>
        <w:t>: The Society for the Study of Amphibians and Reptiles (SSAR) is the official taxonomy for North American amphibians and reptiles north of Mexico.</w:t>
      </w:r>
      <w:r w:rsidRPr="00CC34CD">
        <w:rPr>
          <w:rStyle w:val="apple-converted-space"/>
          <w:rFonts w:asciiTheme="minorHAnsi" w:hAnsiTheme="minorHAnsi"/>
          <w:color w:val="222222"/>
          <w:spacing w:val="15"/>
          <w:sz w:val="24"/>
          <w:szCs w:val="24"/>
        </w:rPr>
        <w:t> </w:t>
      </w:r>
      <w:hyperlink r:id="rId18" w:tgtFrame="_blank" w:history="1">
        <w:r w:rsidRPr="00CC34CD">
          <w:rPr>
            <w:rStyle w:val="Hyperlink"/>
            <w:rFonts w:asciiTheme="minorHAnsi" w:hAnsiTheme="minorHAnsi"/>
            <w:color w:val="1155CC"/>
            <w:spacing w:val="15"/>
            <w:sz w:val="24"/>
            <w:szCs w:val="24"/>
          </w:rPr>
          <w:t>http://www.ssarherps.org/pages/comm_names/Index.php</w:t>
        </w:r>
      </w:hyperlink>
    </w:p>
    <w:p w14:paraId="2FD75CA1" w14:textId="77777777" w:rsidR="00CC34CD" w:rsidRPr="00CC34CD" w:rsidRDefault="00CC34CD" w:rsidP="00CC34CD">
      <w:pPr>
        <w:jc w:val="left"/>
        <w:rPr>
          <w:sz w:val="24"/>
          <w:szCs w:val="24"/>
        </w:rPr>
      </w:pPr>
      <w:r w:rsidRPr="00CC34CD">
        <w:rPr>
          <w:b/>
          <w:bCs/>
          <w:sz w:val="24"/>
          <w:szCs w:val="24"/>
        </w:rPr>
        <w:t>Birds:</w:t>
      </w:r>
      <w:r w:rsidRPr="00CC34CD">
        <w:rPr>
          <w:rStyle w:val="apple-converted-space"/>
          <w:rFonts w:asciiTheme="minorHAnsi" w:hAnsiTheme="minorHAnsi"/>
          <w:color w:val="222222"/>
          <w:spacing w:val="15"/>
          <w:sz w:val="24"/>
          <w:szCs w:val="24"/>
        </w:rPr>
        <w:t> </w:t>
      </w:r>
      <w:r w:rsidRPr="00CC34CD">
        <w:rPr>
          <w:sz w:val="24"/>
          <w:szCs w:val="24"/>
        </w:rPr>
        <w:t>The American Ornithologists’ Union</w:t>
      </w:r>
      <w:r w:rsidRPr="00CC34CD">
        <w:rPr>
          <w:rStyle w:val="apple-converted-space"/>
          <w:rFonts w:asciiTheme="minorHAnsi" w:hAnsiTheme="minorHAnsi"/>
          <w:color w:val="222222"/>
          <w:spacing w:val="15"/>
          <w:sz w:val="24"/>
          <w:szCs w:val="24"/>
        </w:rPr>
        <w:t> </w:t>
      </w:r>
      <w:r w:rsidRPr="00CC34CD">
        <w:rPr>
          <w:i/>
          <w:iCs/>
          <w:sz w:val="24"/>
          <w:szCs w:val="24"/>
        </w:rPr>
        <w:t>Check-list of North American Birds</w:t>
      </w:r>
      <w:r w:rsidRPr="00CC34CD">
        <w:rPr>
          <w:rStyle w:val="apple-converted-space"/>
          <w:rFonts w:asciiTheme="minorHAnsi" w:hAnsiTheme="minorHAnsi"/>
          <w:color w:val="222222"/>
          <w:spacing w:val="15"/>
          <w:sz w:val="24"/>
          <w:szCs w:val="24"/>
        </w:rPr>
        <w:t> </w:t>
      </w:r>
      <w:r w:rsidRPr="00CC34CD">
        <w:rPr>
          <w:sz w:val="24"/>
          <w:szCs w:val="24"/>
        </w:rPr>
        <w:t>is the official source on the taxonomy of birds found in North and Middle America, including adjacent islands.</w:t>
      </w:r>
      <w:r w:rsidRPr="00CC34CD">
        <w:rPr>
          <w:rStyle w:val="apple-converted-space"/>
          <w:rFonts w:asciiTheme="minorHAnsi" w:hAnsiTheme="minorHAnsi"/>
          <w:color w:val="222222"/>
          <w:spacing w:val="15"/>
          <w:sz w:val="24"/>
          <w:szCs w:val="24"/>
        </w:rPr>
        <w:t> </w:t>
      </w:r>
      <w:hyperlink r:id="rId19" w:tgtFrame="_blank" w:history="1">
        <w:r w:rsidRPr="00CC34CD">
          <w:rPr>
            <w:rStyle w:val="Hyperlink"/>
            <w:rFonts w:asciiTheme="minorHAnsi" w:hAnsiTheme="minorHAnsi"/>
            <w:color w:val="1155CC"/>
            <w:spacing w:val="15"/>
            <w:sz w:val="24"/>
            <w:szCs w:val="24"/>
          </w:rPr>
          <w:t>http://www.aou.org/checklist/north/</w:t>
        </w:r>
      </w:hyperlink>
      <w:r w:rsidRPr="00CC34CD">
        <w:rPr>
          <w:sz w:val="24"/>
          <w:szCs w:val="24"/>
        </w:rPr>
        <w:t> </w:t>
      </w:r>
    </w:p>
    <w:p w14:paraId="74094E0C" w14:textId="77777777" w:rsidR="00CC34CD" w:rsidRPr="00CC34CD" w:rsidRDefault="00CC34CD" w:rsidP="00CC34CD">
      <w:pPr>
        <w:jc w:val="left"/>
        <w:rPr>
          <w:sz w:val="24"/>
          <w:szCs w:val="24"/>
        </w:rPr>
      </w:pPr>
      <w:r w:rsidRPr="00CC34CD">
        <w:rPr>
          <w:b/>
          <w:bCs/>
          <w:sz w:val="24"/>
          <w:szCs w:val="24"/>
        </w:rPr>
        <w:t>Mammals</w:t>
      </w:r>
      <w:r w:rsidRPr="00CC34CD">
        <w:rPr>
          <w:sz w:val="24"/>
          <w:szCs w:val="24"/>
        </w:rPr>
        <w:t>: Wilson and Reeder’s (2005)</w:t>
      </w:r>
      <w:r w:rsidRPr="00CC34CD">
        <w:rPr>
          <w:rStyle w:val="apple-converted-space"/>
          <w:rFonts w:asciiTheme="minorHAnsi" w:hAnsiTheme="minorHAnsi"/>
          <w:color w:val="222222"/>
          <w:spacing w:val="15"/>
          <w:sz w:val="24"/>
          <w:szCs w:val="24"/>
        </w:rPr>
        <w:t> </w:t>
      </w:r>
      <w:r w:rsidRPr="00CC34CD">
        <w:rPr>
          <w:i/>
          <w:iCs/>
          <w:sz w:val="24"/>
          <w:szCs w:val="24"/>
        </w:rPr>
        <w:t>Mammal Species of the World: a taxonomic and geographic reference</w:t>
      </w:r>
      <w:r w:rsidRPr="00CC34CD">
        <w:rPr>
          <w:sz w:val="24"/>
          <w:szCs w:val="24"/>
        </w:rPr>
        <w:t>. Available as an online database at</w:t>
      </w:r>
      <w:r w:rsidRPr="00CC34CD">
        <w:rPr>
          <w:rStyle w:val="apple-converted-space"/>
          <w:rFonts w:asciiTheme="minorHAnsi" w:hAnsiTheme="minorHAnsi"/>
          <w:color w:val="222222"/>
          <w:spacing w:val="15"/>
          <w:sz w:val="24"/>
          <w:szCs w:val="24"/>
        </w:rPr>
        <w:t> </w:t>
      </w:r>
      <w:hyperlink r:id="rId20" w:tgtFrame="_blank" w:history="1">
        <w:r w:rsidRPr="00CC34CD">
          <w:rPr>
            <w:rStyle w:val="Hyperlink"/>
            <w:rFonts w:asciiTheme="minorHAnsi" w:hAnsiTheme="minorHAnsi"/>
            <w:color w:val="1155CC"/>
            <w:spacing w:val="15"/>
            <w:sz w:val="24"/>
            <w:szCs w:val="24"/>
          </w:rPr>
          <w:t>http://www.vertebrates.si.edu/msw/mswcfapp/msw/index.cfm</w:t>
        </w:r>
      </w:hyperlink>
      <w:r w:rsidRPr="00CC34CD">
        <w:rPr>
          <w:sz w:val="24"/>
          <w:szCs w:val="24"/>
        </w:rPr>
        <w:t> </w:t>
      </w:r>
    </w:p>
    <w:p w14:paraId="24042017" w14:textId="77777777" w:rsidR="00CC34CD" w:rsidRPr="00EE63DF" w:rsidRDefault="00CC34CD" w:rsidP="00EE63DF">
      <w:pPr>
        <w:jc w:val="left"/>
        <w:rPr>
          <w:rFonts w:asciiTheme="minorHAnsi" w:hAnsiTheme="minorHAnsi"/>
          <w:sz w:val="24"/>
          <w:szCs w:val="24"/>
        </w:rPr>
      </w:pPr>
      <w:r w:rsidRPr="00EE63DF">
        <w:rPr>
          <w:rFonts w:asciiTheme="minorHAnsi" w:hAnsiTheme="minorHAnsi"/>
          <w:b/>
          <w:bCs/>
          <w:sz w:val="24"/>
          <w:szCs w:val="24"/>
        </w:rPr>
        <w:t>Fishes:</w:t>
      </w:r>
      <w:r w:rsidRPr="00EE63DF">
        <w:rPr>
          <w:rStyle w:val="apple-converted-space"/>
          <w:rFonts w:asciiTheme="minorHAnsi" w:hAnsiTheme="minorHAnsi"/>
          <w:color w:val="222222"/>
          <w:spacing w:val="15"/>
          <w:sz w:val="24"/>
          <w:szCs w:val="24"/>
        </w:rPr>
        <w:t> </w:t>
      </w:r>
      <w:r w:rsidR="00EE63DF" w:rsidRPr="00EE63DF">
        <w:rPr>
          <w:rFonts w:asciiTheme="minorHAnsi" w:hAnsiTheme="minorHAnsi"/>
          <w:sz w:val="24"/>
          <w:szCs w:val="24"/>
          <w:shd w:val="clear" w:color="auto" w:fill="FFFFFF"/>
        </w:rPr>
        <w:t>Page, L.M., H. Espinosa-Perez, L.T. Findley, C.R. Gilbert, R.N. Lea, N.E. Mandrak, R.L. Mayden, and J.S. Nelson. 2013. Common and scientific names of fishes from the United States, Canada, and Mexico, 7th edition. American Fisheries Society, Special Publication 34, Bethesda, Maryland</w:t>
      </w:r>
      <w:r w:rsidR="00EE63DF" w:rsidRPr="00EE63DF">
        <w:rPr>
          <w:rFonts w:asciiTheme="minorHAnsi" w:hAnsiTheme="minorHAnsi"/>
          <w:sz w:val="24"/>
          <w:szCs w:val="24"/>
        </w:rPr>
        <w:t>.</w:t>
      </w:r>
      <w:r w:rsidRPr="00EE63DF">
        <w:rPr>
          <w:rFonts w:asciiTheme="minorHAnsi" w:hAnsiTheme="minorHAnsi"/>
          <w:sz w:val="24"/>
          <w:szCs w:val="24"/>
        </w:rPr>
        <w:t> </w:t>
      </w:r>
      <w:r w:rsidRPr="00EE63DF">
        <w:rPr>
          <w:rStyle w:val="apple-converted-space"/>
          <w:rFonts w:asciiTheme="minorHAnsi" w:hAnsiTheme="minorHAnsi"/>
          <w:color w:val="222222"/>
          <w:spacing w:val="15"/>
          <w:sz w:val="24"/>
          <w:szCs w:val="24"/>
        </w:rPr>
        <w:t> </w:t>
      </w:r>
      <w:hyperlink r:id="rId21" w:history="1">
        <w:r w:rsidR="00EE63DF" w:rsidRPr="00EE63DF">
          <w:rPr>
            <w:rStyle w:val="Hyperlink"/>
            <w:rFonts w:asciiTheme="minorHAnsi" w:hAnsiTheme="minorHAnsi"/>
            <w:sz w:val="24"/>
            <w:szCs w:val="24"/>
          </w:rPr>
          <w:t>http://fisheries.org/shop/51034c</w:t>
        </w:r>
      </w:hyperlink>
      <w:r w:rsidRPr="00EE63DF">
        <w:rPr>
          <w:rStyle w:val="apple-converted-space"/>
          <w:rFonts w:asciiTheme="minorHAnsi" w:hAnsiTheme="minorHAnsi"/>
          <w:color w:val="222222"/>
          <w:sz w:val="24"/>
          <w:szCs w:val="24"/>
        </w:rPr>
        <w:t> </w:t>
      </w:r>
      <w:r w:rsidRPr="00EE63DF">
        <w:rPr>
          <w:rFonts w:asciiTheme="minorHAnsi" w:hAnsiTheme="minorHAnsi"/>
          <w:sz w:val="24"/>
          <w:szCs w:val="24"/>
        </w:rPr>
        <w:t>(for purchase) </w:t>
      </w:r>
    </w:p>
    <w:p w14:paraId="4D4FE467" w14:textId="77777777" w:rsidR="00CC34CD" w:rsidRPr="00CC34CD" w:rsidRDefault="00CC34CD" w:rsidP="00CC34CD">
      <w:pPr>
        <w:jc w:val="left"/>
        <w:rPr>
          <w:sz w:val="24"/>
          <w:szCs w:val="24"/>
        </w:rPr>
      </w:pPr>
      <w:r w:rsidRPr="00CC34CD">
        <w:rPr>
          <w:b/>
          <w:bCs/>
          <w:sz w:val="24"/>
          <w:szCs w:val="24"/>
        </w:rPr>
        <w:t>Invertebrates:</w:t>
      </w:r>
      <w:r w:rsidRPr="00CC34CD">
        <w:rPr>
          <w:rStyle w:val="apple-converted-space"/>
          <w:rFonts w:asciiTheme="minorHAnsi" w:hAnsiTheme="minorHAnsi"/>
          <w:color w:val="222222"/>
          <w:spacing w:val="15"/>
          <w:sz w:val="24"/>
          <w:szCs w:val="24"/>
        </w:rPr>
        <w:t> </w:t>
      </w:r>
      <w:r w:rsidRPr="00CC34CD">
        <w:rPr>
          <w:sz w:val="24"/>
          <w:szCs w:val="24"/>
        </w:rPr>
        <w:t>use NatureServe Explorer.</w:t>
      </w:r>
      <w:r w:rsidRPr="00CC34CD">
        <w:rPr>
          <w:rStyle w:val="apple-converted-space"/>
          <w:rFonts w:asciiTheme="minorHAnsi" w:hAnsiTheme="minorHAnsi"/>
          <w:color w:val="222222"/>
          <w:spacing w:val="15"/>
          <w:sz w:val="24"/>
          <w:szCs w:val="24"/>
        </w:rPr>
        <w:t> </w:t>
      </w:r>
      <w:hyperlink r:id="rId22" w:tgtFrame="_blank" w:history="1">
        <w:r w:rsidRPr="00CC34CD">
          <w:rPr>
            <w:rStyle w:val="Hyperlink"/>
            <w:rFonts w:asciiTheme="minorHAnsi" w:hAnsiTheme="minorHAnsi"/>
            <w:color w:val="1155CC"/>
            <w:spacing w:val="15"/>
            <w:sz w:val="24"/>
            <w:szCs w:val="24"/>
          </w:rPr>
          <w:t>http://www.natureserve.org/explorer/</w:t>
        </w:r>
      </w:hyperlink>
    </w:p>
    <w:p w14:paraId="0CFA194A" w14:textId="77777777" w:rsidR="00CC34CD" w:rsidRPr="00CC34CD" w:rsidRDefault="00CC34CD" w:rsidP="00CC34CD">
      <w:pPr>
        <w:jc w:val="left"/>
        <w:rPr>
          <w:sz w:val="24"/>
          <w:szCs w:val="24"/>
        </w:rPr>
      </w:pPr>
      <w:r w:rsidRPr="00CC34CD">
        <w:rPr>
          <w:b/>
          <w:bCs/>
          <w:sz w:val="24"/>
          <w:szCs w:val="24"/>
        </w:rPr>
        <w:t>Plants</w:t>
      </w:r>
      <w:r w:rsidRPr="00CC34CD">
        <w:rPr>
          <w:sz w:val="24"/>
          <w:szCs w:val="24"/>
        </w:rPr>
        <w:t>: USDA Natural Resources Conservation Service PLANTS Database.</w:t>
      </w:r>
      <w:r w:rsidRPr="00CC34CD">
        <w:rPr>
          <w:rStyle w:val="apple-converted-space"/>
          <w:rFonts w:asciiTheme="minorHAnsi" w:hAnsiTheme="minorHAnsi"/>
          <w:color w:val="222222"/>
          <w:spacing w:val="15"/>
          <w:sz w:val="24"/>
          <w:szCs w:val="24"/>
        </w:rPr>
        <w:t> </w:t>
      </w:r>
      <w:hyperlink r:id="rId23" w:tgtFrame="_blank" w:history="1">
        <w:r w:rsidRPr="00CC34CD">
          <w:rPr>
            <w:rStyle w:val="Hyperlink"/>
            <w:rFonts w:asciiTheme="minorHAnsi" w:hAnsiTheme="minorHAnsi"/>
            <w:color w:val="1155CC"/>
            <w:spacing w:val="15"/>
            <w:sz w:val="24"/>
            <w:szCs w:val="24"/>
          </w:rPr>
          <w:t>http://plants.usda.gov/java/</w:t>
        </w:r>
      </w:hyperlink>
    </w:p>
    <w:p w14:paraId="71A8E580" w14:textId="77777777" w:rsidR="004B764D" w:rsidRPr="00CC34CD" w:rsidRDefault="004B764D" w:rsidP="00CC34CD">
      <w:pPr>
        <w:jc w:val="left"/>
        <w:rPr>
          <w:b/>
          <w:sz w:val="24"/>
          <w:szCs w:val="24"/>
        </w:rPr>
      </w:pPr>
      <w:r w:rsidRPr="00CC34CD">
        <w:rPr>
          <w:b/>
          <w:sz w:val="24"/>
          <w:szCs w:val="24"/>
        </w:rPr>
        <w:br w:type="page"/>
      </w:r>
    </w:p>
    <w:p w14:paraId="7779537C" w14:textId="77777777" w:rsidR="00E1354F" w:rsidRPr="002622AD" w:rsidRDefault="00EB2ED8" w:rsidP="00CC34CD">
      <w:pPr>
        <w:jc w:val="left"/>
        <w:rPr>
          <w:sz w:val="24"/>
          <w:szCs w:val="24"/>
        </w:rPr>
      </w:pPr>
      <w:r>
        <w:rPr>
          <w:b/>
          <w:sz w:val="24"/>
          <w:szCs w:val="24"/>
        </w:rPr>
        <w:lastRenderedPageBreak/>
        <w:t>Table 1.</w:t>
      </w:r>
      <w:r w:rsidR="00E1354F" w:rsidRPr="002622AD">
        <w:rPr>
          <w:sz w:val="24"/>
          <w:szCs w:val="24"/>
        </w:rPr>
        <w:t xml:space="preserve"> The Northeast Lexicon recommends considering the species in these established assessments for inclusion as state SGCN:</w:t>
      </w:r>
    </w:p>
    <w:tbl>
      <w:tblPr>
        <w:tblW w:w="0" w:type="auto"/>
        <w:tblBorders>
          <w:insideH w:val="single" w:sz="4" w:space="0" w:color="auto"/>
        </w:tblBorders>
        <w:tblLook w:val="04A0" w:firstRow="1" w:lastRow="0" w:firstColumn="1" w:lastColumn="0" w:noHBand="0" w:noVBand="1"/>
      </w:tblPr>
      <w:tblGrid>
        <w:gridCol w:w="2520"/>
        <w:gridCol w:w="6408"/>
      </w:tblGrid>
      <w:tr w:rsidR="004E089F" w:rsidRPr="00B734AA" w14:paraId="361888F0" w14:textId="77777777" w:rsidTr="00323BF2">
        <w:tc>
          <w:tcPr>
            <w:tcW w:w="2520" w:type="dxa"/>
            <w:shd w:val="clear" w:color="auto" w:fill="auto"/>
          </w:tcPr>
          <w:p w14:paraId="0484C326" w14:textId="77777777" w:rsidR="004E089F" w:rsidRPr="00B734AA" w:rsidRDefault="004E089F" w:rsidP="00B734AA">
            <w:pPr>
              <w:spacing w:after="0" w:line="240" w:lineRule="auto"/>
              <w:jc w:val="left"/>
              <w:rPr>
                <w:sz w:val="22"/>
                <w:szCs w:val="22"/>
              </w:rPr>
            </w:pPr>
            <w:r w:rsidRPr="00B734AA">
              <w:rPr>
                <w:sz w:val="22"/>
                <w:szCs w:val="22"/>
              </w:rPr>
              <w:t>Federal Legal Listing</w:t>
            </w:r>
          </w:p>
        </w:tc>
        <w:tc>
          <w:tcPr>
            <w:tcW w:w="6408" w:type="dxa"/>
            <w:shd w:val="clear" w:color="auto" w:fill="auto"/>
          </w:tcPr>
          <w:p w14:paraId="743F2919" w14:textId="77777777" w:rsidR="004E089F" w:rsidRPr="00B734AA" w:rsidRDefault="004E089F" w:rsidP="00B734AA">
            <w:pPr>
              <w:spacing w:after="0" w:line="240" w:lineRule="auto"/>
              <w:jc w:val="left"/>
              <w:rPr>
                <w:sz w:val="22"/>
                <w:szCs w:val="22"/>
              </w:rPr>
            </w:pPr>
            <w:r w:rsidRPr="00B734AA">
              <w:rPr>
                <w:sz w:val="22"/>
                <w:szCs w:val="22"/>
              </w:rPr>
              <w:t xml:space="preserve">species that are federally-listed as threatened or endangered </w:t>
            </w:r>
            <w:r w:rsidRPr="00B734AA">
              <w:rPr>
                <w:i/>
                <w:sz w:val="22"/>
                <w:szCs w:val="22"/>
              </w:rPr>
              <w:t>if</w:t>
            </w:r>
            <w:r w:rsidRPr="00B734AA">
              <w:rPr>
                <w:sz w:val="22"/>
                <w:szCs w:val="22"/>
              </w:rPr>
              <w:t xml:space="preserve"> the species occurs within the state; some states may also consider candidate or petitioned species after positive 90-day finding</w:t>
            </w:r>
          </w:p>
        </w:tc>
      </w:tr>
      <w:tr w:rsidR="004E089F" w:rsidRPr="00B734AA" w14:paraId="21EAF2CD" w14:textId="77777777" w:rsidTr="00323BF2">
        <w:tc>
          <w:tcPr>
            <w:tcW w:w="2520" w:type="dxa"/>
            <w:shd w:val="clear" w:color="auto" w:fill="auto"/>
          </w:tcPr>
          <w:p w14:paraId="664A258B" w14:textId="77777777" w:rsidR="004E089F" w:rsidRPr="00B734AA" w:rsidRDefault="004E089F" w:rsidP="00B734AA">
            <w:pPr>
              <w:spacing w:after="0" w:line="240" w:lineRule="auto"/>
              <w:jc w:val="left"/>
              <w:rPr>
                <w:sz w:val="22"/>
                <w:szCs w:val="22"/>
              </w:rPr>
            </w:pPr>
            <w:r w:rsidRPr="00B734AA">
              <w:rPr>
                <w:sz w:val="22"/>
                <w:szCs w:val="22"/>
              </w:rPr>
              <w:t>Regional SGCN</w:t>
            </w:r>
          </w:p>
        </w:tc>
        <w:tc>
          <w:tcPr>
            <w:tcW w:w="6408" w:type="dxa"/>
            <w:shd w:val="clear" w:color="auto" w:fill="auto"/>
          </w:tcPr>
          <w:p w14:paraId="458F34D7" w14:textId="77777777" w:rsidR="004E089F" w:rsidRPr="00B734AA" w:rsidRDefault="004E089F" w:rsidP="00B734AA">
            <w:pPr>
              <w:spacing w:after="0" w:line="240" w:lineRule="auto"/>
              <w:jc w:val="left"/>
              <w:rPr>
                <w:sz w:val="22"/>
                <w:szCs w:val="22"/>
              </w:rPr>
            </w:pPr>
            <w:r w:rsidRPr="00B734AA">
              <w:rPr>
                <w:sz w:val="22"/>
                <w:szCs w:val="22"/>
              </w:rPr>
              <w:t>spe</w:t>
            </w:r>
            <w:r w:rsidR="00514D40" w:rsidRPr="00B734AA">
              <w:rPr>
                <w:sz w:val="22"/>
                <w:szCs w:val="22"/>
              </w:rPr>
              <w:t>cies that are listed as NEAFWA R</w:t>
            </w:r>
            <w:r w:rsidRPr="00B734AA">
              <w:rPr>
                <w:sz w:val="22"/>
                <w:szCs w:val="22"/>
              </w:rPr>
              <w:t xml:space="preserve">egional SGCN (2013) </w:t>
            </w:r>
            <w:r w:rsidRPr="00B734AA">
              <w:rPr>
                <w:i/>
                <w:sz w:val="22"/>
                <w:szCs w:val="22"/>
              </w:rPr>
              <w:t>if</w:t>
            </w:r>
            <w:r w:rsidRPr="00B734AA">
              <w:rPr>
                <w:sz w:val="22"/>
                <w:szCs w:val="22"/>
              </w:rPr>
              <w:t xml:space="preserve"> the species occurs within the state</w:t>
            </w:r>
          </w:p>
        </w:tc>
      </w:tr>
      <w:tr w:rsidR="004E089F" w:rsidRPr="00B734AA" w14:paraId="13D9F0D0" w14:textId="77777777" w:rsidTr="00323BF2">
        <w:tc>
          <w:tcPr>
            <w:tcW w:w="2520" w:type="dxa"/>
            <w:shd w:val="clear" w:color="auto" w:fill="auto"/>
          </w:tcPr>
          <w:p w14:paraId="4D715C04" w14:textId="77777777" w:rsidR="004E089F" w:rsidRPr="00B734AA" w:rsidRDefault="004E089F" w:rsidP="00B734AA">
            <w:pPr>
              <w:spacing w:after="0" w:line="240" w:lineRule="auto"/>
              <w:jc w:val="left"/>
              <w:rPr>
                <w:sz w:val="22"/>
                <w:szCs w:val="22"/>
              </w:rPr>
            </w:pPr>
            <w:r w:rsidRPr="00B734AA">
              <w:rPr>
                <w:sz w:val="22"/>
                <w:szCs w:val="22"/>
              </w:rPr>
              <w:t>State Legal Listing</w:t>
            </w:r>
          </w:p>
        </w:tc>
        <w:tc>
          <w:tcPr>
            <w:tcW w:w="6408" w:type="dxa"/>
            <w:shd w:val="clear" w:color="auto" w:fill="auto"/>
          </w:tcPr>
          <w:p w14:paraId="10E3F27A" w14:textId="77777777" w:rsidR="004E089F" w:rsidRPr="00B734AA" w:rsidRDefault="004E089F" w:rsidP="00B734AA">
            <w:pPr>
              <w:spacing w:after="0" w:line="240" w:lineRule="auto"/>
              <w:jc w:val="left"/>
              <w:rPr>
                <w:sz w:val="22"/>
                <w:szCs w:val="22"/>
              </w:rPr>
            </w:pPr>
            <w:r w:rsidRPr="00B734AA">
              <w:rPr>
                <w:sz w:val="22"/>
                <w:szCs w:val="22"/>
              </w:rPr>
              <w:t>species that are state-listed with a legal designation that indicates need for conservation (e.g., threatened, endangered)</w:t>
            </w:r>
          </w:p>
        </w:tc>
      </w:tr>
      <w:tr w:rsidR="004E089F" w:rsidRPr="00B734AA" w14:paraId="50EC2664" w14:textId="77777777" w:rsidTr="00323BF2">
        <w:tc>
          <w:tcPr>
            <w:tcW w:w="2520" w:type="dxa"/>
            <w:shd w:val="clear" w:color="auto" w:fill="auto"/>
          </w:tcPr>
          <w:p w14:paraId="2AF821C6" w14:textId="77777777" w:rsidR="004E089F" w:rsidRPr="00B734AA" w:rsidRDefault="004E089F" w:rsidP="00B734AA">
            <w:pPr>
              <w:spacing w:after="0" w:line="240" w:lineRule="auto"/>
              <w:jc w:val="left"/>
              <w:rPr>
                <w:sz w:val="22"/>
                <w:szCs w:val="22"/>
              </w:rPr>
            </w:pPr>
            <w:r w:rsidRPr="00B734AA">
              <w:rPr>
                <w:sz w:val="22"/>
                <w:szCs w:val="22"/>
              </w:rPr>
              <w:t>State Natural Heritage Program and NatureServe Rankings</w:t>
            </w:r>
          </w:p>
        </w:tc>
        <w:tc>
          <w:tcPr>
            <w:tcW w:w="6408" w:type="dxa"/>
            <w:shd w:val="clear" w:color="auto" w:fill="auto"/>
          </w:tcPr>
          <w:p w14:paraId="0C3463FA" w14:textId="77777777" w:rsidR="004E089F" w:rsidRPr="00B734AA" w:rsidRDefault="00323BF2" w:rsidP="00B734AA">
            <w:pPr>
              <w:spacing w:after="0" w:line="240" w:lineRule="auto"/>
              <w:jc w:val="left"/>
              <w:rPr>
                <w:sz w:val="22"/>
                <w:szCs w:val="22"/>
              </w:rPr>
            </w:pPr>
            <w:r>
              <w:rPr>
                <w:sz w:val="22"/>
                <w:szCs w:val="22"/>
              </w:rPr>
              <w:t>s</w:t>
            </w:r>
            <w:r w:rsidR="004E089F" w:rsidRPr="00B734AA">
              <w:rPr>
                <w:sz w:val="22"/>
                <w:szCs w:val="22"/>
              </w:rPr>
              <w:t>pecies with global ranks (G1-G3 ) and state ranks (S1-S3); some states may also consider historical, extirpated or possibly extirpated species (GX, GH, SX, SH) or species with uncertain ranks</w:t>
            </w:r>
          </w:p>
        </w:tc>
      </w:tr>
      <w:tr w:rsidR="004E089F" w:rsidRPr="00B734AA" w14:paraId="46B68FDF" w14:textId="77777777" w:rsidTr="00323BF2">
        <w:tc>
          <w:tcPr>
            <w:tcW w:w="2520" w:type="dxa"/>
            <w:shd w:val="clear" w:color="auto" w:fill="auto"/>
          </w:tcPr>
          <w:p w14:paraId="0E89A97E" w14:textId="77777777" w:rsidR="004E089F" w:rsidRPr="00B734AA" w:rsidRDefault="004E089F" w:rsidP="00B734AA">
            <w:pPr>
              <w:spacing w:after="0" w:line="240" w:lineRule="auto"/>
              <w:jc w:val="left"/>
              <w:rPr>
                <w:sz w:val="22"/>
                <w:szCs w:val="22"/>
              </w:rPr>
            </w:pPr>
            <w:r w:rsidRPr="00B734AA">
              <w:rPr>
                <w:sz w:val="22"/>
                <w:szCs w:val="22"/>
              </w:rPr>
              <w:t>Regional or Species Group Conservation Prioritization</w:t>
            </w:r>
          </w:p>
        </w:tc>
        <w:tc>
          <w:tcPr>
            <w:tcW w:w="6408" w:type="dxa"/>
            <w:shd w:val="clear" w:color="auto" w:fill="auto"/>
          </w:tcPr>
          <w:p w14:paraId="5237EE1C" w14:textId="77777777" w:rsidR="004E089F" w:rsidRPr="00B734AA" w:rsidRDefault="00323BF2" w:rsidP="00B734AA">
            <w:pPr>
              <w:spacing w:after="0" w:line="240" w:lineRule="auto"/>
              <w:jc w:val="left"/>
              <w:rPr>
                <w:sz w:val="22"/>
                <w:szCs w:val="22"/>
              </w:rPr>
            </w:pPr>
            <w:r>
              <w:rPr>
                <w:sz w:val="22"/>
                <w:szCs w:val="22"/>
              </w:rPr>
              <w:t>c</w:t>
            </w:r>
            <w:r w:rsidR="004E089F" w:rsidRPr="00B734AA">
              <w:rPr>
                <w:sz w:val="22"/>
                <w:szCs w:val="22"/>
              </w:rPr>
              <w:t>onservation prioritizations are available for some species groups through prominent organizations and planning systems (e.g. Partners in Flight, National Marine Fisheries Service,  and Partnership for Amphibian and Reptile Conservation)</w:t>
            </w:r>
          </w:p>
        </w:tc>
      </w:tr>
      <w:tr w:rsidR="004E089F" w:rsidRPr="00B734AA" w14:paraId="7BEF132B" w14:textId="77777777" w:rsidTr="00323BF2">
        <w:tc>
          <w:tcPr>
            <w:tcW w:w="2520" w:type="dxa"/>
            <w:shd w:val="clear" w:color="auto" w:fill="auto"/>
          </w:tcPr>
          <w:p w14:paraId="64BA46D6" w14:textId="77777777" w:rsidR="004E089F" w:rsidRPr="00B734AA" w:rsidRDefault="004E089F" w:rsidP="00B734AA">
            <w:pPr>
              <w:spacing w:after="0" w:line="240" w:lineRule="auto"/>
              <w:jc w:val="left"/>
              <w:rPr>
                <w:sz w:val="22"/>
                <w:szCs w:val="22"/>
              </w:rPr>
            </w:pPr>
            <w:r w:rsidRPr="00B734AA">
              <w:rPr>
                <w:sz w:val="22"/>
                <w:szCs w:val="22"/>
              </w:rPr>
              <w:t>IUCN Red List</w:t>
            </w:r>
          </w:p>
        </w:tc>
        <w:tc>
          <w:tcPr>
            <w:tcW w:w="6408" w:type="dxa"/>
            <w:shd w:val="clear" w:color="auto" w:fill="auto"/>
          </w:tcPr>
          <w:p w14:paraId="593C5E00" w14:textId="77777777" w:rsidR="004E089F" w:rsidRPr="00B734AA" w:rsidRDefault="00323BF2" w:rsidP="00B734AA">
            <w:pPr>
              <w:spacing w:after="0" w:line="240" w:lineRule="auto"/>
              <w:jc w:val="left"/>
              <w:rPr>
                <w:sz w:val="22"/>
                <w:szCs w:val="22"/>
              </w:rPr>
            </w:pPr>
            <w:r>
              <w:rPr>
                <w:sz w:val="22"/>
                <w:szCs w:val="22"/>
              </w:rPr>
              <w:t>s</w:t>
            </w:r>
            <w:r w:rsidR="004E089F" w:rsidRPr="00B734AA">
              <w:rPr>
                <w:sz w:val="22"/>
                <w:szCs w:val="22"/>
              </w:rPr>
              <w:t>pecies that are Critically Endangered (CR), Endangered (EN), Vulnerable (VU) or Near Threatened (NT)</w:t>
            </w:r>
          </w:p>
        </w:tc>
      </w:tr>
    </w:tbl>
    <w:p w14:paraId="1DBF4B6A" w14:textId="77777777" w:rsidR="00E1354F" w:rsidRPr="002622AD" w:rsidRDefault="00E1354F" w:rsidP="00EE5D75">
      <w:pPr>
        <w:jc w:val="left"/>
        <w:rPr>
          <w:sz w:val="24"/>
          <w:szCs w:val="24"/>
        </w:rPr>
      </w:pPr>
    </w:p>
    <w:p w14:paraId="4EBCDF79" w14:textId="77777777" w:rsidR="00E1354F" w:rsidRPr="002622AD" w:rsidRDefault="00E1354F" w:rsidP="00EE5D75">
      <w:pPr>
        <w:jc w:val="left"/>
        <w:rPr>
          <w:sz w:val="24"/>
          <w:szCs w:val="24"/>
        </w:rPr>
      </w:pPr>
      <w:r w:rsidRPr="002622AD">
        <w:rPr>
          <w:b/>
          <w:sz w:val="24"/>
          <w:szCs w:val="24"/>
        </w:rPr>
        <w:t xml:space="preserve">Table </w:t>
      </w:r>
      <w:r w:rsidR="00EB2ED8">
        <w:rPr>
          <w:b/>
          <w:sz w:val="24"/>
          <w:szCs w:val="24"/>
        </w:rPr>
        <w:t>2.</w:t>
      </w:r>
      <w:r w:rsidRPr="002622AD">
        <w:rPr>
          <w:sz w:val="24"/>
          <w:szCs w:val="24"/>
        </w:rPr>
        <w:t xml:space="preserve"> </w:t>
      </w:r>
      <w:r w:rsidR="00EB2ED8">
        <w:rPr>
          <w:sz w:val="24"/>
          <w:szCs w:val="24"/>
        </w:rPr>
        <w:t>The Northeast Lexicon recognizes these f</w:t>
      </w:r>
      <w:r w:rsidRPr="002622AD">
        <w:rPr>
          <w:sz w:val="24"/>
          <w:szCs w:val="24"/>
        </w:rPr>
        <w:t>undamental considerations for assessing species conservation need:</w:t>
      </w:r>
    </w:p>
    <w:tbl>
      <w:tblPr>
        <w:tblW w:w="0" w:type="auto"/>
        <w:tblBorders>
          <w:insideH w:val="single" w:sz="4" w:space="0" w:color="auto"/>
        </w:tblBorders>
        <w:tblLook w:val="04A0" w:firstRow="1" w:lastRow="0" w:firstColumn="1" w:lastColumn="0" w:noHBand="0" w:noVBand="1"/>
      </w:tblPr>
      <w:tblGrid>
        <w:gridCol w:w="2538"/>
        <w:gridCol w:w="6390"/>
      </w:tblGrid>
      <w:tr w:rsidR="004E089F" w:rsidRPr="00B734AA" w14:paraId="0FB220EA" w14:textId="77777777" w:rsidTr="00323BF2">
        <w:tc>
          <w:tcPr>
            <w:tcW w:w="2538" w:type="dxa"/>
            <w:shd w:val="clear" w:color="auto" w:fill="auto"/>
          </w:tcPr>
          <w:p w14:paraId="3ED6071D" w14:textId="77777777" w:rsidR="004E089F" w:rsidRPr="00B734AA" w:rsidRDefault="004E089F" w:rsidP="00B734AA">
            <w:pPr>
              <w:spacing w:after="0" w:line="240" w:lineRule="auto"/>
              <w:jc w:val="left"/>
              <w:rPr>
                <w:sz w:val="22"/>
                <w:szCs w:val="22"/>
              </w:rPr>
            </w:pPr>
            <w:r w:rsidRPr="00B734AA">
              <w:rPr>
                <w:sz w:val="22"/>
                <w:szCs w:val="22"/>
              </w:rPr>
              <w:t>Species Abundance and Trend</w:t>
            </w:r>
          </w:p>
        </w:tc>
        <w:tc>
          <w:tcPr>
            <w:tcW w:w="6390" w:type="dxa"/>
            <w:shd w:val="clear" w:color="auto" w:fill="auto"/>
          </w:tcPr>
          <w:p w14:paraId="33DBBB6D" w14:textId="77777777" w:rsidR="004E089F" w:rsidRPr="00B734AA" w:rsidRDefault="004E089F" w:rsidP="00B734AA">
            <w:pPr>
              <w:spacing w:after="0" w:line="240" w:lineRule="auto"/>
              <w:jc w:val="left"/>
              <w:rPr>
                <w:sz w:val="22"/>
                <w:szCs w:val="22"/>
              </w:rPr>
            </w:pPr>
            <w:r w:rsidRPr="00B734AA">
              <w:rPr>
                <w:sz w:val="22"/>
                <w:szCs w:val="22"/>
              </w:rPr>
              <w:t>Population status and trends for a species</w:t>
            </w:r>
            <w:r w:rsidR="009D373C" w:rsidRPr="00B734AA">
              <w:rPr>
                <w:sz w:val="22"/>
                <w:szCs w:val="22"/>
              </w:rPr>
              <w:t>, including extirpation status</w:t>
            </w:r>
          </w:p>
        </w:tc>
      </w:tr>
      <w:tr w:rsidR="004E089F" w:rsidRPr="00B734AA" w14:paraId="0F95AA7B" w14:textId="77777777" w:rsidTr="00323BF2">
        <w:tc>
          <w:tcPr>
            <w:tcW w:w="2538" w:type="dxa"/>
            <w:shd w:val="clear" w:color="auto" w:fill="auto"/>
          </w:tcPr>
          <w:p w14:paraId="3FA55C18" w14:textId="77777777" w:rsidR="004E089F" w:rsidRPr="00B734AA" w:rsidRDefault="004E089F" w:rsidP="00B734AA">
            <w:pPr>
              <w:spacing w:after="0" w:line="240" w:lineRule="auto"/>
              <w:jc w:val="left"/>
              <w:rPr>
                <w:sz w:val="22"/>
                <w:szCs w:val="22"/>
              </w:rPr>
            </w:pPr>
            <w:r w:rsidRPr="00B734AA">
              <w:rPr>
                <w:sz w:val="22"/>
                <w:szCs w:val="22"/>
              </w:rPr>
              <w:t>Threat</w:t>
            </w:r>
          </w:p>
        </w:tc>
        <w:tc>
          <w:tcPr>
            <w:tcW w:w="6390" w:type="dxa"/>
            <w:shd w:val="clear" w:color="auto" w:fill="auto"/>
          </w:tcPr>
          <w:p w14:paraId="45CAC934" w14:textId="77777777" w:rsidR="004E089F" w:rsidRPr="00B734AA" w:rsidRDefault="004E089F" w:rsidP="00B734AA">
            <w:pPr>
              <w:spacing w:after="0" w:line="240" w:lineRule="auto"/>
              <w:jc w:val="left"/>
              <w:rPr>
                <w:sz w:val="22"/>
                <w:szCs w:val="22"/>
              </w:rPr>
            </w:pPr>
            <w:r w:rsidRPr="00B734AA">
              <w:rPr>
                <w:sz w:val="22"/>
                <w:szCs w:val="22"/>
              </w:rPr>
              <w:t>The number, immediacy, extent, and/or reversibility of known threats to species populations</w:t>
            </w:r>
          </w:p>
        </w:tc>
      </w:tr>
      <w:tr w:rsidR="004E089F" w:rsidRPr="00B734AA" w14:paraId="5ACFC65B" w14:textId="77777777" w:rsidTr="00323BF2">
        <w:tc>
          <w:tcPr>
            <w:tcW w:w="2538" w:type="dxa"/>
            <w:shd w:val="clear" w:color="auto" w:fill="auto"/>
          </w:tcPr>
          <w:p w14:paraId="7BB9FB4F" w14:textId="77777777" w:rsidR="004E089F" w:rsidRPr="00B734AA" w:rsidRDefault="004E089F" w:rsidP="00B734AA">
            <w:pPr>
              <w:spacing w:after="0" w:line="240" w:lineRule="auto"/>
              <w:jc w:val="left"/>
              <w:rPr>
                <w:sz w:val="22"/>
                <w:szCs w:val="22"/>
              </w:rPr>
            </w:pPr>
            <w:r w:rsidRPr="00B734AA">
              <w:rPr>
                <w:sz w:val="22"/>
                <w:szCs w:val="22"/>
              </w:rPr>
              <w:t>State Responsibility</w:t>
            </w:r>
          </w:p>
        </w:tc>
        <w:tc>
          <w:tcPr>
            <w:tcW w:w="6390" w:type="dxa"/>
            <w:shd w:val="clear" w:color="auto" w:fill="auto"/>
          </w:tcPr>
          <w:p w14:paraId="28EB029B" w14:textId="77777777" w:rsidR="004E089F" w:rsidRPr="00B734AA" w:rsidRDefault="004E089F" w:rsidP="00B734AA">
            <w:pPr>
              <w:spacing w:after="0" w:line="240" w:lineRule="auto"/>
              <w:jc w:val="left"/>
              <w:rPr>
                <w:sz w:val="22"/>
                <w:szCs w:val="22"/>
              </w:rPr>
            </w:pPr>
            <w:r w:rsidRPr="00B734AA">
              <w:rPr>
                <w:sz w:val="22"/>
                <w:szCs w:val="22"/>
              </w:rPr>
              <w:t>The relative importance of the state to conservation of the species, compared to other states or countries in the species’ range.</w:t>
            </w:r>
          </w:p>
        </w:tc>
      </w:tr>
      <w:tr w:rsidR="004E089F" w:rsidRPr="00B734AA" w14:paraId="4F9B5D54" w14:textId="77777777" w:rsidTr="00323BF2">
        <w:tc>
          <w:tcPr>
            <w:tcW w:w="2538" w:type="dxa"/>
            <w:shd w:val="clear" w:color="auto" w:fill="auto"/>
          </w:tcPr>
          <w:p w14:paraId="6FF966EC" w14:textId="77777777" w:rsidR="004E089F" w:rsidRPr="00B734AA" w:rsidRDefault="004E089F" w:rsidP="00B734AA">
            <w:pPr>
              <w:spacing w:after="0" w:line="240" w:lineRule="auto"/>
              <w:jc w:val="left"/>
              <w:rPr>
                <w:sz w:val="22"/>
                <w:szCs w:val="22"/>
              </w:rPr>
            </w:pPr>
            <w:r w:rsidRPr="00B734AA">
              <w:rPr>
                <w:sz w:val="22"/>
                <w:szCs w:val="22"/>
              </w:rPr>
              <w:t>Habitat Trend</w:t>
            </w:r>
          </w:p>
        </w:tc>
        <w:tc>
          <w:tcPr>
            <w:tcW w:w="6390" w:type="dxa"/>
            <w:shd w:val="clear" w:color="auto" w:fill="auto"/>
          </w:tcPr>
          <w:p w14:paraId="4DEE7215" w14:textId="77777777" w:rsidR="004E089F" w:rsidRPr="00B734AA" w:rsidRDefault="004E089F" w:rsidP="00B734AA">
            <w:pPr>
              <w:spacing w:after="0" w:line="240" w:lineRule="auto"/>
              <w:jc w:val="left"/>
              <w:rPr>
                <w:sz w:val="22"/>
                <w:szCs w:val="22"/>
              </w:rPr>
            </w:pPr>
            <w:r w:rsidRPr="00B734AA">
              <w:rPr>
                <w:sz w:val="22"/>
                <w:szCs w:val="22"/>
              </w:rPr>
              <w:t>Changes in the extent or condition of habitat which may be closely related to threats (e.g. climate change, land use change associated with development, or insect pests which can change the composition of a forest)</w:t>
            </w:r>
          </w:p>
        </w:tc>
      </w:tr>
      <w:tr w:rsidR="004E089F" w:rsidRPr="00B734AA" w14:paraId="46394A18" w14:textId="77777777" w:rsidTr="00323BF2">
        <w:tc>
          <w:tcPr>
            <w:tcW w:w="2538" w:type="dxa"/>
            <w:shd w:val="clear" w:color="auto" w:fill="auto"/>
          </w:tcPr>
          <w:p w14:paraId="16584738" w14:textId="77777777" w:rsidR="004E089F" w:rsidRPr="00B734AA" w:rsidRDefault="004E089F" w:rsidP="00B734AA">
            <w:pPr>
              <w:spacing w:after="0" w:line="240" w:lineRule="auto"/>
              <w:jc w:val="left"/>
              <w:rPr>
                <w:sz w:val="22"/>
                <w:szCs w:val="22"/>
              </w:rPr>
            </w:pPr>
            <w:r w:rsidRPr="00B734AA">
              <w:rPr>
                <w:sz w:val="22"/>
                <w:szCs w:val="22"/>
              </w:rPr>
              <w:t>Information Deficient</w:t>
            </w:r>
          </w:p>
        </w:tc>
        <w:tc>
          <w:tcPr>
            <w:tcW w:w="6390" w:type="dxa"/>
            <w:shd w:val="clear" w:color="auto" w:fill="auto"/>
          </w:tcPr>
          <w:p w14:paraId="53B0F1CE" w14:textId="77777777" w:rsidR="004E089F" w:rsidRPr="00B734AA" w:rsidRDefault="004E089F" w:rsidP="00B734AA">
            <w:pPr>
              <w:spacing w:after="0" w:line="240" w:lineRule="auto"/>
              <w:jc w:val="left"/>
              <w:rPr>
                <w:sz w:val="22"/>
                <w:szCs w:val="22"/>
              </w:rPr>
            </w:pPr>
            <w:r w:rsidRPr="00B734AA">
              <w:rPr>
                <w:sz w:val="22"/>
                <w:szCs w:val="22"/>
              </w:rPr>
              <w:t>Species that lack sufficient documentation to appe</w:t>
            </w:r>
            <w:r w:rsidR="00BA72F2" w:rsidRPr="00B734AA">
              <w:rPr>
                <w:sz w:val="22"/>
                <w:szCs w:val="22"/>
              </w:rPr>
              <w:t>ar in sources listed in Table 1</w:t>
            </w:r>
            <w:r w:rsidRPr="00B734AA">
              <w:rPr>
                <w:sz w:val="22"/>
                <w:szCs w:val="22"/>
              </w:rPr>
              <w:t>, or to be justified based on abundance, trend, threat, or habitat concerns may be considered SGCN with an interest in research to better understand conservation needs</w:t>
            </w:r>
          </w:p>
        </w:tc>
      </w:tr>
    </w:tbl>
    <w:p w14:paraId="1EDC67E4" w14:textId="77777777" w:rsidR="00E1354F" w:rsidRPr="002622AD" w:rsidRDefault="00E1354F" w:rsidP="00EE5D75">
      <w:pPr>
        <w:jc w:val="left"/>
        <w:rPr>
          <w:sz w:val="24"/>
          <w:szCs w:val="24"/>
        </w:rPr>
      </w:pPr>
    </w:p>
    <w:p w14:paraId="088A6242" w14:textId="77777777" w:rsidR="00EB2979" w:rsidRDefault="00EB2979" w:rsidP="00EE5D75">
      <w:pPr>
        <w:jc w:val="left"/>
        <w:rPr>
          <w:b/>
          <w:sz w:val="24"/>
          <w:szCs w:val="24"/>
        </w:rPr>
      </w:pPr>
    </w:p>
    <w:p w14:paraId="3FE83BF1" w14:textId="77777777" w:rsidR="001922D7" w:rsidRDefault="001922D7">
      <w:pPr>
        <w:rPr>
          <w:b/>
          <w:sz w:val="24"/>
          <w:szCs w:val="24"/>
        </w:rPr>
      </w:pPr>
      <w:r>
        <w:rPr>
          <w:b/>
          <w:sz w:val="24"/>
          <w:szCs w:val="24"/>
        </w:rPr>
        <w:br w:type="page"/>
      </w:r>
    </w:p>
    <w:p w14:paraId="4B506EB5" w14:textId="77777777" w:rsidR="00E1354F" w:rsidRPr="002622AD" w:rsidRDefault="00E1354F" w:rsidP="00EE5D75">
      <w:pPr>
        <w:jc w:val="left"/>
        <w:rPr>
          <w:sz w:val="24"/>
          <w:szCs w:val="24"/>
        </w:rPr>
      </w:pPr>
      <w:r w:rsidRPr="002622AD">
        <w:rPr>
          <w:b/>
          <w:sz w:val="24"/>
          <w:szCs w:val="24"/>
        </w:rPr>
        <w:lastRenderedPageBreak/>
        <w:t xml:space="preserve">Table </w:t>
      </w:r>
      <w:r w:rsidR="00EB2ED8">
        <w:rPr>
          <w:b/>
          <w:sz w:val="24"/>
          <w:szCs w:val="24"/>
        </w:rPr>
        <w:t>3</w:t>
      </w:r>
      <w:r w:rsidRPr="002622AD">
        <w:rPr>
          <w:sz w:val="24"/>
          <w:szCs w:val="24"/>
        </w:rPr>
        <w:t>: Inform</w:t>
      </w:r>
      <w:r w:rsidR="00AC3EFA">
        <w:rPr>
          <w:sz w:val="24"/>
          <w:szCs w:val="24"/>
        </w:rPr>
        <w:t xml:space="preserve">ation about each species that could be included in State </w:t>
      </w:r>
      <w:r w:rsidRPr="002622AD">
        <w:rPr>
          <w:sz w:val="24"/>
          <w:szCs w:val="24"/>
        </w:rPr>
        <w:t>Wildlife Action Plans</w:t>
      </w:r>
      <w:r w:rsidR="00514D40">
        <w:rPr>
          <w:sz w:val="24"/>
          <w:szCs w:val="24"/>
        </w:rPr>
        <w:t xml:space="preserve"> and the regional database</w:t>
      </w:r>
      <w:r w:rsidRPr="002622AD">
        <w:rPr>
          <w:sz w:val="24"/>
          <w:szCs w:val="24"/>
        </w:rPr>
        <w:t>.</w:t>
      </w:r>
    </w:p>
    <w:tbl>
      <w:tblPr>
        <w:tblW w:w="9360" w:type="dxa"/>
        <w:tblInd w:w="18" w:type="dxa"/>
        <w:tblBorders>
          <w:insideH w:val="single" w:sz="4" w:space="0" w:color="auto"/>
        </w:tblBorders>
        <w:tblLook w:val="04A0" w:firstRow="1" w:lastRow="0" w:firstColumn="1" w:lastColumn="0" w:noHBand="0" w:noVBand="1"/>
      </w:tblPr>
      <w:tblGrid>
        <w:gridCol w:w="1980"/>
        <w:gridCol w:w="4950"/>
        <w:gridCol w:w="2430"/>
      </w:tblGrid>
      <w:tr w:rsidR="009D373C" w:rsidRPr="00B734AA" w14:paraId="3467845F" w14:textId="77777777" w:rsidTr="00323BF2">
        <w:tc>
          <w:tcPr>
            <w:tcW w:w="1980" w:type="dxa"/>
            <w:shd w:val="clear" w:color="auto" w:fill="auto"/>
          </w:tcPr>
          <w:p w14:paraId="67B3EDA5" w14:textId="77777777" w:rsidR="009D373C" w:rsidRPr="00B734AA" w:rsidRDefault="009D373C" w:rsidP="00B734AA">
            <w:pPr>
              <w:spacing w:after="0" w:line="240" w:lineRule="auto"/>
              <w:ind w:left="-18" w:firstLine="18"/>
              <w:jc w:val="left"/>
              <w:rPr>
                <w:b/>
                <w:sz w:val="22"/>
                <w:szCs w:val="22"/>
              </w:rPr>
            </w:pPr>
            <w:r w:rsidRPr="00B734AA">
              <w:rPr>
                <w:b/>
                <w:sz w:val="22"/>
                <w:szCs w:val="22"/>
              </w:rPr>
              <w:t>Data Name</w:t>
            </w:r>
          </w:p>
        </w:tc>
        <w:tc>
          <w:tcPr>
            <w:tcW w:w="4950" w:type="dxa"/>
            <w:shd w:val="clear" w:color="auto" w:fill="auto"/>
          </w:tcPr>
          <w:p w14:paraId="7CB0AF40" w14:textId="77777777" w:rsidR="009D373C" w:rsidRPr="00B734AA" w:rsidRDefault="009D373C" w:rsidP="00B734AA">
            <w:pPr>
              <w:spacing w:after="0" w:line="240" w:lineRule="auto"/>
              <w:jc w:val="left"/>
              <w:rPr>
                <w:b/>
                <w:sz w:val="22"/>
                <w:szCs w:val="22"/>
              </w:rPr>
            </w:pPr>
            <w:r w:rsidRPr="00B734AA">
              <w:rPr>
                <w:b/>
                <w:sz w:val="22"/>
                <w:szCs w:val="22"/>
              </w:rPr>
              <w:t>Data Description</w:t>
            </w:r>
          </w:p>
        </w:tc>
        <w:tc>
          <w:tcPr>
            <w:tcW w:w="2430" w:type="dxa"/>
            <w:shd w:val="clear" w:color="auto" w:fill="auto"/>
          </w:tcPr>
          <w:p w14:paraId="21402210" w14:textId="77777777" w:rsidR="009D373C" w:rsidRPr="00B734AA" w:rsidRDefault="009D373C" w:rsidP="00B734AA">
            <w:pPr>
              <w:spacing w:after="0" w:line="240" w:lineRule="auto"/>
              <w:jc w:val="left"/>
              <w:rPr>
                <w:b/>
                <w:sz w:val="22"/>
                <w:szCs w:val="22"/>
              </w:rPr>
            </w:pPr>
            <w:r w:rsidRPr="00B734AA">
              <w:rPr>
                <w:b/>
                <w:sz w:val="22"/>
                <w:szCs w:val="22"/>
              </w:rPr>
              <w:t>Data Format and example</w:t>
            </w:r>
          </w:p>
        </w:tc>
      </w:tr>
      <w:tr w:rsidR="009D373C" w:rsidRPr="00B734AA" w14:paraId="7E9DBB80" w14:textId="77777777" w:rsidTr="00323BF2">
        <w:tc>
          <w:tcPr>
            <w:tcW w:w="1980" w:type="dxa"/>
            <w:shd w:val="clear" w:color="auto" w:fill="auto"/>
          </w:tcPr>
          <w:p w14:paraId="024E1213" w14:textId="77777777" w:rsidR="009D373C" w:rsidRPr="00B734AA" w:rsidRDefault="009D373C" w:rsidP="00B734AA">
            <w:pPr>
              <w:spacing w:after="0" w:line="240" w:lineRule="auto"/>
              <w:ind w:left="-18" w:firstLine="18"/>
              <w:jc w:val="left"/>
              <w:rPr>
                <w:sz w:val="22"/>
                <w:szCs w:val="22"/>
              </w:rPr>
            </w:pPr>
            <w:r w:rsidRPr="00B734AA">
              <w:rPr>
                <w:sz w:val="22"/>
                <w:szCs w:val="22"/>
              </w:rPr>
              <w:t>Scientific Name</w:t>
            </w:r>
          </w:p>
        </w:tc>
        <w:tc>
          <w:tcPr>
            <w:tcW w:w="4950" w:type="dxa"/>
            <w:shd w:val="clear" w:color="auto" w:fill="auto"/>
          </w:tcPr>
          <w:p w14:paraId="0818030D" w14:textId="77777777" w:rsidR="009D373C" w:rsidRPr="00B734AA" w:rsidRDefault="009D373C" w:rsidP="00B734AA">
            <w:pPr>
              <w:spacing w:before="200" w:after="0" w:line="240" w:lineRule="auto"/>
              <w:jc w:val="left"/>
              <w:rPr>
                <w:sz w:val="22"/>
                <w:szCs w:val="22"/>
              </w:rPr>
            </w:pPr>
            <w:r w:rsidRPr="00B734AA">
              <w:rPr>
                <w:sz w:val="22"/>
                <w:szCs w:val="22"/>
              </w:rPr>
              <w:t xml:space="preserve">Naming conventions should follow taxonomic standards recommended by the </w:t>
            </w:r>
            <w:r w:rsidR="001E4ACE" w:rsidRPr="00B734AA">
              <w:rPr>
                <w:sz w:val="22"/>
                <w:szCs w:val="22"/>
              </w:rPr>
              <w:t>Best Practices Report</w:t>
            </w:r>
            <w:r w:rsidRPr="00B734AA">
              <w:rPr>
                <w:sz w:val="22"/>
                <w:szCs w:val="22"/>
              </w:rPr>
              <w:t xml:space="preserve"> (p. 10).</w:t>
            </w:r>
          </w:p>
        </w:tc>
        <w:tc>
          <w:tcPr>
            <w:tcW w:w="2430" w:type="dxa"/>
            <w:shd w:val="clear" w:color="auto" w:fill="auto"/>
          </w:tcPr>
          <w:p w14:paraId="1C39BA48" w14:textId="77777777" w:rsidR="009D373C" w:rsidRPr="00B734AA" w:rsidRDefault="009D373C" w:rsidP="00B734AA">
            <w:pPr>
              <w:spacing w:before="200" w:after="0" w:line="240" w:lineRule="auto"/>
              <w:jc w:val="left"/>
              <w:rPr>
                <w:sz w:val="22"/>
                <w:szCs w:val="22"/>
              </w:rPr>
            </w:pPr>
            <w:r w:rsidRPr="00B734AA">
              <w:rPr>
                <w:sz w:val="22"/>
                <w:szCs w:val="22"/>
              </w:rPr>
              <w:t>Genus and species</w:t>
            </w:r>
          </w:p>
          <w:p w14:paraId="6DAC1B3C" w14:textId="77777777" w:rsidR="009D373C" w:rsidRPr="00B734AA" w:rsidRDefault="009D373C" w:rsidP="00B734AA">
            <w:pPr>
              <w:spacing w:before="200" w:after="0" w:line="240" w:lineRule="auto"/>
              <w:jc w:val="left"/>
              <w:rPr>
                <w:sz w:val="22"/>
                <w:szCs w:val="22"/>
              </w:rPr>
            </w:pPr>
            <w:r w:rsidRPr="00B734AA">
              <w:rPr>
                <w:sz w:val="22"/>
                <w:szCs w:val="22"/>
              </w:rPr>
              <w:t xml:space="preserve">i.e. </w:t>
            </w:r>
            <w:r w:rsidR="00AF6FA9" w:rsidRPr="00B734AA">
              <w:rPr>
                <w:rFonts w:cs="Arial"/>
                <w:i/>
                <w:iCs/>
                <w:color w:val="000000"/>
                <w:sz w:val="22"/>
                <w:szCs w:val="22"/>
                <w:shd w:val="clear" w:color="auto" w:fill="FFFFFF"/>
              </w:rPr>
              <w:t>G</w:t>
            </w:r>
            <w:r w:rsidR="00220888" w:rsidRPr="00B734AA">
              <w:rPr>
                <w:rFonts w:cs="Arial"/>
                <w:i/>
                <w:iCs/>
                <w:color w:val="000000"/>
                <w:sz w:val="22"/>
                <w:szCs w:val="22"/>
                <w:shd w:val="clear" w:color="auto" w:fill="FFFFFF"/>
              </w:rPr>
              <w:t>laucomy</w:t>
            </w:r>
            <w:r w:rsidR="00AF6FA9" w:rsidRPr="00B734AA">
              <w:rPr>
                <w:rFonts w:cs="Arial"/>
                <w:i/>
                <w:iCs/>
                <w:color w:val="000000"/>
                <w:sz w:val="22"/>
                <w:szCs w:val="22"/>
                <w:shd w:val="clear" w:color="auto" w:fill="FFFFFF"/>
              </w:rPr>
              <w:t xml:space="preserve">s </w:t>
            </w:r>
            <w:r w:rsidR="00220888" w:rsidRPr="00B734AA">
              <w:rPr>
                <w:rFonts w:cs="Arial"/>
                <w:i/>
                <w:iCs/>
                <w:color w:val="000000"/>
                <w:sz w:val="22"/>
                <w:szCs w:val="22"/>
                <w:shd w:val="clear" w:color="auto" w:fill="FFFFFF"/>
              </w:rPr>
              <w:t>sabrinus</w:t>
            </w:r>
          </w:p>
        </w:tc>
      </w:tr>
      <w:tr w:rsidR="009D373C" w:rsidRPr="00B734AA" w14:paraId="40DBCD08" w14:textId="77777777" w:rsidTr="00323BF2">
        <w:tc>
          <w:tcPr>
            <w:tcW w:w="1980" w:type="dxa"/>
            <w:shd w:val="clear" w:color="auto" w:fill="auto"/>
          </w:tcPr>
          <w:p w14:paraId="042F18E9"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Common Name</w:t>
            </w:r>
          </w:p>
        </w:tc>
        <w:tc>
          <w:tcPr>
            <w:tcW w:w="4950" w:type="dxa"/>
            <w:shd w:val="clear" w:color="auto" w:fill="auto"/>
          </w:tcPr>
          <w:p w14:paraId="1DDB5C6B" w14:textId="77777777" w:rsidR="009D373C" w:rsidRPr="00B734AA" w:rsidRDefault="009D373C" w:rsidP="00B734AA">
            <w:pPr>
              <w:spacing w:before="200" w:after="0" w:line="240" w:lineRule="auto"/>
              <w:jc w:val="left"/>
              <w:rPr>
                <w:sz w:val="22"/>
                <w:szCs w:val="22"/>
              </w:rPr>
            </w:pPr>
            <w:r w:rsidRPr="00B734AA">
              <w:rPr>
                <w:sz w:val="22"/>
                <w:szCs w:val="22"/>
              </w:rPr>
              <w:t>Namin</w:t>
            </w:r>
            <w:r w:rsidR="00F8057F" w:rsidRPr="00B734AA">
              <w:rPr>
                <w:sz w:val="22"/>
                <w:szCs w:val="22"/>
              </w:rPr>
              <w:t xml:space="preserve">g should follow standards when </w:t>
            </w:r>
            <w:r w:rsidRPr="00B734AA">
              <w:rPr>
                <w:sz w:val="22"/>
                <w:szCs w:val="22"/>
              </w:rPr>
              <w:t>a</w:t>
            </w:r>
            <w:r w:rsidR="00F8057F" w:rsidRPr="00B734AA">
              <w:rPr>
                <w:sz w:val="22"/>
                <w:szCs w:val="22"/>
              </w:rPr>
              <w:t>vailable</w:t>
            </w:r>
            <w:r w:rsidRPr="00B734AA">
              <w:rPr>
                <w:sz w:val="22"/>
                <w:szCs w:val="22"/>
              </w:rPr>
              <w:t xml:space="preserve"> (e.g., American Ornithologists’ Union checklist for birds).</w:t>
            </w:r>
          </w:p>
        </w:tc>
        <w:tc>
          <w:tcPr>
            <w:tcW w:w="2430" w:type="dxa"/>
            <w:shd w:val="clear" w:color="auto" w:fill="auto"/>
          </w:tcPr>
          <w:p w14:paraId="03752A13" w14:textId="77777777" w:rsidR="009D373C" w:rsidRPr="00B734AA" w:rsidRDefault="00AF6FA9" w:rsidP="00B734AA">
            <w:pPr>
              <w:spacing w:before="200" w:after="0" w:line="240" w:lineRule="auto"/>
              <w:jc w:val="left"/>
              <w:rPr>
                <w:sz w:val="22"/>
                <w:szCs w:val="22"/>
              </w:rPr>
            </w:pPr>
            <w:r w:rsidRPr="00B734AA">
              <w:rPr>
                <w:sz w:val="22"/>
                <w:szCs w:val="22"/>
              </w:rPr>
              <w:t xml:space="preserve">i.e. </w:t>
            </w:r>
            <w:r w:rsidR="00220888" w:rsidRPr="00B734AA">
              <w:rPr>
                <w:sz w:val="22"/>
                <w:szCs w:val="22"/>
              </w:rPr>
              <w:t>Northern Flying Squirrel</w:t>
            </w:r>
          </w:p>
        </w:tc>
      </w:tr>
      <w:tr w:rsidR="009D373C" w:rsidRPr="00B734AA" w14:paraId="2121AE40" w14:textId="77777777" w:rsidTr="00323BF2">
        <w:tc>
          <w:tcPr>
            <w:tcW w:w="1980" w:type="dxa"/>
            <w:shd w:val="clear" w:color="auto" w:fill="auto"/>
          </w:tcPr>
          <w:p w14:paraId="4B55733D"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Detailed Scientific Name</w:t>
            </w:r>
          </w:p>
        </w:tc>
        <w:tc>
          <w:tcPr>
            <w:tcW w:w="4950" w:type="dxa"/>
            <w:shd w:val="clear" w:color="auto" w:fill="auto"/>
          </w:tcPr>
          <w:p w14:paraId="2832C201" w14:textId="77777777" w:rsidR="009D373C" w:rsidRPr="00B734AA" w:rsidRDefault="001922D7" w:rsidP="00B734AA">
            <w:pPr>
              <w:spacing w:before="200" w:after="0" w:line="240" w:lineRule="auto"/>
              <w:jc w:val="left"/>
              <w:rPr>
                <w:sz w:val="22"/>
                <w:szCs w:val="22"/>
              </w:rPr>
            </w:pPr>
            <w:r w:rsidRPr="00B734AA">
              <w:rPr>
                <w:sz w:val="22"/>
                <w:szCs w:val="22"/>
              </w:rPr>
              <w:t>I</w:t>
            </w:r>
            <w:r w:rsidR="009D373C" w:rsidRPr="00B734AA">
              <w:rPr>
                <w:sz w:val="22"/>
                <w:szCs w:val="22"/>
              </w:rPr>
              <w:t>f used as a conservation target, subspecies or population segment may be provided.</w:t>
            </w:r>
          </w:p>
        </w:tc>
        <w:tc>
          <w:tcPr>
            <w:tcW w:w="2430" w:type="dxa"/>
            <w:shd w:val="clear" w:color="auto" w:fill="auto"/>
          </w:tcPr>
          <w:p w14:paraId="3E4967D8" w14:textId="77777777" w:rsidR="00AF6FA9" w:rsidRPr="00B734AA" w:rsidRDefault="00AF6FA9" w:rsidP="00B734AA">
            <w:pPr>
              <w:spacing w:before="200" w:after="0" w:line="240" w:lineRule="auto"/>
              <w:jc w:val="left"/>
              <w:rPr>
                <w:sz w:val="22"/>
                <w:szCs w:val="22"/>
              </w:rPr>
            </w:pPr>
            <w:r w:rsidRPr="00B734AA">
              <w:rPr>
                <w:sz w:val="22"/>
                <w:szCs w:val="22"/>
              </w:rPr>
              <w:t xml:space="preserve">i.e. </w:t>
            </w:r>
            <w:r w:rsidR="00220888" w:rsidRPr="00B734AA">
              <w:rPr>
                <w:i/>
                <w:sz w:val="22"/>
                <w:szCs w:val="22"/>
              </w:rPr>
              <w:t>Glaucomys sabrinus macrotis</w:t>
            </w:r>
          </w:p>
        </w:tc>
      </w:tr>
      <w:tr w:rsidR="009D373C" w:rsidRPr="00B734AA" w14:paraId="1678114D" w14:textId="77777777" w:rsidTr="00323BF2">
        <w:tc>
          <w:tcPr>
            <w:tcW w:w="1980" w:type="dxa"/>
            <w:shd w:val="clear" w:color="auto" w:fill="auto"/>
          </w:tcPr>
          <w:p w14:paraId="24268C7E"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 xml:space="preserve">Associated Habitat Type </w:t>
            </w:r>
          </w:p>
        </w:tc>
        <w:tc>
          <w:tcPr>
            <w:tcW w:w="4950" w:type="dxa"/>
            <w:shd w:val="clear" w:color="auto" w:fill="auto"/>
          </w:tcPr>
          <w:p w14:paraId="75E87CEF" w14:textId="77777777" w:rsidR="009D373C" w:rsidRPr="00B734AA" w:rsidRDefault="009D373C" w:rsidP="00B734AA">
            <w:pPr>
              <w:spacing w:before="200" w:after="0" w:line="240" w:lineRule="auto"/>
              <w:jc w:val="left"/>
              <w:rPr>
                <w:sz w:val="22"/>
                <w:szCs w:val="22"/>
              </w:rPr>
            </w:pPr>
            <w:r w:rsidRPr="00B734AA">
              <w:rPr>
                <w:sz w:val="22"/>
                <w:szCs w:val="22"/>
              </w:rPr>
              <w:t xml:space="preserve">Species should be linked to habitat types using the Northeast Terrestrial Wildlife Habitat Classification System or the Northeast Aquatic Habitat Classification System (see Element 2). Multiple habitats may be selected considering core, supporting, breeding, migratory, wintering or other special habitat use. </w:t>
            </w:r>
          </w:p>
        </w:tc>
        <w:tc>
          <w:tcPr>
            <w:tcW w:w="2430" w:type="dxa"/>
            <w:shd w:val="clear" w:color="auto" w:fill="auto"/>
          </w:tcPr>
          <w:p w14:paraId="730DE1BF" w14:textId="77777777" w:rsidR="009D373C" w:rsidRPr="00B734AA" w:rsidRDefault="000F6B29" w:rsidP="00B734AA">
            <w:pPr>
              <w:spacing w:before="200" w:after="0" w:line="240" w:lineRule="auto"/>
              <w:jc w:val="left"/>
              <w:rPr>
                <w:sz w:val="22"/>
                <w:szCs w:val="22"/>
              </w:rPr>
            </w:pPr>
            <w:r w:rsidRPr="00B734AA">
              <w:rPr>
                <w:sz w:val="22"/>
                <w:szCs w:val="22"/>
              </w:rPr>
              <w:t>NETWHCS or NEAHCS (dropdown menus)</w:t>
            </w:r>
          </w:p>
          <w:p w14:paraId="769A3F37" w14:textId="77777777" w:rsidR="00514D40" w:rsidRPr="00B734AA" w:rsidRDefault="00514D40" w:rsidP="00B734AA">
            <w:pPr>
              <w:spacing w:before="200" w:after="0" w:line="240" w:lineRule="auto"/>
              <w:jc w:val="left"/>
              <w:rPr>
                <w:sz w:val="22"/>
                <w:szCs w:val="22"/>
              </w:rPr>
            </w:pPr>
            <w:r w:rsidRPr="00B734AA">
              <w:rPr>
                <w:sz w:val="22"/>
                <w:szCs w:val="22"/>
              </w:rPr>
              <w:t>(see Element 2)</w:t>
            </w:r>
          </w:p>
        </w:tc>
      </w:tr>
      <w:tr w:rsidR="009D373C" w:rsidRPr="00B734AA" w14:paraId="793B450B" w14:textId="77777777" w:rsidTr="00323BF2">
        <w:tc>
          <w:tcPr>
            <w:tcW w:w="1980" w:type="dxa"/>
            <w:shd w:val="clear" w:color="auto" w:fill="auto"/>
          </w:tcPr>
          <w:p w14:paraId="173C753E"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Associated Habitat Features</w:t>
            </w:r>
          </w:p>
        </w:tc>
        <w:tc>
          <w:tcPr>
            <w:tcW w:w="4950" w:type="dxa"/>
            <w:shd w:val="clear" w:color="auto" w:fill="auto"/>
          </w:tcPr>
          <w:p w14:paraId="056A7CD5" w14:textId="77777777" w:rsidR="009D373C" w:rsidRPr="00B734AA" w:rsidRDefault="009D373C" w:rsidP="00B734AA">
            <w:pPr>
              <w:spacing w:before="200" w:after="0" w:line="240" w:lineRule="auto"/>
              <w:jc w:val="left"/>
              <w:rPr>
                <w:sz w:val="22"/>
                <w:szCs w:val="22"/>
              </w:rPr>
            </w:pPr>
            <w:r w:rsidRPr="00B734AA">
              <w:rPr>
                <w:sz w:val="22"/>
                <w:szCs w:val="22"/>
              </w:rPr>
              <w:t>If the species is associated with particular sites within the habitat classification systems, these site conditions should be identified. (e.g. Boulder fields, springs, seeps, vernal pools, rocky outcrops, caves, manmade structures, cliffs, talus slopes, flat rocks in stream beds)</w:t>
            </w:r>
          </w:p>
        </w:tc>
        <w:tc>
          <w:tcPr>
            <w:tcW w:w="2430" w:type="dxa"/>
            <w:shd w:val="clear" w:color="auto" w:fill="auto"/>
          </w:tcPr>
          <w:p w14:paraId="6143986C" w14:textId="77777777" w:rsidR="009D373C" w:rsidRPr="00B734AA" w:rsidRDefault="00514D40" w:rsidP="00B734AA">
            <w:pPr>
              <w:spacing w:before="200" w:after="0" w:line="240" w:lineRule="auto"/>
              <w:jc w:val="left"/>
              <w:rPr>
                <w:sz w:val="22"/>
                <w:szCs w:val="22"/>
              </w:rPr>
            </w:pPr>
            <w:r w:rsidRPr="00B734AA">
              <w:rPr>
                <w:sz w:val="22"/>
                <w:szCs w:val="22"/>
              </w:rPr>
              <w:t>i.e</w:t>
            </w:r>
            <w:r w:rsidR="00ED2B7E" w:rsidRPr="00B734AA">
              <w:rPr>
                <w:sz w:val="22"/>
                <w:szCs w:val="22"/>
              </w:rPr>
              <w:t xml:space="preserve">. </w:t>
            </w:r>
            <w:r w:rsidR="000F6B29" w:rsidRPr="00B734AA">
              <w:rPr>
                <w:sz w:val="22"/>
                <w:szCs w:val="22"/>
              </w:rPr>
              <w:t>Old-growth</w:t>
            </w:r>
          </w:p>
        </w:tc>
      </w:tr>
      <w:tr w:rsidR="009D373C" w:rsidRPr="00B734AA" w14:paraId="3258F487" w14:textId="77777777" w:rsidTr="00323BF2">
        <w:tc>
          <w:tcPr>
            <w:tcW w:w="1980" w:type="dxa"/>
            <w:shd w:val="clear" w:color="auto" w:fill="auto"/>
          </w:tcPr>
          <w:p w14:paraId="71D4A0B8" w14:textId="77777777" w:rsidR="009D373C" w:rsidRPr="00B734AA" w:rsidRDefault="009D373C" w:rsidP="00B734AA">
            <w:pPr>
              <w:pStyle w:val="ListParagraph"/>
              <w:spacing w:before="200" w:after="0" w:line="240" w:lineRule="auto"/>
              <w:ind w:left="-18" w:firstLine="18"/>
              <w:jc w:val="left"/>
              <w:rPr>
                <w:sz w:val="22"/>
                <w:szCs w:val="22"/>
              </w:rPr>
            </w:pPr>
            <w:r w:rsidRPr="00B734AA">
              <w:rPr>
                <w:sz w:val="22"/>
                <w:szCs w:val="22"/>
              </w:rPr>
              <w:t xml:space="preserve">Habitat Preferences </w:t>
            </w:r>
          </w:p>
        </w:tc>
        <w:tc>
          <w:tcPr>
            <w:tcW w:w="4950" w:type="dxa"/>
            <w:shd w:val="clear" w:color="auto" w:fill="auto"/>
          </w:tcPr>
          <w:p w14:paraId="05269813" w14:textId="77777777" w:rsidR="009D373C" w:rsidRPr="00B734AA" w:rsidRDefault="009D373C" w:rsidP="00B734AA">
            <w:pPr>
              <w:spacing w:before="200" w:after="0" w:line="240" w:lineRule="auto"/>
              <w:jc w:val="left"/>
              <w:rPr>
                <w:sz w:val="22"/>
                <w:szCs w:val="22"/>
              </w:rPr>
            </w:pPr>
            <w:r w:rsidRPr="00B734AA">
              <w:rPr>
                <w:sz w:val="22"/>
                <w:szCs w:val="22"/>
              </w:rPr>
              <w:t xml:space="preserve"> This is a narrative field to explain, in more detail, the habitat requirements or preferences of the species.</w:t>
            </w:r>
          </w:p>
        </w:tc>
        <w:tc>
          <w:tcPr>
            <w:tcW w:w="2430" w:type="dxa"/>
            <w:shd w:val="clear" w:color="auto" w:fill="auto"/>
          </w:tcPr>
          <w:p w14:paraId="34A4D3AA" w14:textId="77777777" w:rsidR="009D373C" w:rsidRPr="00B734AA" w:rsidRDefault="00ED2B7E" w:rsidP="00B734AA">
            <w:pPr>
              <w:spacing w:before="200" w:after="0" w:line="240" w:lineRule="auto"/>
              <w:jc w:val="left"/>
              <w:rPr>
                <w:sz w:val="22"/>
                <w:szCs w:val="22"/>
              </w:rPr>
            </w:pPr>
            <w:r w:rsidRPr="00B734AA">
              <w:rPr>
                <w:sz w:val="22"/>
                <w:szCs w:val="22"/>
              </w:rPr>
              <w:t xml:space="preserve">i.e. </w:t>
            </w:r>
            <w:r w:rsidR="000F6B29" w:rsidRPr="00B734AA">
              <w:rPr>
                <w:sz w:val="22"/>
                <w:szCs w:val="22"/>
              </w:rPr>
              <w:t xml:space="preserve">Northern flying squirrels prefer old-growth boreal forests that contain a heavy coniferous component, moist soils, and lots of downed woody debris.  </w:t>
            </w:r>
          </w:p>
        </w:tc>
      </w:tr>
      <w:tr w:rsidR="009D373C" w:rsidRPr="00B734AA" w14:paraId="1667253C" w14:textId="77777777" w:rsidTr="00323BF2">
        <w:tc>
          <w:tcPr>
            <w:tcW w:w="1980" w:type="dxa"/>
            <w:shd w:val="clear" w:color="auto" w:fill="auto"/>
          </w:tcPr>
          <w:p w14:paraId="19A9BBBB" w14:textId="77777777" w:rsidR="009D373C" w:rsidRPr="00B734AA" w:rsidRDefault="000F6B29" w:rsidP="00B734AA">
            <w:pPr>
              <w:pStyle w:val="ListParagraph"/>
              <w:spacing w:before="200" w:after="0" w:line="240" w:lineRule="auto"/>
              <w:ind w:left="0"/>
              <w:jc w:val="left"/>
              <w:rPr>
                <w:sz w:val="22"/>
                <w:szCs w:val="22"/>
              </w:rPr>
            </w:pPr>
            <w:r w:rsidRPr="00B734AA">
              <w:rPr>
                <w:sz w:val="22"/>
                <w:szCs w:val="22"/>
              </w:rPr>
              <w:t xml:space="preserve">Federal Listing </w:t>
            </w:r>
          </w:p>
        </w:tc>
        <w:tc>
          <w:tcPr>
            <w:tcW w:w="4950" w:type="dxa"/>
            <w:shd w:val="clear" w:color="auto" w:fill="auto"/>
          </w:tcPr>
          <w:p w14:paraId="1F93C2DC" w14:textId="77777777" w:rsidR="009D373C" w:rsidRPr="00B734AA" w:rsidRDefault="00281F3E" w:rsidP="00B734AA">
            <w:pPr>
              <w:spacing w:before="200" w:after="0" w:line="240" w:lineRule="auto"/>
              <w:jc w:val="left"/>
              <w:rPr>
                <w:sz w:val="22"/>
                <w:szCs w:val="22"/>
              </w:rPr>
            </w:pPr>
            <w:r w:rsidRPr="00B734AA">
              <w:rPr>
                <w:sz w:val="22"/>
                <w:szCs w:val="22"/>
              </w:rPr>
              <w:t>This documents the federal listing of species.</w:t>
            </w:r>
          </w:p>
        </w:tc>
        <w:tc>
          <w:tcPr>
            <w:tcW w:w="2430" w:type="dxa"/>
            <w:shd w:val="clear" w:color="auto" w:fill="auto"/>
          </w:tcPr>
          <w:p w14:paraId="02A7482B" w14:textId="77777777" w:rsidR="009D373C" w:rsidRPr="00B734AA" w:rsidRDefault="00ED2B7E" w:rsidP="00B734AA">
            <w:pPr>
              <w:spacing w:before="200" w:after="0" w:line="240" w:lineRule="auto"/>
              <w:jc w:val="left"/>
              <w:rPr>
                <w:sz w:val="22"/>
                <w:szCs w:val="22"/>
              </w:rPr>
            </w:pPr>
            <w:r w:rsidRPr="00B734AA">
              <w:rPr>
                <w:sz w:val="22"/>
                <w:szCs w:val="22"/>
              </w:rPr>
              <w:t>Endangered, Threatened, Candidate, Petitioned with 30-day finding, no status</w:t>
            </w:r>
          </w:p>
          <w:p w14:paraId="66884FB8" w14:textId="77777777" w:rsidR="00ED2B7E" w:rsidRPr="00B734AA" w:rsidRDefault="00ED2B7E" w:rsidP="00B734AA">
            <w:pPr>
              <w:spacing w:before="200" w:after="0" w:line="240" w:lineRule="auto"/>
              <w:jc w:val="left"/>
              <w:rPr>
                <w:sz w:val="22"/>
                <w:szCs w:val="22"/>
              </w:rPr>
            </w:pPr>
            <w:r w:rsidRPr="00B734AA">
              <w:rPr>
                <w:sz w:val="22"/>
                <w:szCs w:val="22"/>
              </w:rPr>
              <w:t>i.e. no status</w:t>
            </w:r>
          </w:p>
        </w:tc>
      </w:tr>
      <w:tr w:rsidR="000F6B29" w:rsidRPr="00B734AA" w14:paraId="2E7C76D7" w14:textId="77777777" w:rsidTr="00323BF2">
        <w:tc>
          <w:tcPr>
            <w:tcW w:w="1980" w:type="dxa"/>
            <w:shd w:val="clear" w:color="auto" w:fill="auto"/>
          </w:tcPr>
          <w:p w14:paraId="0E0C1BAF" w14:textId="77777777" w:rsidR="000F6B29" w:rsidRPr="00B734AA" w:rsidRDefault="000F6B29" w:rsidP="00B734AA">
            <w:pPr>
              <w:pStyle w:val="ListParagraph"/>
              <w:spacing w:before="200" w:after="0" w:line="240" w:lineRule="auto"/>
              <w:ind w:left="0"/>
              <w:jc w:val="left"/>
              <w:rPr>
                <w:sz w:val="22"/>
                <w:szCs w:val="22"/>
              </w:rPr>
            </w:pPr>
            <w:r w:rsidRPr="00B734AA">
              <w:rPr>
                <w:sz w:val="22"/>
                <w:szCs w:val="22"/>
              </w:rPr>
              <w:t>State Listing</w:t>
            </w:r>
          </w:p>
        </w:tc>
        <w:tc>
          <w:tcPr>
            <w:tcW w:w="4950" w:type="dxa"/>
            <w:shd w:val="clear" w:color="auto" w:fill="auto"/>
          </w:tcPr>
          <w:p w14:paraId="018EB47D" w14:textId="77777777" w:rsidR="000F6B29" w:rsidRPr="00B734AA" w:rsidRDefault="00281F3E" w:rsidP="00B734AA">
            <w:pPr>
              <w:spacing w:before="200" w:after="0" w:line="240" w:lineRule="auto"/>
              <w:jc w:val="left"/>
              <w:rPr>
                <w:sz w:val="22"/>
                <w:szCs w:val="22"/>
              </w:rPr>
            </w:pPr>
            <w:r w:rsidRPr="00B734AA">
              <w:rPr>
                <w:sz w:val="22"/>
                <w:szCs w:val="22"/>
              </w:rPr>
              <w:t>This documents the state listing of species.</w:t>
            </w:r>
          </w:p>
        </w:tc>
        <w:tc>
          <w:tcPr>
            <w:tcW w:w="2430" w:type="dxa"/>
            <w:shd w:val="clear" w:color="auto" w:fill="auto"/>
          </w:tcPr>
          <w:p w14:paraId="5AAEBD75" w14:textId="77777777" w:rsidR="00ED2B7E" w:rsidRPr="00B734AA" w:rsidRDefault="00ED2B7E" w:rsidP="00B734AA">
            <w:pPr>
              <w:spacing w:before="200" w:after="0" w:line="240" w:lineRule="auto"/>
              <w:jc w:val="left"/>
              <w:rPr>
                <w:sz w:val="22"/>
                <w:szCs w:val="22"/>
              </w:rPr>
            </w:pPr>
            <w:r w:rsidRPr="00B734AA">
              <w:rPr>
                <w:sz w:val="22"/>
                <w:szCs w:val="22"/>
              </w:rPr>
              <w:t>State listing classes</w:t>
            </w:r>
          </w:p>
          <w:p w14:paraId="7CA7051F" w14:textId="77777777" w:rsidR="000F6B29" w:rsidRPr="00B734AA" w:rsidRDefault="00ED2B7E" w:rsidP="00B734AA">
            <w:pPr>
              <w:spacing w:before="200" w:after="0" w:line="240" w:lineRule="auto"/>
              <w:jc w:val="left"/>
              <w:rPr>
                <w:sz w:val="22"/>
                <w:szCs w:val="22"/>
              </w:rPr>
            </w:pPr>
            <w:r w:rsidRPr="00B734AA">
              <w:rPr>
                <w:sz w:val="22"/>
                <w:szCs w:val="22"/>
              </w:rPr>
              <w:t>i.e. Endangered</w:t>
            </w:r>
          </w:p>
        </w:tc>
      </w:tr>
      <w:tr w:rsidR="009D373C" w:rsidRPr="00B734AA" w14:paraId="7B24DB6F" w14:textId="77777777" w:rsidTr="00323BF2">
        <w:tc>
          <w:tcPr>
            <w:tcW w:w="1980" w:type="dxa"/>
            <w:shd w:val="clear" w:color="auto" w:fill="auto"/>
          </w:tcPr>
          <w:p w14:paraId="77E7E441"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lastRenderedPageBreak/>
              <w:t>G-rank</w:t>
            </w:r>
          </w:p>
        </w:tc>
        <w:tc>
          <w:tcPr>
            <w:tcW w:w="4950" w:type="dxa"/>
            <w:shd w:val="clear" w:color="auto" w:fill="auto"/>
          </w:tcPr>
          <w:p w14:paraId="162C7CC3" w14:textId="77777777" w:rsidR="009D373C" w:rsidRPr="00B734AA" w:rsidRDefault="00D3352E" w:rsidP="00B734AA">
            <w:pPr>
              <w:spacing w:before="200" w:after="0" w:line="240" w:lineRule="auto"/>
              <w:jc w:val="left"/>
              <w:rPr>
                <w:sz w:val="22"/>
                <w:szCs w:val="22"/>
              </w:rPr>
            </w:pPr>
            <w:r w:rsidRPr="00B734AA">
              <w:rPr>
                <w:sz w:val="22"/>
                <w:szCs w:val="22"/>
              </w:rPr>
              <w:t>Global ranks can be downloaded from NatureServe for all species in a state.</w:t>
            </w:r>
          </w:p>
        </w:tc>
        <w:tc>
          <w:tcPr>
            <w:tcW w:w="2430" w:type="dxa"/>
            <w:shd w:val="clear" w:color="auto" w:fill="auto"/>
          </w:tcPr>
          <w:p w14:paraId="43BB1517" w14:textId="77777777" w:rsidR="009D373C" w:rsidRPr="00B734AA" w:rsidRDefault="00D3352E" w:rsidP="00B734AA">
            <w:pPr>
              <w:spacing w:before="200" w:after="0" w:line="240" w:lineRule="auto"/>
              <w:jc w:val="left"/>
              <w:rPr>
                <w:sz w:val="22"/>
                <w:szCs w:val="22"/>
              </w:rPr>
            </w:pPr>
            <w:r w:rsidRPr="00B734AA">
              <w:rPr>
                <w:sz w:val="22"/>
                <w:szCs w:val="22"/>
              </w:rPr>
              <w:t>G1, G2, G3, G4, G5, G1G2, G2G3, G3G4, G1G3, G2G4, G3G5, GU, GX, GH, GNR, GNA</w:t>
            </w:r>
          </w:p>
        </w:tc>
      </w:tr>
      <w:tr w:rsidR="009D373C" w:rsidRPr="00B734AA" w14:paraId="3F8819F5" w14:textId="77777777" w:rsidTr="00323BF2">
        <w:tc>
          <w:tcPr>
            <w:tcW w:w="1980" w:type="dxa"/>
            <w:shd w:val="clear" w:color="auto" w:fill="auto"/>
          </w:tcPr>
          <w:p w14:paraId="5003277C"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S-rank</w:t>
            </w:r>
          </w:p>
        </w:tc>
        <w:tc>
          <w:tcPr>
            <w:tcW w:w="4950" w:type="dxa"/>
            <w:shd w:val="clear" w:color="auto" w:fill="auto"/>
          </w:tcPr>
          <w:p w14:paraId="240EAB1F" w14:textId="77777777" w:rsidR="009D373C" w:rsidRPr="00B734AA" w:rsidRDefault="00D3352E" w:rsidP="00B734AA">
            <w:pPr>
              <w:spacing w:before="200" w:after="0" w:line="240" w:lineRule="auto"/>
              <w:jc w:val="left"/>
              <w:rPr>
                <w:sz w:val="22"/>
                <w:szCs w:val="22"/>
              </w:rPr>
            </w:pPr>
            <w:r w:rsidRPr="00B734AA">
              <w:rPr>
                <w:sz w:val="22"/>
                <w:szCs w:val="22"/>
              </w:rPr>
              <w:t>The most up-to-date state ranks should be sourced from State Natural Heritage Programs or other in-state source.</w:t>
            </w:r>
          </w:p>
        </w:tc>
        <w:tc>
          <w:tcPr>
            <w:tcW w:w="2430" w:type="dxa"/>
            <w:shd w:val="clear" w:color="auto" w:fill="auto"/>
          </w:tcPr>
          <w:p w14:paraId="61C78D64" w14:textId="77777777" w:rsidR="009D373C" w:rsidRPr="00B734AA" w:rsidRDefault="00281F3E" w:rsidP="00B734AA">
            <w:pPr>
              <w:spacing w:before="200" w:after="0" w:line="240" w:lineRule="auto"/>
              <w:jc w:val="left"/>
              <w:rPr>
                <w:sz w:val="22"/>
                <w:szCs w:val="22"/>
              </w:rPr>
            </w:pPr>
            <w:r w:rsidRPr="00B734AA">
              <w:rPr>
                <w:sz w:val="22"/>
                <w:szCs w:val="22"/>
              </w:rPr>
              <w:t>S1, S2, S3, S4, S5, S1S2, S2S3, S3S4, S4S5, S1S3, S2S4, S3S5, SU, SX, SH, SNR, SNA</w:t>
            </w:r>
          </w:p>
        </w:tc>
      </w:tr>
      <w:tr w:rsidR="009D373C" w:rsidRPr="00B734AA" w14:paraId="79DC22EF" w14:textId="77777777" w:rsidTr="00323BF2">
        <w:tc>
          <w:tcPr>
            <w:tcW w:w="1980" w:type="dxa"/>
            <w:shd w:val="clear" w:color="auto" w:fill="auto"/>
          </w:tcPr>
          <w:p w14:paraId="6358A3AB"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Distribution within the state</w:t>
            </w:r>
          </w:p>
        </w:tc>
        <w:tc>
          <w:tcPr>
            <w:tcW w:w="4950" w:type="dxa"/>
            <w:shd w:val="clear" w:color="auto" w:fill="auto"/>
          </w:tcPr>
          <w:p w14:paraId="5A8BC4E4" w14:textId="77777777" w:rsidR="009D373C" w:rsidRPr="00B734AA" w:rsidRDefault="009D373C" w:rsidP="00B734AA">
            <w:pPr>
              <w:spacing w:before="200" w:after="0" w:line="240" w:lineRule="auto"/>
              <w:jc w:val="left"/>
              <w:rPr>
                <w:sz w:val="22"/>
                <w:szCs w:val="22"/>
              </w:rPr>
            </w:pPr>
            <w:r w:rsidRPr="00B734AA">
              <w:rPr>
                <w:sz w:val="22"/>
                <w:szCs w:val="22"/>
              </w:rPr>
              <w:t>Species distributions may be defined in terms of mapped units such as watersheds, habitat classification systems, geopolitical boundaries, models or other useful spatial units.</w:t>
            </w:r>
          </w:p>
        </w:tc>
        <w:tc>
          <w:tcPr>
            <w:tcW w:w="2430" w:type="dxa"/>
            <w:shd w:val="clear" w:color="auto" w:fill="auto"/>
          </w:tcPr>
          <w:p w14:paraId="3F0D3CA4" w14:textId="77777777" w:rsidR="009D373C" w:rsidRPr="00B734AA" w:rsidRDefault="000F6B29" w:rsidP="00B734AA">
            <w:pPr>
              <w:spacing w:before="200" w:after="0" w:line="240" w:lineRule="auto"/>
              <w:jc w:val="left"/>
              <w:rPr>
                <w:sz w:val="22"/>
                <w:szCs w:val="22"/>
              </w:rPr>
            </w:pPr>
            <w:r w:rsidRPr="00B734AA">
              <w:rPr>
                <w:sz w:val="22"/>
                <w:szCs w:val="22"/>
              </w:rPr>
              <w:t>i.e. Sites are located in the following counties: Wayne, Pike, Monroe, Carbon, Luzerne, Warren and Potter</w:t>
            </w:r>
          </w:p>
        </w:tc>
      </w:tr>
      <w:tr w:rsidR="009D373C" w:rsidRPr="00B734AA" w14:paraId="48E3E989" w14:textId="77777777" w:rsidTr="00323BF2">
        <w:tc>
          <w:tcPr>
            <w:tcW w:w="1980" w:type="dxa"/>
            <w:shd w:val="clear" w:color="auto" w:fill="auto"/>
          </w:tcPr>
          <w:p w14:paraId="0D353658"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Threats impacting the species</w:t>
            </w:r>
          </w:p>
        </w:tc>
        <w:tc>
          <w:tcPr>
            <w:tcW w:w="4950" w:type="dxa"/>
            <w:shd w:val="clear" w:color="auto" w:fill="auto"/>
          </w:tcPr>
          <w:p w14:paraId="4D7289D6" w14:textId="77777777" w:rsidR="009D373C" w:rsidRPr="00B734AA" w:rsidRDefault="009D373C" w:rsidP="00B734AA">
            <w:pPr>
              <w:spacing w:before="200" w:after="0" w:line="240" w:lineRule="auto"/>
              <w:jc w:val="left"/>
              <w:rPr>
                <w:sz w:val="22"/>
                <w:szCs w:val="22"/>
              </w:rPr>
            </w:pPr>
            <w:r w:rsidRPr="00B734AA">
              <w:rPr>
                <w:sz w:val="22"/>
                <w:szCs w:val="22"/>
              </w:rPr>
              <w:t>Threats should be listed and anticipated interactions between these threats should also be noted.</w:t>
            </w:r>
          </w:p>
        </w:tc>
        <w:tc>
          <w:tcPr>
            <w:tcW w:w="2430" w:type="dxa"/>
            <w:shd w:val="clear" w:color="auto" w:fill="auto"/>
          </w:tcPr>
          <w:p w14:paraId="3E1EB59A" w14:textId="77777777" w:rsidR="00ED2B7E" w:rsidRPr="00B734AA" w:rsidRDefault="00ED2B7E" w:rsidP="00FD50C4">
            <w:pPr>
              <w:spacing w:before="200" w:after="0" w:line="240" w:lineRule="auto"/>
              <w:jc w:val="left"/>
              <w:rPr>
                <w:sz w:val="22"/>
                <w:szCs w:val="22"/>
              </w:rPr>
            </w:pPr>
            <w:r w:rsidRPr="00B734AA">
              <w:rPr>
                <w:sz w:val="22"/>
                <w:szCs w:val="22"/>
              </w:rPr>
              <w:t>I</w:t>
            </w:r>
            <w:r w:rsidR="00BB2AC9">
              <w:rPr>
                <w:sz w:val="22"/>
                <w:szCs w:val="22"/>
              </w:rPr>
              <w:t>UCN Threats, as a</w:t>
            </w:r>
            <w:r w:rsidRPr="00B734AA">
              <w:rPr>
                <w:sz w:val="22"/>
                <w:szCs w:val="22"/>
              </w:rPr>
              <w:t>mended</w:t>
            </w:r>
          </w:p>
          <w:p w14:paraId="3B29AD23" w14:textId="77777777" w:rsidR="009D373C" w:rsidRPr="00B734AA" w:rsidRDefault="00ED2B7E" w:rsidP="00B734AA">
            <w:pPr>
              <w:spacing w:before="200" w:after="0" w:line="240" w:lineRule="auto"/>
              <w:jc w:val="left"/>
              <w:rPr>
                <w:sz w:val="22"/>
                <w:szCs w:val="22"/>
              </w:rPr>
            </w:pPr>
            <w:r w:rsidRPr="00B734AA">
              <w:rPr>
                <w:sz w:val="22"/>
                <w:szCs w:val="22"/>
              </w:rPr>
              <w:t>i.e. 5.3.4 Biological Resource Use/ Logging and Wood Harvesting / unintentional effects large scale</w:t>
            </w:r>
          </w:p>
        </w:tc>
      </w:tr>
      <w:tr w:rsidR="009D373C" w:rsidRPr="00B734AA" w14:paraId="5C22A125" w14:textId="77777777" w:rsidTr="00323BF2">
        <w:tc>
          <w:tcPr>
            <w:tcW w:w="1980" w:type="dxa"/>
            <w:shd w:val="clear" w:color="auto" w:fill="auto"/>
          </w:tcPr>
          <w:p w14:paraId="6A831418"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Population Trend</w:t>
            </w:r>
          </w:p>
        </w:tc>
        <w:tc>
          <w:tcPr>
            <w:tcW w:w="4950" w:type="dxa"/>
            <w:shd w:val="clear" w:color="auto" w:fill="auto"/>
          </w:tcPr>
          <w:p w14:paraId="41A6C911" w14:textId="77777777" w:rsidR="009D373C" w:rsidRPr="00B734AA" w:rsidRDefault="009D373C" w:rsidP="00B734AA">
            <w:pPr>
              <w:spacing w:before="200" w:after="0" w:line="240" w:lineRule="auto"/>
              <w:jc w:val="left"/>
              <w:rPr>
                <w:sz w:val="22"/>
                <w:szCs w:val="22"/>
              </w:rPr>
            </w:pPr>
            <w:r w:rsidRPr="00B734AA">
              <w:rPr>
                <w:sz w:val="22"/>
                <w:szCs w:val="22"/>
              </w:rPr>
              <w:t>Quantitative assessments or qualitative assessments such as increasing, decreasing, stable, or unknown (used by the IUCN RedList) may be suitable.</w:t>
            </w:r>
          </w:p>
        </w:tc>
        <w:tc>
          <w:tcPr>
            <w:tcW w:w="2430" w:type="dxa"/>
            <w:shd w:val="clear" w:color="auto" w:fill="auto"/>
          </w:tcPr>
          <w:p w14:paraId="367C5DAE" w14:textId="77777777" w:rsidR="009D373C" w:rsidRPr="00B734AA" w:rsidRDefault="009D373C" w:rsidP="00B734AA">
            <w:pPr>
              <w:spacing w:before="200" w:after="0" w:line="240" w:lineRule="auto"/>
              <w:jc w:val="left"/>
              <w:rPr>
                <w:sz w:val="22"/>
                <w:szCs w:val="22"/>
              </w:rPr>
            </w:pPr>
          </w:p>
        </w:tc>
      </w:tr>
      <w:tr w:rsidR="009D373C" w:rsidRPr="00B734AA" w14:paraId="2C44F46C" w14:textId="77777777" w:rsidTr="00323BF2">
        <w:tc>
          <w:tcPr>
            <w:tcW w:w="1980" w:type="dxa"/>
            <w:shd w:val="clear" w:color="auto" w:fill="auto"/>
          </w:tcPr>
          <w:p w14:paraId="378CE67A" w14:textId="77777777" w:rsidR="009D373C" w:rsidRPr="00B734AA" w:rsidRDefault="009D373C" w:rsidP="00B734AA">
            <w:pPr>
              <w:pStyle w:val="ListParagraph"/>
              <w:spacing w:before="200" w:after="0" w:line="240" w:lineRule="auto"/>
              <w:ind w:left="0"/>
              <w:jc w:val="left"/>
              <w:rPr>
                <w:sz w:val="22"/>
                <w:szCs w:val="22"/>
              </w:rPr>
            </w:pPr>
            <w:r w:rsidRPr="00B734AA">
              <w:rPr>
                <w:sz w:val="22"/>
                <w:szCs w:val="22"/>
              </w:rPr>
              <w:t>Data Confidence</w:t>
            </w:r>
          </w:p>
        </w:tc>
        <w:tc>
          <w:tcPr>
            <w:tcW w:w="4950" w:type="dxa"/>
            <w:shd w:val="clear" w:color="auto" w:fill="auto"/>
          </w:tcPr>
          <w:p w14:paraId="3372AE96" w14:textId="77777777" w:rsidR="009D373C" w:rsidRPr="00B734AA" w:rsidRDefault="009D373C" w:rsidP="00B734AA">
            <w:pPr>
              <w:spacing w:before="200" w:after="0" w:line="240" w:lineRule="auto"/>
              <w:jc w:val="left"/>
              <w:rPr>
                <w:sz w:val="22"/>
                <w:szCs w:val="22"/>
              </w:rPr>
            </w:pPr>
            <w:r w:rsidRPr="00B734AA">
              <w:rPr>
                <w:sz w:val="22"/>
                <w:szCs w:val="22"/>
              </w:rPr>
              <w:t xml:space="preserve">Quality of available data, considering completeness, age, and other factors, should be assessed. </w:t>
            </w:r>
          </w:p>
          <w:p w14:paraId="51A08948" w14:textId="77777777" w:rsidR="009D373C" w:rsidRPr="00B734AA" w:rsidRDefault="009D373C" w:rsidP="00B734AA">
            <w:pPr>
              <w:spacing w:before="200" w:after="0" w:line="240" w:lineRule="auto"/>
              <w:jc w:val="left"/>
              <w:rPr>
                <w:sz w:val="22"/>
                <w:szCs w:val="22"/>
              </w:rPr>
            </w:pPr>
            <w:r w:rsidRPr="00B734AA">
              <w:rPr>
                <w:sz w:val="22"/>
                <w:szCs w:val="22"/>
              </w:rPr>
              <w:t>Excellent – very useful for management decisions, recent, complete, accurate.</w:t>
            </w:r>
          </w:p>
          <w:p w14:paraId="16BF725D" w14:textId="77777777" w:rsidR="009D373C" w:rsidRPr="00B734AA" w:rsidRDefault="006A48DF" w:rsidP="00B734AA">
            <w:pPr>
              <w:spacing w:before="200" w:after="0" w:line="240" w:lineRule="auto"/>
              <w:jc w:val="left"/>
              <w:rPr>
                <w:sz w:val="22"/>
                <w:szCs w:val="22"/>
              </w:rPr>
            </w:pPr>
            <w:r>
              <w:rPr>
                <w:sz w:val="22"/>
                <w:szCs w:val="22"/>
              </w:rPr>
              <w:t>Poor – data are</w:t>
            </w:r>
            <w:r w:rsidR="00ED2B7E" w:rsidRPr="00B734AA">
              <w:rPr>
                <w:sz w:val="22"/>
                <w:szCs w:val="22"/>
              </w:rPr>
              <w:t xml:space="preserve"> unreliable for management decisions because it is historical, sparse, and/or ha</w:t>
            </w:r>
            <w:r w:rsidR="001922D7" w:rsidRPr="00B734AA">
              <w:rPr>
                <w:sz w:val="22"/>
                <w:szCs w:val="22"/>
              </w:rPr>
              <w:t>s questionable accuracy and can</w:t>
            </w:r>
            <w:r w:rsidR="00ED2B7E" w:rsidRPr="00B734AA">
              <w:rPr>
                <w:sz w:val="22"/>
                <w:szCs w:val="22"/>
              </w:rPr>
              <w:t>not be verified.</w:t>
            </w:r>
          </w:p>
        </w:tc>
        <w:tc>
          <w:tcPr>
            <w:tcW w:w="2430" w:type="dxa"/>
            <w:shd w:val="clear" w:color="auto" w:fill="auto"/>
          </w:tcPr>
          <w:p w14:paraId="49932024" w14:textId="77777777" w:rsidR="001922D7" w:rsidRPr="00B734AA" w:rsidRDefault="00ED2B7E" w:rsidP="00B734AA">
            <w:pPr>
              <w:spacing w:before="200" w:after="0" w:line="240" w:lineRule="auto"/>
              <w:jc w:val="left"/>
              <w:rPr>
                <w:sz w:val="22"/>
                <w:szCs w:val="22"/>
              </w:rPr>
            </w:pPr>
            <w:r w:rsidRPr="00B734AA">
              <w:rPr>
                <w:sz w:val="22"/>
                <w:szCs w:val="22"/>
              </w:rPr>
              <w:t>Excellent, Good, Fair, Poor, Data Deficient</w:t>
            </w:r>
          </w:p>
        </w:tc>
      </w:tr>
      <w:tr w:rsidR="00ED2B7E" w:rsidRPr="00B734AA" w14:paraId="43704C88" w14:textId="77777777" w:rsidTr="00323BF2">
        <w:tc>
          <w:tcPr>
            <w:tcW w:w="1980" w:type="dxa"/>
            <w:shd w:val="clear" w:color="auto" w:fill="auto"/>
          </w:tcPr>
          <w:p w14:paraId="6C61A9ED" w14:textId="77777777" w:rsidR="00ED2B7E" w:rsidRPr="00B734AA" w:rsidRDefault="00ED2B7E" w:rsidP="00B734AA">
            <w:pPr>
              <w:pStyle w:val="ListParagraph"/>
              <w:spacing w:before="200" w:after="0" w:line="240" w:lineRule="auto"/>
              <w:ind w:left="0"/>
              <w:jc w:val="left"/>
              <w:rPr>
                <w:sz w:val="22"/>
                <w:szCs w:val="22"/>
              </w:rPr>
            </w:pPr>
            <w:r w:rsidRPr="00B734AA">
              <w:rPr>
                <w:sz w:val="22"/>
                <w:szCs w:val="22"/>
              </w:rPr>
              <w:t>Data Age</w:t>
            </w:r>
          </w:p>
        </w:tc>
        <w:tc>
          <w:tcPr>
            <w:tcW w:w="4950" w:type="dxa"/>
            <w:shd w:val="clear" w:color="auto" w:fill="auto"/>
          </w:tcPr>
          <w:p w14:paraId="79C0C901" w14:textId="77777777" w:rsidR="00ED2B7E" w:rsidRPr="00B734AA" w:rsidRDefault="00281F3E" w:rsidP="00B734AA">
            <w:pPr>
              <w:spacing w:before="200" w:after="0" w:line="240" w:lineRule="auto"/>
              <w:jc w:val="left"/>
              <w:rPr>
                <w:sz w:val="22"/>
                <w:szCs w:val="22"/>
              </w:rPr>
            </w:pPr>
            <w:r w:rsidRPr="00B734AA">
              <w:rPr>
                <w:sz w:val="22"/>
                <w:szCs w:val="22"/>
              </w:rPr>
              <w:t>This field could recognize data as historical vs current, or it could provide a date range</w:t>
            </w:r>
          </w:p>
        </w:tc>
        <w:tc>
          <w:tcPr>
            <w:tcW w:w="2430" w:type="dxa"/>
            <w:shd w:val="clear" w:color="auto" w:fill="auto"/>
          </w:tcPr>
          <w:p w14:paraId="73EC1862" w14:textId="77777777" w:rsidR="00ED2B7E" w:rsidRPr="00B734AA" w:rsidRDefault="00ED2B7E" w:rsidP="00B734AA">
            <w:pPr>
              <w:spacing w:before="200" w:after="0" w:line="240" w:lineRule="auto"/>
              <w:jc w:val="left"/>
              <w:rPr>
                <w:sz w:val="22"/>
                <w:szCs w:val="22"/>
              </w:rPr>
            </w:pPr>
          </w:p>
        </w:tc>
      </w:tr>
      <w:tr w:rsidR="00ED2B7E" w:rsidRPr="00B734AA" w14:paraId="303705D8" w14:textId="77777777" w:rsidTr="00323BF2">
        <w:tc>
          <w:tcPr>
            <w:tcW w:w="1980" w:type="dxa"/>
            <w:shd w:val="clear" w:color="auto" w:fill="auto"/>
          </w:tcPr>
          <w:p w14:paraId="4634CAA8" w14:textId="77777777" w:rsidR="00ED2B7E" w:rsidRPr="00B734AA" w:rsidRDefault="00ED2B7E" w:rsidP="00B734AA">
            <w:pPr>
              <w:pStyle w:val="ListParagraph"/>
              <w:spacing w:before="200" w:after="0" w:line="240" w:lineRule="auto"/>
              <w:ind w:left="0"/>
              <w:jc w:val="left"/>
              <w:rPr>
                <w:sz w:val="22"/>
                <w:szCs w:val="22"/>
              </w:rPr>
            </w:pPr>
            <w:r w:rsidRPr="00B734AA">
              <w:rPr>
                <w:sz w:val="22"/>
                <w:szCs w:val="22"/>
              </w:rPr>
              <w:t>Data Completion</w:t>
            </w:r>
          </w:p>
        </w:tc>
        <w:tc>
          <w:tcPr>
            <w:tcW w:w="4950" w:type="dxa"/>
            <w:shd w:val="clear" w:color="auto" w:fill="auto"/>
          </w:tcPr>
          <w:p w14:paraId="724F7348" w14:textId="77777777" w:rsidR="00ED2B7E" w:rsidRPr="00B734AA" w:rsidRDefault="00281F3E" w:rsidP="00FD50C4">
            <w:pPr>
              <w:spacing w:before="200" w:after="0" w:line="240" w:lineRule="auto"/>
              <w:jc w:val="left"/>
              <w:rPr>
                <w:sz w:val="22"/>
                <w:szCs w:val="22"/>
              </w:rPr>
            </w:pPr>
            <w:r w:rsidRPr="00B734AA">
              <w:rPr>
                <w:sz w:val="22"/>
                <w:szCs w:val="22"/>
              </w:rPr>
              <w:t>consistency of data over time or space.</w:t>
            </w:r>
          </w:p>
        </w:tc>
        <w:tc>
          <w:tcPr>
            <w:tcW w:w="2430" w:type="dxa"/>
            <w:shd w:val="clear" w:color="auto" w:fill="auto"/>
          </w:tcPr>
          <w:p w14:paraId="6D0692B4" w14:textId="77777777" w:rsidR="00ED2B7E" w:rsidRPr="00B734AA" w:rsidRDefault="00ED2B7E" w:rsidP="00B734AA">
            <w:pPr>
              <w:spacing w:before="200" w:after="0" w:line="240" w:lineRule="auto"/>
              <w:jc w:val="left"/>
              <w:rPr>
                <w:sz w:val="22"/>
                <w:szCs w:val="22"/>
              </w:rPr>
            </w:pPr>
          </w:p>
        </w:tc>
      </w:tr>
      <w:tr w:rsidR="006B5C56" w:rsidRPr="00B734AA" w14:paraId="68D5F310" w14:textId="77777777" w:rsidTr="00323BF2">
        <w:tc>
          <w:tcPr>
            <w:tcW w:w="1980" w:type="dxa"/>
            <w:shd w:val="clear" w:color="auto" w:fill="auto"/>
          </w:tcPr>
          <w:p w14:paraId="49E7EC16" w14:textId="77777777" w:rsidR="006B5C56" w:rsidRPr="00B734AA" w:rsidRDefault="006B5C56" w:rsidP="00B734AA">
            <w:pPr>
              <w:pStyle w:val="ListParagraph"/>
              <w:spacing w:before="200" w:after="0" w:line="240" w:lineRule="auto"/>
              <w:ind w:left="0"/>
              <w:jc w:val="left"/>
              <w:rPr>
                <w:sz w:val="22"/>
                <w:szCs w:val="22"/>
              </w:rPr>
            </w:pPr>
            <w:r>
              <w:rPr>
                <w:sz w:val="22"/>
                <w:szCs w:val="22"/>
              </w:rPr>
              <w:t>Climate Vulnerability Assessment Tool</w:t>
            </w:r>
          </w:p>
        </w:tc>
        <w:tc>
          <w:tcPr>
            <w:tcW w:w="4950" w:type="dxa"/>
            <w:shd w:val="clear" w:color="auto" w:fill="auto"/>
          </w:tcPr>
          <w:p w14:paraId="6158DFCE" w14:textId="77777777" w:rsidR="006B5C56" w:rsidRPr="00B734AA" w:rsidRDefault="00921A82" w:rsidP="00B734AA">
            <w:pPr>
              <w:spacing w:before="200" w:after="0" w:line="240" w:lineRule="auto"/>
              <w:jc w:val="left"/>
              <w:rPr>
                <w:sz w:val="22"/>
                <w:szCs w:val="22"/>
              </w:rPr>
            </w:pPr>
            <w:r>
              <w:rPr>
                <w:sz w:val="22"/>
                <w:szCs w:val="22"/>
              </w:rPr>
              <w:t>This field could describe the methods of an original climate vulnerability assessment or simply refer to an existing tool</w:t>
            </w:r>
          </w:p>
        </w:tc>
        <w:tc>
          <w:tcPr>
            <w:tcW w:w="2430" w:type="dxa"/>
            <w:shd w:val="clear" w:color="auto" w:fill="auto"/>
          </w:tcPr>
          <w:p w14:paraId="298EDD8B" w14:textId="77777777" w:rsidR="006B5C56" w:rsidRPr="00B734AA" w:rsidRDefault="00FD50C4" w:rsidP="00B734AA">
            <w:pPr>
              <w:spacing w:before="200" w:after="0" w:line="240" w:lineRule="auto"/>
              <w:jc w:val="left"/>
              <w:rPr>
                <w:sz w:val="22"/>
                <w:szCs w:val="22"/>
              </w:rPr>
            </w:pPr>
            <w:r>
              <w:rPr>
                <w:sz w:val="22"/>
                <w:szCs w:val="22"/>
              </w:rPr>
              <w:t>Name of Tool</w:t>
            </w:r>
          </w:p>
        </w:tc>
      </w:tr>
      <w:tr w:rsidR="006B5C56" w:rsidRPr="00B734AA" w14:paraId="7976E1DF" w14:textId="77777777" w:rsidTr="00323BF2">
        <w:tc>
          <w:tcPr>
            <w:tcW w:w="1980" w:type="dxa"/>
            <w:shd w:val="clear" w:color="auto" w:fill="auto"/>
          </w:tcPr>
          <w:p w14:paraId="72DA9748" w14:textId="77777777" w:rsidR="006B5C56" w:rsidRPr="00B734AA" w:rsidRDefault="006B5C56" w:rsidP="00B734AA">
            <w:pPr>
              <w:pStyle w:val="ListParagraph"/>
              <w:spacing w:before="200" w:after="0" w:line="240" w:lineRule="auto"/>
              <w:ind w:left="0"/>
              <w:jc w:val="left"/>
              <w:rPr>
                <w:sz w:val="22"/>
                <w:szCs w:val="22"/>
              </w:rPr>
            </w:pPr>
            <w:r>
              <w:rPr>
                <w:sz w:val="22"/>
                <w:szCs w:val="22"/>
              </w:rPr>
              <w:t>Climate Vulnerability Score</w:t>
            </w:r>
          </w:p>
        </w:tc>
        <w:tc>
          <w:tcPr>
            <w:tcW w:w="4950" w:type="dxa"/>
            <w:shd w:val="clear" w:color="auto" w:fill="auto"/>
          </w:tcPr>
          <w:p w14:paraId="46EAA9A1" w14:textId="77777777" w:rsidR="006B5C56" w:rsidRPr="00B734AA" w:rsidRDefault="00921A82" w:rsidP="00B734AA">
            <w:pPr>
              <w:spacing w:before="200" w:after="0" w:line="240" w:lineRule="auto"/>
              <w:jc w:val="left"/>
              <w:rPr>
                <w:sz w:val="22"/>
                <w:szCs w:val="22"/>
              </w:rPr>
            </w:pPr>
            <w:r>
              <w:rPr>
                <w:sz w:val="22"/>
                <w:szCs w:val="22"/>
              </w:rPr>
              <w:t>This field contains the results of the assessment.</w:t>
            </w:r>
          </w:p>
        </w:tc>
        <w:tc>
          <w:tcPr>
            <w:tcW w:w="2430" w:type="dxa"/>
            <w:shd w:val="clear" w:color="auto" w:fill="auto"/>
          </w:tcPr>
          <w:p w14:paraId="337A64B9" w14:textId="77777777" w:rsidR="006B5C56" w:rsidRPr="00B734AA" w:rsidRDefault="00FD50C4" w:rsidP="00B734AA">
            <w:pPr>
              <w:spacing w:before="200" w:after="0" w:line="240" w:lineRule="auto"/>
              <w:jc w:val="left"/>
              <w:rPr>
                <w:sz w:val="22"/>
                <w:szCs w:val="22"/>
              </w:rPr>
            </w:pPr>
            <w:r>
              <w:rPr>
                <w:sz w:val="22"/>
                <w:szCs w:val="22"/>
              </w:rPr>
              <w:t>Numeric score or code</w:t>
            </w:r>
          </w:p>
        </w:tc>
      </w:tr>
      <w:tr w:rsidR="002D1A2F" w:rsidRPr="00B734AA" w14:paraId="4DC920ED" w14:textId="77777777" w:rsidTr="00323BF2">
        <w:tc>
          <w:tcPr>
            <w:tcW w:w="1980" w:type="dxa"/>
            <w:shd w:val="clear" w:color="auto" w:fill="auto"/>
          </w:tcPr>
          <w:p w14:paraId="60C431F4" w14:textId="77777777" w:rsidR="002D1A2F" w:rsidRDefault="002D1A2F" w:rsidP="00B734AA">
            <w:pPr>
              <w:pStyle w:val="ListParagraph"/>
              <w:spacing w:before="200" w:after="0" w:line="240" w:lineRule="auto"/>
              <w:ind w:left="0"/>
              <w:jc w:val="left"/>
              <w:rPr>
                <w:sz w:val="22"/>
                <w:szCs w:val="22"/>
              </w:rPr>
            </w:pPr>
            <w:r>
              <w:rPr>
                <w:sz w:val="22"/>
                <w:szCs w:val="22"/>
              </w:rPr>
              <w:lastRenderedPageBreak/>
              <w:t>Climate Vulnerability Factors</w:t>
            </w:r>
          </w:p>
        </w:tc>
        <w:tc>
          <w:tcPr>
            <w:tcW w:w="4950" w:type="dxa"/>
            <w:shd w:val="clear" w:color="auto" w:fill="auto"/>
          </w:tcPr>
          <w:p w14:paraId="61BD46EA" w14:textId="77777777" w:rsidR="002D1A2F" w:rsidRDefault="002D1A2F" w:rsidP="00B734AA">
            <w:pPr>
              <w:spacing w:before="200" w:after="0" w:line="240" w:lineRule="auto"/>
              <w:jc w:val="left"/>
              <w:rPr>
                <w:sz w:val="22"/>
                <w:szCs w:val="22"/>
              </w:rPr>
            </w:pPr>
            <w:r>
              <w:rPr>
                <w:sz w:val="22"/>
                <w:szCs w:val="22"/>
              </w:rPr>
              <w:t>This field contains notes about the factors that most contributed to the species’ vulnerability</w:t>
            </w:r>
          </w:p>
        </w:tc>
        <w:tc>
          <w:tcPr>
            <w:tcW w:w="2430" w:type="dxa"/>
            <w:shd w:val="clear" w:color="auto" w:fill="auto"/>
          </w:tcPr>
          <w:p w14:paraId="355660B7" w14:textId="77777777" w:rsidR="002D1A2F" w:rsidRDefault="002D1A2F" w:rsidP="00B734AA">
            <w:pPr>
              <w:spacing w:before="200" w:after="0" w:line="240" w:lineRule="auto"/>
              <w:jc w:val="left"/>
              <w:rPr>
                <w:sz w:val="22"/>
                <w:szCs w:val="22"/>
              </w:rPr>
            </w:pPr>
            <w:r>
              <w:rPr>
                <w:sz w:val="22"/>
                <w:szCs w:val="22"/>
              </w:rPr>
              <w:t>Name of factor</w:t>
            </w:r>
          </w:p>
        </w:tc>
      </w:tr>
    </w:tbl>
    <w:p w14:paraId="3800F2C6" w14:textId="77777777" w:rsidR="00E1354F" w:rsidRPr="00493AF9" w:rsidRDefault="00E1354F" w:rsidP="00EE5D75">
      <w:pPr>
        <w:pStyle w:val="Heading3"/>
        <w:rPr>
          <w:b/>
          <w:sz w:val="28"/>
          <w:szCs w:val="28"/>
        </w:rPr>
      </w:pPr>
      <w:r w:rsidRPr="00493AF9">
        <w:rPr>
          <w:b/>
          <w:sz w:val="28"/>
          <w:szCs w:val="28"/>
        </w:rPr>
        <w:t>Background and Rationale</w:t>
      </w:r>
    </w:p>
    <w:p w14:paraId="176E6522" w14:textId="77777777" w:rsidR="00E1354F" w:rsidRPr="002622AD" w:rsidRDefault="00E1354F" w:rsidP="00EE5D75">
      <w:pPr>
        <w:jc w:val="left"/>
        <w:rPr>
          <w:sz w:val="24"/>
          <w:szCs w:val="24"/>
        </w:rPr>
      </w:pPr>
      <w:r w:rsidRPr="002622AD">
        <w:rPr>
          <w:sz w:val="24"/>
          <w:szCs w:val="24"/>
        </w:rPr>
        <w:t>State Wildlife Action Plans are required to identify “species in greatest need of conservation”. These species should include low, declining, and otherwise vulnerable populations that are indicative of the diversity and health of the state’s wildlife. For each of these species, the distribution and abundance should be reported.</w:t>
      </w:r>
    </w:p>
    <w:p w14:paraId="012A7C9B" w14:textId="77777777" w:rsidR="00E1354F" w:rsidRPr="002622AD" w:rsidRDefault="00E1354F" w:rsidP="00EE5D75">
      <w:pPr>
        <w:jc w:val="left"/>
        <w:rPr>
          <w:sz w:val="24"/>
          <w:szCs w:val="24"/>
        </w:rPr>
      </w:pPr>
      <w:r w:rsidRPr="002622AD">
        <w:rPr>
          <w:sz w:val="24"/>
          <w:szCs w:val="24"/>
        </w:rPr>
        <w:t xml:space="preserve">This Northeast Lexicon will help northeastern states communicate which factors were used and how they were used to select the state’s Species of Greatest Conservation Need. Differences between state lists will be more easily understood, and a regional database will more readily document methodological differences between states if criteria have standard descriptions. This transparency was highly recommended in the </w:t>
      </w:r>
      <w:r w:rsidR="00BB2AC9">
        <w:rPr>
          <w:sz w:val="24"/>
          <w:szCs w:val="24"/>
        </w:rPr>
        <w:t xml:space="preserve">national </w:t>
      </w:r>
      <w:r w:rsidR="001E4ACE">
        <w:rPr>
          <w:sz w:val="24"/>
          <w:szCs w:val="24"/>
        </w:rPr>
        <w:t>Best Practices Report</w:t>
      </w:r>
      <w:r w:rsidRPr="002622AD">
        <w:rPr>
          <w:sz w:val="24"/>
          <w:szCs w:val="24"/>
        </w:rPr>
        <w:t xml:space="preserve"> for Wildlife Action Plans.</w:t>
      </w:r>
    </w:p>
    <w:p w14:paraId="55FB0313" w14:textId="77777777" w:rsidR="00E1354F" w:rsidRPr="002622AD" w:rsidRDefault="00E1354F" w:rsidP="00EE5D75">
      <w:pPr>
        <w:jc w:val="left"/>
        <w:rPr>
          <w:sz w:val="24"/>
          <w:szCs w:val="24"/>
        </w:rPr>
      </w:pPr>
      <w:r w:rsidRPr="002622AD">
        <w:rPr>
          <w:sz w:val="24"/>
          <w:szCs w:val="24"/>
        </w:rPr>
        <w:t>The species screening criteria selected for the Northeast Lexicon are very commonly applied in Wildlife Action Plans nationwide (see Appendix A). Specifically:</w:t>
      </w:r>
    </w:p>
    <w:p w14:paraId="19B1D5A9"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Threatened and Endangered species status</w:t>
      </w:r>
      <w:r w:rsidRPr="002622AD">
        <w:rPr>
          <w:sz w:val="24"/>
          <w:szCs w:val="24"/>
        </w:rPr>
        <w:t xml:space="preserve"> (federal and state) implies that sufficient documentation of species vulnerability has already been provided and warrants inclusion on the state’s SGCN list, provided the species relies on habitat within the state. Likewise, species included on the </w:t>
      </w:r>
      <w:r w:rsidR="00271079">
        <w:rPr>
          <w:b/>
          <w:sz w:val="24"/>
          <w:szCs w:val="24"/>
        </w:rPr>
        <w:t>R</w:t>
      </w:r>
      <w:r w:rsidRPr="00271079">
        <w:rPr>
          <w:b/>
          <w:sz w:val="24"/>
          <w:szCs w:val="24"/>
        </w:rPr>
        <w:t>egional SGCN</w:t>
      </w:r>
      <w:r w:rsidRPr="002622AD">
        <w:rPr>
          <w:sz w:val="24"/>
          <w:szCs w:val="24"/>
        </w:rPr>
        <w:t xml:space="preserve"> list have already been screened and vetted within the northeast region. Survey results showed nearly unanimous agreement with using federal and state listing as a criteria for state SGCN.</w:t>
      </w:r>
    </w:p>
    <w:p w14:paraId="565E6698"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State Natural Heritage Programs</w:t>
      </w:r>
      <w:r w:rsidRPr="002622AD">
        <w:rPr>
          <w:sz w:val="24"/>
          <w:szCs w:val="24"/>
        </w:rPr>
        <w:t xml:space="preserve"> provide state-specific data, including abundance and trend, to assess species population stability. The Best Practices Report recommends the NatureServe conservation status assessment methodology (described below), used by State Heritage Programs, as a standardized method for assessing extinction/extirpation risk. Additional assessments of abundance and trend information (required in Element 1) and species-specific assessment tools may also be included in the screening criteria for SGCN through established </w:t>
      </w:r>
      <w:r w:rsidRPr="00271079">
        <w:rPr>
          <w:b/>
          <w:sz w:val="24"/>
          <w:szCs w:val="24"/>
        </w:rPr>
        <w:t>independent assessment programs</w:t>
      </w:r>
      <w:r w:rsidRPr="002622AD">
        <w:rPr>
          <w:sz w:val="24"/>
          <w:szCs w:val="24"/>
        </w:rPr>
        <w:t>, such as Partners in Flight.</w:t>
      </w:r>
    </w:p>
    <w:p w14:paraId="7E92C9E1"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Global rankings</w:t>
      </w:r>
      <w:r w:rsidRPr="002622AD">
        <w:rPr>
          <w:sz w:val="24"/>
          <w:szCs w:val="24"/>
        </w:rPr>
        <w:t xml:space="preserve"> can highlight species vulnerability and/or importance from the broadest possible perspective.</w:t>
      </w:r>
    </w:p>
    <w:p w14:paraId="6057B5D2"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While </w:t>
      </w:r>
      <w:r w:rsidRPr="00271079">
        <w:rPr>
          <w:b/>
          <w:sz w:val="24"/>
          <w:szCs w:val="24"/>
        </w:rPr>
        <w:t>abundance and trend</w:t>
      </w:r>
      <w:r w:rsidRPr="002622AD">
        <w:rPr>
          <w:sz w:val="24"/>
          <w:szCs w:val="24"/>
        </w:rPr>
        <w:t xml:space="preserve"> data may be lacking for some species, this information is typically the foundation for identifying vulnerable species and is required by Element 1.</w:t>
      </w:r>
    </w:p>
    <w:p w14:paraId="1FE72783"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Threat severity</w:t>
      </w:r>
      <w:r w:rsidRPr="002622AD">
        <w:rPr>
          <w:sz w:val="24"/>
          <w:szCs w:val="24"/>
        </w:rPr>
        <w:t xml:space="preserve"> is a factor in predicting vulnerability especially when species do not yet exhibit impacts (e.g. climate change effects) and the Best Practices Report recommends </w:t>
      </w:r>
      <w:r w:rsidRPr="002622AD">
        <w:rPr>
          <w:sz w:val="24"/>
          <w:szCs w:val="24"/>
        </w:rPr>
        <w:lastRenderedPageBreak/>
        <w:t>that immediacy and magnitude of threats be considered in the process of assessing species’ conservation needs.</w:t>
      </w:r>
    </w:p>
    <w:p w14:paraId="01E3877D"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The Best Practices Report encourages the consideration of the </w:t>
      </w:r>
      <w:r w:rsidRPr="00271079">
        <w:rPr>
          <w:b/>
          <w:sz w:val="24"/>
          <w:szCs w:val="24"/>
        </w:rPr>
        <w:t>importance of state habitat</w:t>
      </w:r>
      <w:r w:rsidRPr="002622AD">
        <w:rPr>
          <w:sz w:val="24"/>
          <w:szCs w:val="24"/>
        </w:rPr>
        <w:t xml:space="preserve"> in determining SGCN (pg. 6) and this consideration has been calculated (al</w:t>
      </w:r>
      <w:r w:rsidR="006A48DF">
        <w:rPr>
          <w:sz w:val="24"/>
          <w:szCs w:val="24"/>
        </w:rPr>
        <w:t>beit in different ways) in the northeast r</w:t>
      </w:r>
      <w:r w:rsidRPr="002622AD">
        <w:rPr>
          <w:sz w:val="24"/>
          <w:szCs w:val="24"/>
        </w:rPr>
        <w:t>egion for some time.</w:t>
      </w:r>
    </w:p>
    <w:p w14:paraId="10D1710C" w14:textId="77777777" w:rsidR="00E1354F" w:rsidRPr="002622AD" w:rsidRDefault="00E1354F" w:rsidP="00EE5D75">
      <w:pPr>
        <w:pStyle w:val="ListParagraph"/>
        <w:numPr>
          <w:ilvl w:val="0"/>
          <w:numId w:val="8"/>
        </w:numPr>
        <w:spacing w:before="200"/>
        <w:jc w:val="left"/>
        <w:rPr>
          <w:sz w:val="24"/>
          <w:szCs w:val="24"/>
        </w:rPr>
      </w:pPr>
      <w:r w:rsidRPr="00271079">
        <w:rPr>
          <w:b/>
          <w:sz w:val="24"/>
          <w:szCs w:val="24"/>
        </w:rPr>
        <w:t>Trends in habitat extent or condition</w:t>
      </w:r>
      <w:r w:rsidRPr="002622AD">
        <w:rPr>
          <w:sz w:val="24"/>
          <w:szCs w:val="24"/>
        </w:rPr>
        <w:t xml:space="preserve"> can be important indicators of population trends. This information also helps determine which conservation objectives and strategies will benefit multiple species.</w:t>
      </w:r>
    </w:p>
    <w:p w14:paraId="4DEA9A66" w14:textId="77777777" w:rsidR="00E1354F" w:rsidRPr="002622AD" w:rsidRDefault="00E1354F" w:rsidP="00EE5D75">
      <w:pPr>
        <w:pStyle w:val="ListParagraph"/>
        <w:numPr>
          <w:ilvl w:val="0"/>
          <w:numId w:val="8"/>
        </w:numPr>
        <w:spacing w:before="200"/>
        <w:jc w:val="left"/>
        <w:rPr>
          <w:sz w:val="24"/>
          <w:szCs w:val="24"/>
        </w:rPr>
      </w:pPr>
      <w:r w:rsidRPr="002622AD">
        <w:rPr>
          <w:sz w:val="24"/>
          <w:szCs w:val="24"/>
        </w:rPr>
        <w:t xml:space="preserve">Species that lack information to determine the appropriate level of conservation concern may be included as SGCN so that population surveys and research to understand habitat requirements can lead to a more informed decision about conservation needs. However, research projects for species that are not SGCN </w:t>
      </w:r>
      <w:r w:rsidR="00BB2AC9">
        <w:rPr>
          <w:sz w:val="24"/>
          <w:szCs w:val="24"/>
        </w:rPr>
        <w:t xml:space="preserve">may be proposed </w:t>
      </w:r>
      <w:r w:rsidRPr="002622AD">
        <w:rPr>
          <w:sz w:val="24"/>
          <w:szCs w:val="24"/>
        </w:rPr>
        <w:t>to determine the degree of conservation concern.</w:t>
      </w:r>
    </w:p>
    <w:p w14:paraId="3C321F02" w14:textId="77777777" w:rsidR="00EB2979" w:rsidRDefault="00E1354F" w:rsidP="00EE5D75">
      <w:pPr>
        <w:jc w:val="left"/>
        <w:rPr>
          <w:b/>
          <w:sz w:val="24"/>
          <w:szCs w:val="24"/>
        </w:rPr>
      </w:pPr>
      <w:r w:rsidRPr="002622AD">
        <w:rPr>
          <w:sz w:val="24"/>
          <w:szCs w:val="24"/>
        </w:rPr>
        <w:t xml:space="preserve">NatureServe’s Conservation Status Assessment </w:t>
      </w:r>
      <w:r w:rsidR="00640815" w:rsidRPr="002622AD">
        <w:rPr>
          <w:sz w:val="24"/>
          <w:szCs w:val="24"/>
        </w:rPr>
        <w:fldChar w:fldCharType="begin"/>
      </w:r>
      <w:r w:rsidRPr="002622AD">
        <w:rPr>
          <w:sz w:val="24"/>
          <w:szCs w:val="24"/>
        </w:rPr>
        <w:instrText xml:space="preserve"> ADDIN ZOTERO_ITEM CSL_CITATION {"citationID":"11ctuopr3k","properties":{"formattedCitation":"(Master et al. 2012)","plainCitation":"(Master et al. 2012)"},"citationItems":[{"id":12,"uris":["http://zotero.org/users/39299/items/F7PJXA3X"],"uri":["http://zotero.org/users/39299/items/F7PJXA3X"],"itemData":{"id":12,"type":"report","title":"NatureServe Conservation Status Assessments: Factors for Evaluating Species and Ecosystem Risk","publisher":"NatureServe","publisher-place":"Arlington, VA","event-place":"Arlington, VA","note":"Cited by 0000","author":[{"family":"Master","given":"L.L."},{"family":"Faber-Langendoen","given":"D."},{"family":"Bittman","given":"R."},{"family":"Hammerson","given":"G.A."},{"family":"Heidel","given":"B."},{"family":"Ramsay","given":"L."},{"family":"Snow","given":"K."},{"family":"Teucher","given":"A."},{"family":"Tomaino","given":"A."}],"issued":{"date-parts":[["2012",4]]}}}],"schema":"https://github.com/citation-style-language/schema/raw/master/csl-citation.json"} </w:instrText>
      </w:r>
      <w:r w:rsidR="00640815" w:rsidRPr="002622AD">
        <w:rPr>
          <w:sz w:val="24"/>
          <w:szCs w:val="24"/>
        </w:rPr>
        <w:fldChar w:fldCharType="separate"/>
      </w:r>
      <w:r w:rsidR="003259E9" w:rsidRPr="003259E9">
        <w:rPr>
          <w:sz w:val="24"/>
        </w:rPr>
        <w:t>(Master et al. 2012)</w:t>
      </w:r>
      <w:r w:rsidR="00640815" w:rsidRPr="002622AD">
        <w:rPr>
          <w:sz w:val="24"/>
          <w:szCs w:val="24"/>
        </w:rPr>
        <w:fldChar w:fldCharType="end"/>
      </w:r>
      <w:r w:rsidRPr="002622AD">
        <w:rPr>
          <w:sz w:val="24"/>
          <w:szCs w:val="24"/>
        </w:rPr>
        <w:t xml:space="preserve"> is highly recommended in the Best Practices Report. The fundamental considerations provided in the Northeast Lexicon encompass the scope of factors used in the NatureServe Conservation Status Assessment</w:t>
      </w:r>
      <w:r w:rsidR="00EB2979">
        <w:rPr>
          <w:sz w:val="24"/>
          <w:szCs w:val="24"/>
        </w:rPr>
        <w:t xml:space="preserve"> (Table 4)</w:t>
      </w:r>
      <w:r w:rsidRPr="002622AD">
        <w:rPr>
          <w:sz w:val="24"/>
          <w:szCs w:val="24"/>
        </w:rPr>
        <w:t xml:space="preserve">. </w:t>
      </w:r>
    </w:p>
    <w:p w14:paraId="69DC7567" w14:textId="77777777" w:rsidR="00E1354F" w:rsidRPr="002622AD" w:rsidRDefault="00EB2979" w:rsidP="00EE5D75">
      <w:pPr>
        <w:jc w:val="left"/>
        <w:rPr>
          <w:sz w:val="24"/>
          <w:szCs w:val="24"/>
        </w:rPr>
      </w:pPr>
      <w:r w:rsidRPr="00EB2979">
        <w:rPr>
          <w:b/>
          <w:sz w:val="24"/>
          <w:szCs w:val="24"/>
        </w:rPr>
        <w:t xml:space="preserve">Table </w:t>
      </w:r>
      <w:r>
        <w:rPr>
          <w:b/>
          <w:sz w:val="24"/>
          <w:szCs w:val="24"/>
        </w:rPr>
        <w:t>4</w:t>
      </w:r>
      <w:r>
        <w:rPr>
          <w:sz w:val="24"/>
          <w:szCs w:val="24"/>
        </w:rPr>
        <w:t>.</w:t>
      </w:r>
      <w:r w:rsidR="00E1354F" w:rsidRPr="002622AD">
        <w:rPr>
          <w:sz w:val="24"/>
          <w:szCs w:val="24"/>
        </w:rPr>
        <w:t xml:space="preserve"> </w:t>
      </w:r>
      <w:r>
        <w:rPr>
          <w:sz w:val="24"/>
          <w:szCs w:val="24"/>
        </w:rPr>
        <w:t>F</w:t>
      </w:r>
      <w:r w:rsidR="00E1354F" w:rsidRPr="002622AD">
        <w:rPr>
          <w:sz w:val="24"/>
          <w:szCs w:val="24"/>
        </w:rPr>
        <w:t>actors</w:t>
      </w:r>
      <w:r>
        <w:rPr>
          <w:sz w:val="24"/>
          <w:szCs w:val="24"/>
        </w:rPr>
        <w:t xml:space="preserve"> used in the NatureServe Conservation Status Assessment</w:t>
      </w:r>
      <w:r w:rsidR="00E1354F" w:rsidRPr="002622AD">
        <w:rPr>
          <w:sz w:val="24"/>
          <w:szCs w:val="24"/>
        </w:rPr>
        <w:t>.</w:t>
      </w:r>
    </w:p>
    <w:p w14:paraId="4990DCEA" w14:textId="1A90D06C" w:rsidR="00E1354F" w:rsidRPr="00323BF2" w:rsidRDefault="00B565CB" w:rsidP="00EE5D75">
      <w:pPr>
        <w:jc w:val="left"/>
        <w:rPr>
          <w:sz w:val="24"/>
          <w:szCs w:val="24"/>
        </w:rPr>
      </w:pPr>
      <w:r>
        <w:rPr>
          <w:noProof/>
          <w:sz w:val="24"/>
          <w:szCs w:val="24"/>
          <w:lang w:bidi="ar-SA"/>
        </w:rPr>
        <w:drawing>
          <wp:inline distT="0" distB="0" distL="0" distR="0" wp14:anchorId="187E9D07" wp14:editId="6C4E7FFC">
            <wp:extent cx="5193665" cy="3657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3665" cy="3657600"/>
                    </a:xfrm>
                    <a:prstGeom prst="rect">
                      <a:avLst/>
                    </a:prstGeom>
                    <a:noFill/>
                    <a:ln>
                      <a:noFill/>
                    </a:ln>
                  </pic:spPr>
                </pic:pic>
              </a:graphicData>
            </a:graphic>
          </wp:inline>
        </w:drawing>
      </w:r>
      <w:bookmarkStart w:id="20" w:name="_Toc365368123"/>
      <w:r w:rsidR="00E1354F" w:rsidRPr="002622AD">
        <w:rPr>
          <w:sz w:val="24"/>
          <w:szCs w:val="24"/>
        </w:rPr>
        <w:br w:type="page"/>
      </w:r>
    </w:p>
    <w:p w14:paraId="5577D772" w14:textId="77777777" w:rsidR="006228D5" w:rsidRPr="004B764D" w:rsidRDefault="006228D5" w:rsidP="00EE5D75">
      <w:pPr>
        <w:pStyle w:val="Heading2"/>
        <w:rPr>
          <w:sz w:val="32"/>
          <w:szCs w:val="32"/>
        </w:rPr>
      </w:pPr>
      <w:bookmarkStart w:id="21" w:name="_Toc378258225"/>
      <w:r w:rsidRPr="004B764D">
        <w:rPr>
          <w:sz w:val="32"/>
          <w:szCs w:val="32"/>
        </w:rPr>
        <w:lastRenderedPageBreak/>
        <w:t>Chapter 2: Element 2</w:t>
      </w:r>
      <w:bookmarkEnd w:id="20"/>
      <w:r w:rsidR="0009132A" w:rsidRPr="004B764D">
        <w:rPr>
          <w:sz w:val="32"/>
          <w:szCs w:val="32"/>
        </w:rPr>
        <w:t>, Habitats</w:t>
      </w:r>
      <w:bookmarkEnd w:id="21"/>
    </w:p>
    <w:p w14:paraId="71911377" w14:textId="77777777" w:rsidR="002622AD" w:rsidRPr="002622AD" w:rsidRDefault="002622AD" w:rsidP="00EE5D75">
      <w:pPr>
        <w:jc w:val="left"/>
        <w:rPr>
          <w:sz w:val="24"/>
          <w:szCs w:val="24"/>
        </w:rPr>
      </w:pPr>
      <w:bookmarkStart w:id="22" w:name="_Toc365368124"/>
      <w:r w:rsidRPr="002622AD">
        <w:rPr>
          <w:sz w:val="24"/>
          <w:szCs w:val="24"/>
        </w:rPr>
        <w:t>The word “habitat” can be interpreted in many ways, even within the Wildlife Action Plan. Commonly, “habitat” either describes the specific needs of a particular s</w:t>
      </w:r>
      <w:r w:rsidR="00607B15">
        <w:rPr>
          <w:sz w:val="24"/>
          <w:szCs w:val="24"/>
        </w:rPr>
        <w:t xml:space="preserve">pecies/guild or is a </w:t>
      </w:r>
      <w:r w:rsidRPr="002622AD">
        <w:rPr>
          <w:sz w:val="24"/>
          <w:szCs w:val="24"/>
        </w:rPr>
        <w:t>classification</w:t>
      </w:r>
      <w:r w:rsidR="00607B15">
        <w:rPr>
          <w:sz w:val="24"/>
          <w:szCs w:val="24"/>
        </w:rPr>
        <w:t xml:space="preserve"> of vegetation or other structure underlying habitat type</w:t>
      </w:r>
      <w:r w:rsidRPr="002622AD">
        <w:rPr>
          <w:sz w:val="24"/>
          <w:szCs w:val="24"/>
        </w:rPr>
        <w:t>. While it is clearly linked to the Species of Greatest Conservation Need in plan requirements, Wildlife Action Plans are comprehensive planning documents that guide c</w:t>
      </w:r>
      <w:r w:rsidR="00EB2979">
        <w:rPr>
          <w:sz w:val="24"/>
          <w:szCs w:val="24"/>
        </w:rPr>
        <w:t xml:space="preserve">onservation actions statewide, </w:t>
      </w:r>
      <w:r w:rsidRPr="002622AD">
        <w:rPr>
          <w:sz w:val="24"/>
          <w:szCs w:val="24"/>
        </w:rPr>
        <w:t>and thus benefit from taking a landscape-scale perspective that can produce multi-species plans. Furthermore, for the vast majority of species, insufficient data on habitat use and requirements prevents detailed species-specific habitat descriptions. To resolve these disparate interpretations of “habitat”</w:t>
      </w:r>
      <w:r w:rsidR="00E66C8B">
        <w:rPr>
          <w:sz w:val="24"/>
          <w:szCs w:val="24"/>
        </w:rPr>
        <w:t>,</w:t>
      </w:r>
      <w:r w:rsidRPr="002622AD">
        <w:rPr>
          <w:sz w:val="24"/>
          <w:szCs w:val="24"/>
        </w:rPr>
        <w:t xml:space="preserve"> the Northeast Lexicon </w:t>
      </w:r>
      <w:r w:rsidR="001C3AB6">
        <w:rPr>
          <w:sz w:val="24"/>
          <w:szCs w:val="24"/>
        </w:rPr>
        <w:t xml:space="preserve">Element 2 </w:t>
      </w:r>
      <w:r w:rsidRPr="002622AD">
        <w:rPr>
          <w:sz w:val="24"/>
          <w:szCs w:val="24"/>
        </w:rPr>
        <w:t xml:space="preserve">primarily views habitat classification from the landscape scale while providing </w:t>
      </w:r>
      <w:r w:rsidR="001C3AB6">
        <w:rPr>
          <w:sz w:val="24"/>
          <w:szCs w:val="24"/>
        </w:rPr>
        <w:t>for species-specific habitat description in Element 1.</w:t>
      </w:r>
    </w:p>
    <w:p w14:paraId="65A4C160" w14:textId="25777C48" w:rsidR="002622AD" w:rsidRPr="002622AD" w:rsidRDefault="00B565CB" w:rsidP="00EE5D75">
      <w:pPr>
        <w:jc w:val="left"/>
        <w:rPr>
          <w:sz w:val="24"/>
          <w:szCs w:val="24"/>
        </w:rPr>
      </w:pPr>
      <w:r>
        <w:rPr>
          <w:noProof/>
          <w:sz w:val="24"/>
          <w:szCs w:val="24"/>
          <w:lang w:bidi="ar-SA"/>
        </w:rPr>
        <mc:AlternateContent>
          <mc:Choice Requires="wps">
            <w:drawing>
              <wp:anchor distT="0" distB="0" distL="114300" distR="114300" simplePos="0" relativeHeight="251670528" behindDoc="0" locked="0" layoutInCell="1" allowOverlap="1" wp14:anchorId="4C5AE09F" wp14:editId="3F25BAAE">
                <wp:simplePos x="0" y="0"/>
                <wp:positionH relativeFrom="column">
                  <wp:posOffset>2747645</wp:posOffset>
                </wp:positionH>
                <wp:positionV relativeFrom="paragraph">
                  <wp:posOffset>4575175</wp:posOffset>
                </wp:positionV>
                <wp:extent cx="3215005" cy="575310"/>
                <wp:effectExtent l="0" t="3175" r="0" b="2540"/>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575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34C8E" w14:textId="77777777" w:rsidR="003139E2" w:rsidRPr="00992D9D" w:rsidRDefault="003139E2" w:rsidP="00EB2979">
                            <w:pPr>
                              <w:jc w:val="left"/>
                              <w:rPr>
                                <w:i/>
                              </w:rPr>
                            </w:pPr>
                            <w:r>
                              <w:t>Figure 1. Northeast Terrestrial Wildlife Habitat Classification System.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5AE09F" id="Text Box 4" o:spid="_x0000_s1027" type="#_x0000_t202" style="position:absolute;margin-left:216.35pt;margin-top:360.25pt;width:253.15pt;height:45.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" stroked="f">
                <v:textbox style="mso-fit-shape-to-text:t">
                  <w:txbxContent>
                    <w:p w14:paraId="6DD34C8E" w14:textId="77777777" w:rsidR="003139E2" w:rsidRPr="00992D9D" w:rsidRDefault="003139E2" w:rsidP="00EB2979">
                      <w:pPr>
                        <w:jc w:val="left"/>
                        <w:rPr>
                          <w:i/>
                        </w:rPr>
                      </w:pPr>
                      <w:r>
                        <w:t>Figure 1. Northeast Terrestrial Wildlife Habitat Classification System.</w:t>
                      </w:r>
                    </w:p>
                  </w:txbxContent>
                </v:textbox>
                <w10:wrap type="square"/>
              </v:shape>
            </w:pict>
          </mc:Fallback>
        </mc:AlternateContent>
      </w:r>
      <w:r>
        <w:rPr>
          <w:noProof/>
          <w:lang w:bidi="ar-SA"/>
        </w:rPr>
        <w:drawing>
          <wp:anchor distT="0" distB="0" distL="114300" distR="114300" simplePos="0" relativeHeight="251669504" behindDoc="0" locked="0" layoutInCell="1" allowOverlap="1" wp14:anchorId="55680DC0" wp14:editId="113B1407">
            <wp:simplePos x="0" y="0"/>
            <wp:positionH relativeFrom="column">
              <wp:posOffset>2800350</wp:posOffset>
            </wp:positionH>
            <wp:positionV relativeFrom="paragraph">
              <wp:posOffset>565150</wp:posOffset>
            </wp:positionV>
            <wp:extent cx="3159125" cy="4011295"/>
            <wp:effectExtent l="0" t="0" r="3175" b="8255"/>
            <wp:wrapSquare wrapText="bothSides"/>
            <wp:docPr id="18" name="Picture 12" descr="Northeast Habitat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theast Habitat Ma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9125" cy="4011295"/>
                    </a:xfrm>
                    <a:prstGeom prst="rect">
                      <a:avLst/>
                    </a:prstGeom>
                    <a:noFill/>
                  </pic:spPr>
                </pic:pic>
              </a:graphicData>
            </a:graphic>
            <wp14:sizeRelH relativeFrom="page">
              <wp14:pctWidth>0</wp14:pctWidth>
            </wp14:sizeRelH>
            <wp14:sizeRelV relativeFrom="page">
              <wp14:pctHeight>0</wp14:pctHeight>
            </wp14:sizeRelV>
          </wp:anchor>
        </w:drawing>
      </w:r>
      <w:r w:rsidR="002622AD" w:rsidRPr="002622AD">
        <w:rPr>
          <w:b/>
          <w:sz w:val="24"/>
          <w:szCs w:val="24"/>
        </w:rPr>
        <w:t>Habitat Type.</w:t>
      </w:r>
      <w:r w:rsidR="002622AD" w:rsidRPr="002622AD">
        <w:rPr>
          <w:sz w:val="24"/>
          <w:szCs w:val="24"/>
        </w:rPr>
        <w:t xml:space="preserve"> The Northeastern Terrestrial Wildlife Habitat Classification System (hereafter Terrestrial Habitat Classification) </w:t>
      </w:r>
      <w:r w:rsidR="00992D9D">
        <w:rPr>
          <w:sz w:val="24"/>
          <w:szCs w:val="24"/>
        </w:rPr>
        <w:t xml:space="preserve">(Figure 1) </w:t>
      </w:r>
      <w:r w:rsidR="002622AD" w:rsidRPr="002622AD">
        <w:rPr>
          <w:sz w:val="24"/>
          <w:szCs w:val="24"/>
        </w:rPr>
        <w:t xml:space="preserve">was developed in 2008 to provide a coarse but cohesive system to describe the physical and biological characteristics relevant to wildlife conservation </w:t>
      </w:r>
      <w:r w:rsidR="00640815" w:rsidRPr="002622AD">
        <w:rPr>
          <w:sz w:val="24"/>
          <w:szCs w:val="24"/>
        </w:rPr>
        <w:fldChar w:fldCharType="begin"/>
      </w:r>
      <w:r w:rsidR="002622AD" w:rsidRPr="002622AD">
        <w:rPr>
          <w:sz w:val="24"/>
          <w:szCs w:val="24"/>
        </w:rPr>
        <w:instrText xml:space="preserve"> ADDIN ZOTERO_ITEM CSL_CITATION {"citationID":"14rhv98ob2","properties":{"formattedCitation":"(Gawler 2008)","plainCitation":"(Gawler 2008)"},"citationItems":[{"id":99,"uris":["http://zotero.org/users/39299/items/S8MFT6AJ"],"uri":["http://zotero.org/users/39299/items/S8MFT6AJ"],"itemData":{"id":99,"type":"report","title":"Northeastern Terrestrial Wildlife Habitat Classification. Report to the Virginia Department of Game and Inland Fisheries on behalf of the Northeast Association of Fish and Wildlife Agencies and the National Fish and Wildlife Foundation.","publisher":"NatureServe","publisher-place":"Boston, MA","page":"102","event-place":"Boston, MA","note":"Cited by 0000","author":[{"family":"Gawler","given":"S.C."}],"issued":{"date-parts":[["2008",11]]}}}],"schema":"https://github.com/citation-style-language/schema/raw/master/csl-citation.json"} </w:instrText>
      </w:r>
      <w:r w:rsidR="00640815" w:rsidRPr="002622AD">
        <w:rPr>
          <w:sz w:val="24"/>
          <w:szCs w:val="24"/>
        </w:rPr>
        <w:fldChar w:fldCharType="separate"/>
      </w:r>
      <w:r w:rsidR="003259E9" w:rsidRPr="003259E9">
        <w:rPr>
          <w:sz w:val="24"/>
        </w:rPr>
        <w:t>(Gawler 2008)</w:t>
      </w:r>
      <w:r w:rsidR="00640815" w:rsidRPr="002622AD">
        <w:rPr>
          <w:sz w:val="24"/>
          <w:szCs w:val="24"/>
        </w:rPr>
        <w:fldChar w:fldCharType="end"/>
      </w:r>
      <w:r w:rsidR="002622AD" w:rsidRPr="002622AD">
        <w:rPr>
          <w:sz w:val="24"/>
          <w:szCs w:val="24"/>
        </w:rPr>
        <w:t>. The habitat classification consists of two le</w:t>
      </w:r>
      <w:r w:rsidR="00992D9D">
        <w:rPr>
          <w:sz w:val="24"/>
          <w:szCs w:val="24"/>
        </w:rPr>
        <w:t>vels – a habitat system (Table 5</w:t>
      </w:r>
      <w:r w:rsidR="002622AD" w:rsidRPr="002622AD">
        <w:rPr>
          <w:sz w:val="24"/>
          <w:szCs w:val="24"/>
        </w:rPr>
        <w:t>) an</w:t>
      </w:r>
      <w:r w:rsidR="00992D9D">
        <w:rPr>
          <w:sz w:val="24"/>
          <w:szCs w:val="24"/>
        </w:rPr>
        <w:t>d a structural modifier (Table 6</w:t>
      </w:r>
      <w:r w:rsidR="002622AD" w:rsidRPr="002622AD">
        <w:rPr>
          <w:sz w:val="24"/>
          <w:szCs w:val="24"/>
        </w:rPr>
        <w:t>). The habitat system corresponds to the ecological system units developed by NatureServe which occur in the Northeast, with additional systems for altered habitats and land-use types. The hierarchical system includes 7 Formation Classes at the top level, 15 Formations in the second tier, 35 Macrogroups in the third tier and 143 habitat types comprise the bottom level (fourth tier) o</w:t>
      </w:r>
      <w:r w:rsidR="00992D9D">
        <w:rPr>
          <w:sz w:val="24"/>
          <w:szCs w:val="24"/>
        </w:rPr>
        <w:t>f a hierarchical system (Table 5</w:t>
      </w:r>
      <w:r w:rsidR="002622AD" w:rsidRPr="002622AD">
        <w:rPr>
          <w:sz w:val="24"/>
          <w:szCs w:val="24"/>
        </w:rPr>
        <w:t xml:space="preserve">). Structural modifiers can be added to describe cover (herbaceous, shrub, open water), age classes, disturbance history, or geologic features like karst </w:t>
      </w:r>
      <w:r w:rsidR="00992D9D">
        <w:rPr>
          <w:sz w:val="24"/>
          <w:szCs w:val="24"/>
        </w:rPr>
        <w:t>(Table 6</w:t>
      </w:r>
      <w:r w:rsidR="002622AD" w:rsidRPr="002622AD">
        <w:rPr>
          <w:sz w:val="24"/>
          <w:szCs w:val="24"/>
        </w:rPr>
        <w:t>).</w:t>
      </w:r>
    </w:p>
    <w:p w14:paraId="7C9B7788" w14:textId="77777777" w:rsidR="00992D9D" w:rsidRDefault="00992D9D" w:rsidP="00EE5D75">
      <w:pPr>
        <w:jc w:val="left"/>
        <w:rPr>
          <w:sz w:val="24"/>
          <w:szCs w:val="24"/>
        </w:rPr>
      </w:pPr>
      <w:r>
        <w:rPr>
          <w:sz w:val="24"/>
          <w:szCs w:val="24"/>
        </w:rPr>
        <w:br w:type="page"/>
      </w:r>
    </w:p>
    <w:p w14:paraId="73459FAE" w14:textId="77777777" w:rsidR="002622AD" w:rsidRPr="002622AD" w:rsidRDefault="00992D9D" w:rsidP="00EE5D75">
      <w:pPr>
        <w:jc w:val="left"/>
        <w:rPr>
          <w:sz w:val="24"/>
          <w:szCs w:val="24"/>
        </w:rPr>
      </w:pPr>
      <w:r w:rsidRPr="00992D9D">
        <w:rPr>
          <w:b/>
          <w:sz w:val="24"/>
          <w:szCs w:val="24"/>
        </w:rPr>
        <w:lastRenderedPageBreak/>
        <w:t>Table 5</w:t>
      </w:r>
      <w:r w:rsidR="002622AD" w:rsidRPr="002622AD">
        <w:rPr>
          <w:sz w:val="24"/>
          <w:szCs w:val="24"/>
        </w:rPr>
        <w:t>. Formations and Macrogroups comprising the Northeast Terrestrial Wildlife Habitat Classification System.</w:t>
      </w:r>
      <w:r w:rsidR="003139E2">
        <w:rPr>
          <w:sz w:val="24"/>
          <w:szCs w:val="24"/>
        </w:rPr>
        <w:t xml:space="preserve"> Formation 9 (Subterranean) was added for NE SWAPs.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296"/>
        <w:gridCol w:w="3543"/>
      </w:tblGrid>
      <w:tr w:rsidR="002622AD" w:rsidRPr="00B734AA" w14:paraId="3DB4D614" w14:textId="77777777" w:rsidTr="00757A0C">
        <w:tc>
          <w:tcPr>
            <w:tcW w:w="2538" w:type="dxa"/>
            <w:shd w:val="clear" w:color="auto" w:fill="auto"/>
            <w:vAlign w:val="center"/>
          </w:tcPr>
          <w:p w14:paraId="510BB90A" w14:textId="77777777" w:rsidR="002622AD" w:rsidRPr="00B734AA" w:rsidRDefault="002622AD" w:rsidP="00B734AA">
            <w:pPr>
              <w:spacing w:after="0" w:line="240" w:lineRule="auto"/>
              <w:jc w:val="left"/>
              <w:rPr>
                <w:b/>
                <w:sz w:val="22"/>
                <w:szCs w:val="22"/>
              </w:rPr>
            </w:pPr>
            <w:r w:rsidRPr="00B734AA">
              <w:rPr>
                <w:b/>
                <w:sz w:val="22"/>
                <w:szCs w:val="22"/>
              </w:rPr>
              <w:t>Formation Class</w:t>
            </w:r>
          </w:p>
        </w:tc>
        <w:tc>
          <w:tcPr>
            <w:tcW w:w="3342" w:type="dxa"/>
            <w:shd w:val="clear" w:color="auto" w:fill="auto"/>
            <w:vAlign w:val="center"/>
          </w:tcPr>
          <w:p w14:paraId="49C6A4F3" w14:textId="77777777" w:rsidR="002622AD" w:rsidRPr="00B734AA" w:rsidRDefault="002622AD" w:rsidP="00B734AA">
            <w:pPr>
              <w:spacing w:after="0" w:line="240" w:lineRule="auto"/>
              <w:jc w:val="left"/>
              <w:rPr>
                <w:b/>
                <w:sz w:val="22"/>
                <w:szCs w:val="22"/>
              </w:rPr>
            </w:pPr>
            <w:r w:rsidRPr="00B734AA">
              <w:rPr>
                <w:b/>
                <w:sz w:val="22"/>
                <w:szCs w:val="22"/>
              </w:rPr>
              <w:t>Formation Name</w:t>
            </w:r>
          </w:p>
        </w:tc>
        <w:tc>
          <w:tcPr>
            <w:tcW w:w="3588" w:type="dxa"/>
            <w:shd w:val="clear" w:color="auto" w:fill="auto"/>
            <w:vAlign w:val="center"/>
          </w:tcPr>
          <w:p w14:paraId="64B2E2D4" w14:textId="77777777" w:rsidR="002622AD" w:rsidRPr="00B734AA" w:rsidRDefault="002622AD" w:rsidP="00B734AA">
            <w:pPr>
              <w:spacing w:after="0" w:line="240" w:lineRule="auto"/>
              <w:jc w:val="left"/>
              <w:rPr>
                <w:b/>
                <w:sz w:val="22"/>
                <w:szCs w:val="22"/>
              </w:rPr>
            </w:pPr>
            <w:r w:rsidRPr="00B734AA">
              <w:rPr>
                <w:b/>
                <w:sz w:val="22"/>
                <w:szCs w:val="22"/>
              </w:rPr>
              <w:t>Macrogroup</w:t>
            </w:r>
          </w:p>
        </w:tc>
      </w:tr>
      <w:tr w:rsidR="002622AD" w:rsidRPr="00B734AA" w14:paraId="61277066" w14:textId="77777777" w:rsidTr="00757A0C">
        <w:tc>
          <w:tcPr>
            <w:tcW w:w="2538" w:type="dxa"/>
            <w:vMerge w:val="restart"/>
            <w:shd w:val="clear" w:color="auto" w:fill="auto"/>
            <w:vAlign w:val="center"/>
          </w:tcPr>
          <w:p w14:paraId="5D8588CB" w14:textId="77777777" w:rsidR="002622AD" w:rsidRPr="00B734AA" w:rsidRDefault="003139E2" w:rsidP="00B734AA">
            <w:pPr>
              <w:spacing w:after="0" w:line="240" w:lineRule="auto"/>
              <w:jc w:val="left"/>
              <w:rPr>
                <w:sz w:val="22"/>
                <w:szCs w:val="22"/>
              </w:rPr>
            </w:pPr>
            <w:r>
              <w:rPr>
                <w:sz w:val="22"/>
                <w:szCs w:val="22"/>
              </w:rPr>
              <w:t xml:space="preserve">1. </w:t>
            </w:r>
            <w:r w:rsidR="002622AD" w:rsidRPr="00B734AA">
              <w:rPr>
                <w:sz w:val="22"/>
                <w:szCs w:val="22"/>
              </w:rPr>
              <w:t>Forest and Woodland</w:t>
            </w:r>
          </w:p>
        </w:tc>
        <w:tc>
          <w:tcPr>
            <w:tcW w:w="3342" w:type="dxa"/>
            <w:shd w:val="clear" w:color="auto" w:fill="auto"/>
            <w:vAlign w:val="center"/>
          </w:tcPr>
          <w:p w14:paraId="66DDB12E" w14:textId="77777777" w:rsidR="002622AD" w:rsidRPr="00B734AA" w:rsidRDefault="002622AD" w:rsidP="00B734AA">
            <w:pPr>
              <w:spacing w:after="0" w:line="240" w:lineRule="auto"/>
              <w:jc w:val="left"/>
              <w:rPr>
                <w:sz w:val="22"/>
                <w:szCs w:val="22"/>
              </w:rPr>
            </w:pPr>
            <w:r w:rsidRPr="00B734AA">
              <w:rPr>
                <w:sz w:val="22"/>
                <w:szCs w:val="22"/>
              </w:rPr>
              <w:t>Southeastern Upland Forest</w:t>
            </w:r>
          </w:p>
        </w:tc>
        <w:tc>
          <w:tcPr>
            <w:tcW w:w="3588" w:type="dxa"/>
            <w:tcBorders>
              <w:bottom w:val="single" w:sz="4" w:space="0" w:color="auto"/>
            </w:tcBorders>
            <w:shd w:val="clear" w:color="auto" w:fill="auto"/>
            <w:vAlign w:val="center"/>
          </w:tcPr>
          <w:p w14:paraId="61E31EF4" w14:textId="77777777" w:rsidR="002622AD" w:rsidRPr="00B734AA" w:rsidRDefault="002622AD" w:rsidP="00B734AA">
            <w:pPr>
              <w:spacing w:after="0" w:line="240" w:lineRule="auto"/>
              <w:jc w:val="left"/>
              <w:rPr>
                <w:sz w:val="22"/>
                <w:szCs w:val="22"/>
              </w:rPr>
            </w:pPr>
            <w:r w:rsidRPr="00B734AA">
              <w:rPr>
                <w:sz w:val="22"/>
                <w:szCs w:val="22"/>
              </w:rPr>
              <w:t>Longleaf Pine</w:t>
            </w:r>
          </w:p>
        </w:tc>
      </w:tr>
      <w:tr w:rsidR="002622AD" w:rsidRPr="00B734AA" w14:paraId="1F54E34F" w14:textId="77777777" w:rsidTr="00757A0C">
        <w:tc>
          <w:tcPr>
            <w:tcW w:w="2538" w:type="dxa"/>
            <w:vMerge/>
            <w:shd w:val="clear" w:color="auto" w:fill="auto"/>
            <w:vAlign w:val="center"/>
          </w:tcPr>
          <w:p w14:paraId="410FD943"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180EC1E0" w14:textId="77777777" w:rsidR="002622AD" w:rsidRPr="00B734AA" w:rsidRDefault="002622AD" w:rsidP="00B734AA">
            <w:pPr>
              <w:spacing w:after="0" w:line="240" w:lineRule="auto"/>
              <w:jc w:val="left"/>
              <w:rPr>
                <w:sz w:val="22"/>
                <w:szCs w:val="22"/>
              </w:rPr>
            </w:pPr>
            <w:r w:rsidRPr="00B734AA">
              <w:rPr>
                <w:sz w:val="22"/>
                <w:szCs w:val="22"/>
              </w:rPr>
              <w:t>Northeastern Upland Forest</w:t>
            </w:r>
          </w:p>
        </w:tc>
        <w:tc>
          <w:tcPr>
            <w:tcW w:w="3588" w:type="dxa"/>
            <w:tcBorders>
              <w:bottom w:val="nil"/>
            </w:tcBorders>
            <w:shd w:val="clear" w:color="auto" w:fill="auto"/>
            <w:vAlign w:val="center"/>
          </w:tcPr>
          <w:p w14:paraId="09305C62" w14:textId="77777777" w:rsidR="002622AD" w:rsidRPr="00B734AA" w:rsidRDefault="002622AD" w:rsidP="00B734AA">
            <w:pPr>
              <w:spacing w:after="0" w:line="240" w:lineRule="auto"/>
              <w:jc w:val="left"/>
              <w:rPr>
                <w:sz w:val="22"/>
                <w:szCs w:val="22"/>
              </w:rPr>
            </w:pPr>
            <w:r w:rsidRPr="00B734AA">
              <w:rPr>
                <w:sz w:val="22"/>
                <w:szCs w:val="22"/>
              </w:rPr>
              <w:t>Southern Oak-Pine</w:t>
            </w:r>
          </w:p>
        </w:tc>
      </w:tr>
      <w:tr w:rsidR="002622AD" w:rsidRPr="00B734AA" w14:paraId="1E058FA8" w14:textId="77777777" w:rsidTr="00757A0C">
        <w:tc>
          <w:tcPr>
            <w:tcW w:w="2538" w:type="dxa"/>
            <w:vMerge/>
            <w:shd w:val="clear" w:color="auto" w:fill="auto"/>
            <w:vAlign w:val="center"/>
          </w:tcPr>
          <w:p w14:paraId="16A12106"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E7C960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C957DBD" w14:textId="77777777" w:rsidR="002622AD" w:rsidRPr="00B734AA" w:rsidRDefault="002622AD" w:rsidP="00B734AA">
            <w:pPr>
              <w:spacing w:after="0" w:line="240" w:lineRule="auto"/>
              <w:jc w:val="left"/>
              <w:rPr>
                <w:sz w:val="22"/>
                <w:szCs w:val="22"/>
              </w:rPr>
            </w:pPr>
            <w:r w:rsidRPr="00B734AA">
              <w:rPr>
                <w:sz w:val="22"/>
                <w:szCs w:val="22"/>
              </w:rPr>
              <w:t>Central Oak-Pine</w:t>
            </w:r>
          </w:p>
        </w:tc>
      </w:tr>
      <w:tr w:rsidR="002622AD" w:rsidRPr="00B734AA" w14:paraId="4D083D91" w14:textId="77777777" w:rsidTr="00757A0C">
        <w:tc>
          <w:tcPr>
            <w:tcW w:w="2538" w:type="dxa"/>
            <w:vMerge/>
            <w:shd w:val="clear" w:color="auto" w:fill="auto"/>
            <w:vAlign w:val="center"/>
          </w:tcPr>
          <w:p w14:paraId="5664EB42"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78A22AE6"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0054B74A" w14:textId="77777777" w:rsidR="002622AD" w:rsidRPr="00B734AA" w:rsidRDefault="002622AD" w:rsidP="00B734AA">
            <w:pPr>
              <w:spacing w:after="0" w:line="240" w:lineRule="auto"/>
              <w:jc w:val="left"/>
              <w:rPr>
                <w:sz w:val="22"/>
                <w:szCs w:val="22"/>
              </w:rPr>
            </w:pPr>
            <w:r w:rsidRPr="00B734AA">
              <w:rPr>
                <w:sz w:val="22"/>
                <w:szCs w:val="22"/>
              </w:rPr>
              <w:t>Northern Hardwood &amp; Conifer</w:t>
            </w:r>
          </w:p>
        </w:tc>
      </w:tr>
      <w:tr w:rsidR="002622AD" w:rsidRPr="00B734AA" w14:paraId="54F4DF70" w14:textId="77777777" w:rsidTr="00757A0C">
        <w:tc>
          <w:tcPr>
            <w:tcW w:w="2538" w:type="dxa"/>
            <w:vMerge/>
            <w:shd w:val="clear" w:color="auto" w:fill="auto"/>
            <w:vAlign w:val="center"/>
          </w:tcPr>
          <w:p w14:paraId="502EB98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2B90F7D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7381C87A" w14:textId="77777777" w:rsidR="002622AD" w:rsidRPr="00B734AA" w:rsidRDefault="002622AD" w:rsidP="00B734AA">
            <w:pPr>
              <w:spacing w:after="0" w:line="240" w:lineRule="auto"/>
              <w:jc w:val="left"/>
              <w:rPr>
                <w:sz w:val="22"/>
                <w:szCs w:val="22"/>
              </w:rPr>
            </w:pPr>
            <w:r w:rsidRPr="00B734AA">
              <w:rPr>
                <w:sz w:val="22"/>
                <w:szCs w:val="22"/>
              </w:rPr>
              <w:t>Plantation and Ruderal Forest</w:t>
            </w:r>
          </w:p>
        </w:tc>
      </w:tr>
      <w:tr w:rsidR="002622AD" w:rsidRPr="00B734AA" w14:paraId="08DF162C" w14:textId="77777777" w:rsidTr="00757A0C">
        <w:tc>
          <w:tcPr>
            <w:tcW w:w="2538" w:type="dxa"/>
            <w:vMerge/>
            <w:shd w:val="clear" w:color="auto" w:fill="auto"/>
            <w:vAlign w:val="center"/>
          </w:tcPr>
          <w:p w14:paraId="512CB3E9"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AFEE4E3" w14:textId="77777777" w:rsidR="002622AD" w:rsidRPr="00B734AA" w:rsidRDefault="002622AD" w:rsidP="00B734AA">
            <w:pPr>
              <w:spacing w:after="0" w:line="240" w:lineRule="auto"/>
              <w:jc w:val="left"/>
              <w:rPr>
                <w:sz w:val="22"/>
                <w:szCs w:val="22"/>
              </w:rPr>
            </w:pPr>
          </w:p>
        </w:tc>
        <w:tc>
          <w:tcPr>
            <w:tcW w:w="3588" w:type="dxa"/>
            <w:tcBorders>
              <w:top w:val="nil"/>
              <w:bottom w:val="single" w:sz="4" w:space="0" w:color="auto"/>
            </w:tcBorders>
            <w:shd w:val="clear" w:color="auto" w:fill="auto"/>
            <w:vAlign w:val="center"/>
          </w:tcPr>
          <w:p w14:paraId="5F9F99E0" w14:textId="77777777" w:rsidR="002622AD" w:rsidRPr="00B734AA" w:rsidRDefault="002622AD" w:rsidP="00B734AA">
            <w:pPr>
              <w:spacing w:after="0" w:line="240" w:lineRule="auto"/>
              <w:jc w:val="left"/>
              <w:rPr>
                <w:sz w:val="22"/>
                <w:szCs w:val="22"/>
              </w:rPr>
            </w:pPr>
            <w:r w:rsidRPr="00B734AA">
              <w:rPr>
                <w:sz w:val="22"/>
                <w:szCs w:val="22"/>
              </w:rPr>
              <w:t>Exotic Upland Forest</w:t>
            </w:r>
          </w:p>
        </w:tc>
      </w:tr>
      <w:tr w:rsidR="002622AD" w:rsidRPr="00B734AA" w14:paraId="77F5DB74" w14:textId="77777777" w:rsidTr="00757A0C">
        <w:tc>
          <w:tcPr>
            <w:tcW w:w="2538" w:type="dxa"/>
            <w:vMerge/>
            <w:shd w:val="clear" w:color="auto" w:fill="auto"/>
            <w:vAlign w:val="center"/>
          </w:tcPr>
          <w:p w14:paraId="716249C2"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62B48505" w14:textId="77777777" w:rsidR="002622AD" w:rsidRPr="00B734AA" w:rsidRDefault="002622AD" w:rsidP="00B734AA">
            <w:pPr>
              <w:spacing w:after="0" w:line="240" w:lineRule="auto"/>
              <w:jc w:val="left"/>
              <w:rPr>
                <w:sz w:val="22"/>
                <w:szCs w:val="22"/>
              </w:rPr>
            </w:pPr>
            <w:r w:rsidRPr="00B734AA">
              <w:rPr>
                <w:sz w:val="22"/>
                <w:szCs w:val="22"/>
              </w:rPr>
              <w:t>Northeastern Wetland Forest</w:t>
            </w:r>
          </w:p>
        </w:tc>
        <w:tc>
          <w:tcPr>
            <w:tcW w:w="3588" w:type="dxa"/>
            <w:tcBorders>
              <w:bottom w:val="nil"/>
            </w:tcBorders>
            <w:shd w:val="clear" w:color="auto" w:fill="auto"/>
            <w:vAlign w:val="center"/>
          </w:tcPr>
          <w:p w14:paraId="4260003C" w14:textId="77777777" w:rsidR="002622AD" w:rsidRPr="00B734AA" w:rsidRDefault="002622AD" w:rsidP="00B734AA">
            <w:pPr>
              <w:spacing w:after="0" w:line="240" w:lineRule="auto"/>
              <w:jc w:val="left"/>
              <w:rPr>
                <w:sz w:val="22"/>
                <w:szCs w:val="22"/>
              </w:rPr>
            </w:pPr>
            <w:r w:rsidRPr="00B734AA">
              <w:rPr>
                <w:sz w:val="22"/>
                <w:szCs w:val="22"/>
              </w:rPr>
              <w:t>Southern Bottomland Forest</w:t>
            </w:r>
          </w:p>
        </w:tc>
      </w:tr>
      <w:tr w:rsidR="002622AD" w:rsidRPr="00B734AA" w14:paraId="47FD417B" w14:textId="77777777" w:rsidTr="00757A0C">
        <w:tc>
          <w:tcPr>
            <w:tcW w:w="2538" w:type="dxa"/>
            <w:vMerge/>
            <w:shd w:val="clear" w:color="auto" w:fill="auto"/>
            <w:vAlign w:val="center"/>
          </w:tcPr>
          <w:p w14:paraId="2DF0F34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FB24B5B"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601A3FF" w14:textId="77777777" w:rsidR="002622AD" w:rsidRPr="00B734AA" w:rsidRDefault="002622AD" w:rsidP="00B734AA">
            <w:pPr>
              <w:spacing w:after="0" w:line="240" w:lineRule="auto"/>
              <w:jc w:val="left"/>
              <w:rPr>
                <w:sz w:val="22"/>
                <w:szCs w:val="22"/>
              </w:rPr>
            </w:pPr>
            <w:r w:rsidRPr="00B734AA">
              <w:rPr>
                <w:sz w:val="22"/>
                <w:szCs w:val="22"/>
              </w:rPr>
              <w:t>Coastal Plain Swamp</w:t>
            </w:r>
          </w:p>
        </w:tc>
      </w:tr>
      <w:tr w:rsidR="002622AD" w:rsidRPr="00B734AA" w14:paraId="57DA71C7" w14:textId="77777777" w:rsidTr="00757A0C">
        <w:tc>
          <w:tcPr>
            <w:tcW w:w="2538" w:type="dxa"/>
            <w:vMerge/>
            <w:shd w:val="clear" w:color="auto" w:fill="auto"/>
            <w:vAlign w:val="center"/>
          </w:tcPr>
          <w:p w14:paraId="59C5EF56"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97BA66A"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37ABE0C3" w14:textId="77777777" w:rsidR="002622AD" w:rsidRPr="00B734AA" w:rsidRDefault="002622AD" w:rsidP="00B734AA">
            <w:pPr>
              <w:spacing w:after="0" w:line="240" w:lineRule="auto"/>
              <w:jc w:val="left"/>
              <w:rPr>
                <w:sz w:val="22"/>
                <w:szCs w:val="22"/>
              </w:rPr>
            </w:pPr>
            <w:r w:rsidRPr="00B734AA">
              <w:rPr>
                <w:sz w:val="22"/>
                <w:szCs w:val="22"/>
              </w:rPr>
              <w:t>Central Hardwood Swamp</w:t>
            </w:r>
          </w:p>
        </w:tc>
      </w:tr>
      <w:tr w:rsidR="002622AD" w:rsidRPr="00B734AA" w14:paraId="6B08B831" w14:textId="77777777" w:rsidTr="00757A0C">
        <w:tc>
          <w:tcPr>
            <w:tcW w:w="2538" w:type="dxa"/>
            <w:vMerge/>
            <w:shd w:val="clear" w:color="auto" w:fill="auto"/>
            <w:vAlign w:val="center"/>
          </w:tcPr>
          <w:p w14:paraId="724BD06F"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618816CD"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3CDFA6A4" w14:textId="77777777" w:rsidR="002622AD" w:rsidRPr="00B734AA" w:rsidRDefault="002622AD" w:rsidP="00B734AA">
            <w:pPr>
              <w:spacing w:after="0" w:line="240" w:lineRule="auto"/>
              <w:jc w:val="left"/>
              <w:rPr>
                <w:sz w:val="22"/>
                <w:szCs w:val="22"/>
              </w:rPr>
            </w:pPr>
            <w:r w:rsidRPr="00B734AA">
              <w:rPr>
                <w:sz w:val="22"/>
                <w:szCs w:val="22"/>
              </w:rPr>
              <w:t>Northeastern Floodplain Forest</w:t>
            </w:r>
          </w:p>
        </w:tc>
      </w:tr>
      <w:tr w:rsidR="002622AD" w:rsidRPr="00B734AA" w14:paraId="01FF9B15" w14:textId="77777777" w:rsidTr="00757A0C">
        <w:tc>
          <w:tcPr>
            <w:tcW w:w="2538" w:type="dxa"/>
            <w:vMerge/>
            <w:shd w:val="clear" w:color="auto" w:fill="auto"/>
            <w:vAlign w:val="center"/>
          </w:tcPr>
          <w:p w14:paraId="488F2F1B"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80EE9AA"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2F26E3D8" w14:textId="77777777" w:rsidR="002622AD" w:rsidRPr="00B734AA" w:rsidRDefault="002622AD" w:rsidP="00B734AA">
            <w:pPr>
              <w:spacing w:after="0" w:line="240" w:lineRule="auto"/>
              <w:jc w:val="left"/>
              <w:rPr>
                <w:sz w:val="22"/>
                <w:szCs w:val="22"/>
              </w:rPr>
            </w:pPr>
            <w:r w:rsidRPr="00B734AA">
              <w:rPr>
                <w:sz w:val="22"/>
                <w:szCs w:val="22"/>
              </w:rPr>
              <w:t>Northern Swamp</w:t>
            </w:r>
          </w:p>
        </w:tc>
      </w:tr>
      <w:tr w:rsidR="002622AD" w:rsidRPr="00B734AA" w14:paraId="20CA89DD" w14:textId="77777777" w:rsidTr="00757A0C">
        <w:tc>
          <w:tcPr>
            <w:tcW w:w="2538" w:type="dxa"/>
            <w:vMerge/>
            <w:shd w:val="clear" w:color="auto" w:fill="auto"/>
            <w:vAlign w:val="center"/>
          </w:tcPr>
          <w:p w14:paraId="45ED1E4A"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34AFD66D" w14:textId="77777777" w:rsidR="002622AD" w:rsidRPr="00B734AA" w:rsidRDefault="002622AD" w:rsidP="00B734AA">
            <w:pPr>
              <w:spacing w:after="0" w:line="240" w:lineRule="auto"/>
              <w:jc w:val="left"/>
              <w:rPr>
                <w:sz w:val="22"/>
                <w:szCs w:val="22"/>
              </w:rPr>
            </w:pPr>
            <w:r w:rsidRPr="00B734AA">
              <w:rPr>
                <w:sz w:val="22"/>
                <w:szCs w:val="22"/>
              </w:rPr>
              <w:t>Boreal Upland Forest</w:t>
            </w:r>
          </w:p>
        </w:tc>
        <w:tc>
          <w:tcPr>
            <w:tcW w:w="3588" w:type="dxa"/>
            <w:shd w:val="clear" w:color="auto" w:fill="auto"/>
            <w:vAlign w:val="center"/>
          </w:tcPr>
          <w:p w14:paraId="58C1E066" w14:textId="77777777" w:rsidR="002622AD" w:rsidRPr="00B734AA" w:rsidRDefault="002622AD" w:rsidP="00B734AA">
            <w:pPr>
              <w:spacing w:after="0" w:line="240" w:lineRule="auto"/>
              <w:jc w:val="left"/>
              <w:rPr>
                <w:sz w:val="22"/>
                <w:szCs w:val="22"/>
              </w:rPr>
            </w:pPr>
            <w:r w:rsidRPr="00B734AA">
              <w:rPr>
                <w:sz w:val="22"/>
                <w:szCs w:val="22"/>
              </w:rPr>
              <w:t>Boreal Upland Forest</w:t>
            </w:r>
          </w:p>
        </w:tc>
      </w:tr>
      <w:tr w:rsidR="002622AD" w:rsidRPr="00B734AA" w14:paraId="0FE18BFA" w14:textId="77777777" w:rsidTr="00757A0C">
        <w:tc>
          <w:tcPr>
            <w:tcW w:w="2538" w:type="dxa"/>
            <w:vMerge/>
            <w:shd w:val="clear" w:color="auto" w:fill="auto"/>
            <w:vAlign w:val="center"/>
          </w:tcPr>
          <w:p w14:paraId="1517B0D7"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48E7DB82" w14:textId="77777777" w:rsidR="002622AD" w:rsidRPr="00B734AA" w:rsidRDefault="002622AD" w:rsidP="00B734AA">
            <w:pPr>
              <w:spacing w:after="0" w:line="240" w:lineRule="auto"/>
              <w:jc w:val="left"/>
              <w:rPr>
                <w:sz w:val="22"/>
                <w:szCs w:val="22"/>
              </w:rPr>
            </w:pPr>
            <w:r w:rsidRPr="00B734AA">
              <w:rPr>
                <w:sz w:val="22"/>
                <w:szCs w:val="22"/>
              </w:rPr>
              <w:t>Boreal Wetland Forest</w:t>
            </w:r>
          </w:p>
        </w:tc>
        <w:tc>
          <w:tcPr>
            <w:tcW w:w="3588" w:type="dxa"/>
            <w:tcBorders>
              <w:bottom w:val="single" w:sz="8" w:space="0" w:color="auto"/>
            </w:tcBorders>
            <w:shd w:val="clear" w:color="auto" w:fill="auto"/>
            <w:vAlign w:val="center"/>
          </w:tcPr>
          <w:p w14:paraId="01DCD4EF" w14:textId="77777777" w:rsidR="002622AD" w:rsidRPr="00B734AA" w:rsidRDefault="002622AD" w:rsidP="00B734AA">
            <w:pPr>
              <w:spacing w:after="0" w:line="240" w:lineRule="auto"/>
              <w:jc w:val="left"/>
              <w:rPr>
                <w:sz w:val="22"/>
                <w:szCs w:val="22"/>
              </w:rPr>
            </w:pPr>
            <w:r w:rsidRPr="00B734AA">
              <w:rPr>
                <w:sz w:val="22"/>
                <w:szCs w:val="22"/>
              </w:rPr>
              <w:t>Boreal Forested Peatland</w:t>
            </w:r>
          </w:p>
        </w:tc>
      </w:tr>
      <w:tr w:rsidR="00DF535B" w:rsidRPr="00B734AA" w14:paraId="40A5C613" w14:textId="77777777" w:rsidTr="00B734AA">
        <w:tc>
          <w:tcPr>
            <w:tcW w:w="2538" w:type="dxa"/>
            <w:vMerge w:val="restart"/>
            <w:shd w:val="clear" w:color="auto" w:fill="auto"/>
            <w:vAlign w:val="center"/>
          </w:tcPr>
          <w:p w14:paraId="5AC39D4F" w14:textId="77777777" w:rsidR="002622AD" w:rsidRPr="00B734AA" w:rsidRDefault="003139E2" w:rsidP="00B734AA">
            <w:pPr>
              <w:spacing w:after="0" w:line="240" w:lineRule="auto"/>
              <w:jc w:val="left"/>
              <w:rPr>
                <w:sz w:val="22"/>
                <w:szCs w:val="22"/>
              </w:rPr>
            </w:pPr>
            <w:r>
              <w:rPr>
                <w:sz w:val="22"/>
                <w:szCs w:val="22"/>
              </w:rPr>
              <w:t xml:space="preserve">2. </w:t>
            </w:r>
            <w:r w:rsidR="002622AD" w:rsidRPr="00B734AA">
              <w:rPr>
                <w:sz w:val="22"/>
                <w:szCs w:val="22"/>
              </w:rPr>
              <w:t>Shrubland and Grassland</w:t>
            </w:r>
          </w:p>
        </w:tc>
        <w:tc>
          <w:tcPr>
            <w:tcW w:w="3342" w:type="dxa"/>
            <w:vMerge w:val="restart"/>
            <w:tcBorders>
              <w:right w:val="single" w:sz="8" w:space="0" w:color="auto"/>
            </w:tcBorders>
            <w:shd w:val="clear" w:color="auto" w:fill="auto"/>
            <w:vAlign w:val="center"/>
          </w:tcPr>
          <w:p w14:paraId="1D76C5FB" w14:textId="77777777" w:rsidR="002622AD" w:rsidRPr="00B734AA" w:rsidRDefault="002622AD" w:rsidP="00B734AA">
            <w:pPr>
              <w:spacing w:after="0" w:line="240" w:lineRule="auto"/>
              <w:jc w:val="left"/>
              <w:rPr>
                <w:sz w:val="22"/>
                <w:szCs w:val="22"/>
              </w:rPr>
            </w:pPr>
            <w:r w:rsidRPr="00B734AA">
              <w:rPr>
                <w:sz w:val="22"/>
                <w:szCs w:val="22"/>
              </w:rPr>
              <w:t>Grassland and Shrubland</w:t>
            </w:r>
          </w:p>
        </w:tc>
        <w:tc>
          <w:tcPr>
            <w:tcW w:w="3588" w:type="dxa"/>
            <w:tcBorders>
              <w:top w:val="single" w:sz="8" w:space="0" w:color="auto"/>
              <w:left w:val="single" w:sz="8" w:space="0" w:color="auto"/>
              <w:bottom w:val="nil"/>
              <w:right w:val="single" w:sz="8" w:space="0" w:color="auto"/>
            </w:tcBorders>
            <w:shd w:val="clear" w:color="auto" w:fill="auto"/>
            <w:vAlign w:val="center"/>
          </w:tcPr>
          <w:p w14:paraId="7095DF55" w14:textId="77777777" w:rsidR="002622AD" w:rsidRPr="00B734AA" w:rsidRDefault="002622AD" w:rsidP="00B734AA">
            <w:pPr>
              <w:spacing w:after="0" w:line="240" w:lineRule="auto"/>
              <w:jc w:val="left"/>
              <w:rPr>
                <w:sz w:val="22"/>
                <w:szCs w:val="22"/>
              </w:rPr>
            </w:pPr>
            <w:r w:rsidRPr="00B734AA">
              <w:rPr>
                <w:sz w:val="22"/>
                <w:szCs w:val="22"/>
              </w:rPr>
              <w:t>Glade and Savanna</w:t>
            </w:r>
          </w:p>
        </w:tc>
      </w:tr>
      <w:tr w:rsidR="00DF535B" w:rsidRPr="00B734AA" w14:paraId="329E3091" w14:textId="77777777" w:rsidTr="00B734AA">
        <w:tc>
          <w:tcPr>
            <w:tcW w:w="2538" w:type="dxa"/>
            <w:vMerge/>
            <w:shd w:val="clear" w:color="auto" w:fill="auto"/>
            <w:vAlign w:val="center"/>
          </w:tcPr>
          <w:p w14:paraId="32ACAD08"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2576D57D"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nil"/>
              <w:right w:val="single" w:sz="8" w:space="0" w:color="auto"/>
            </w:tcBorders>
            <w:shd w:val="clear" w:color="auto" w:fill="auto"/>
            <w:vAlign w:val="center"/>
          </w:tcPr>
          <w:p w14:paraId="5AE8DE1F" w14:textId="77777777" w:rsidR="002622AD" w:rsidRPr="00B734AA" w:rsidRDefault="002622AD" w:rsidP="00B734AA">
            <w:pPr>
              <w:spacing w:after="0" w:line="240" w:lineRule="auto"/>
              <w:jc w:val="left"/>
              <w:rPr>
                <w:sz w:val="22"/>
                <w:szCs w:val="22"/>
              </w:rPr>
            </w:pPr>
            <w:r w:rsidRPr="00B734AA">
              <w:rPr>
                <w:sz w:val="22"/>
                <w:szCs w:val="22"/>
              </w:rPr>
              <w:t>Outcrop &amp; Summit Scrub</w:t>
            </w:r>
          </w:p>
        </w:tc>
      </w:tr>
      <w:tr w:rsidR="00DF535B" w:rsidRPr="00B734AA" w14:paraId="2AC48633" w14:textId="77777777" w:rsidTr="00B734AA">
        <w:tc>
          <w:tcPr>
            <w:tcW w:w="2538" w:type="dxa"/>
            <w:vMerge/>
            <w:shd w:val="clear" w:color="auto" w:fill="auto"/>
            <w:vAlign w:val="center"/>
          </w:tcPr>
          <w:p w14:paraId="79B9F454"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6DDF298F"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nil"/>
              <w:right w:val="single" w:sz="8" w:space="0" w:color="auto"/>
            </w:tcBorders>
            <w:shd w:val="clear" w:color="auto" w:fill="auto"/>
            <w:vAlign w:val="center"/>
          </w:tcPr>
          <w:p w14:paraId="254A3448" w14:textId="77777777" w:rsidR="002622AD" w:rsidRPr="00B734AA" w:rsidRDefault="002622AD" w:rsidP="00B734AA">
            <w:pPr>
              <w:spacing w:after="0" w:line="240" w:lineRule="auto"/>
              <w:jc w:val="left"/>
              <w:rPr>
                <w:sz w:val="22"/>
                <w:szCs w:val="22"/>
              </w:rPr>
            </w:pPr>
            <w:r w:rsidRPr="00B734AA">
              <w:rPr>
                <w:sz w:val="22"/>
                <w:szCs w:val="22"/>
              </w:rPr>
              <w:t>Lake &amp; River Shore</w:t>
            </w:r>
          </w:p>
        </w:tc>
      </w:tr>
      <w:tr w:rsidR="00DF535B" w:rsidRPr="00B734AA" w14:paraId="65CABE06" w14:textId="77777777" w:rsidTr="00B734AA">
        <w:tc>
          <w:tcPr>
            <w:tcW w:w="2538" w:type="dxa"/>
            <w:vMerge/>
            <w:shd w:val="clear" w:color="auto" w:fill="auto"/>
            <w:vAlign w:val="center"/>
          </w:tcPr>
          <w:p w14:paraId="505D1669" w14:textId="77777777" w:rsidR="002622AD" w:rsidRPr="00B734AA" w:rsidRDefault="002622AD" w:rsidP="00B734AA">
            <w:pPr>
              <w:spacing w:after="0" w:line="240" w:lineRule="auto"/>
              <w:jc w:val="left"/>
              <w:rPr>
                <w:sz w:val="22"/>
                <w:szCs w:val="22"/>
              </w:rPr>
            </w:pPr>
          </w:p>
        </w:tc>
        <w:tc>
          <w:tcPr>
            <w:tcW w:w="3342" w:type="dxa"/>
            <w:vMerge/>
            <w:tcBorders>
              <w:right w:val="single" w:sz="8" w:space="0" w:color="auto"/>
            </w:tcBorders>
            <w:shd w:val="clear" w:color="auto" w:fill="auto"/>
            <w:vAlign w:val="center"/>
          </w:tcPr>
          <w:p w14:paraId="1E31A9B7" w14:textId="77777777" w:rsidR="002622AD" w:rsidRPr="00B734AA" w:rsidRDefault="002622AD" w:rsidP="00B734AA">
            <w:pPr>
              <w:spacing w:after="0" w:line="240" w:lineRule="auto"/>
              <w:jc w:val="left"/>
              <w:rPr>
                <w:sz w:val="22"/>
                <w:szCs w:val="22"/>
              </w:rPr>
            </w:pPr>
          </w:p>
        </w:tc>
        <w:tc>
          <w:tcPr>
            <w:tcW w:w="3588" w:type="dxa"/>
            <w:tcBorders>
              <w:top w:val="nil"/>
              <w:left w:val="single" w:sz="8" w:space="0" w:color="auto"/>
              <w:bottom w:val="single" w:sz="8" w:space="0" w:color="auto"/>
              <w:right w:val="single" w:sz="8" w:space="0" w:color="auto"/>
            </w:tcBorders>
            <w:shd w:val="clear" w:color="auto" w:fill="auto"/>
            <w:vAlign w:val="center"/>
          </w:tcPr>
          <w:p w14:paraId="724896B6" w14:textId="77777777" w:rsidR="002622AD" w:rsidRPr="00B734AA" w:rsidRDefault="002622AD" w:rsidP="00B734AA">
            <w:pPr>
              <w:spacing w:after="0" w:line="240" w:lineRule="auto"/>
              <w:jc w:val="left"/>
              <w:rPr>
                <w:sz w:val="22"/>
                <w:szCs w:val="22"/>
              </w:rPr>
            </w:pPr>
            <w:r w:rsidRPr="00B734AA">
              <w:rPr>
                <w:sz w:val="22"/>
                <w:szCs w:val="22"/>
              </w:rPr>
              <w:t>Ruderal Shrubland &amp; Grassland</w:t>
            </w:r>
          </w:p>
        </w:tc>
      </w:tr>
      <w:tr w:rsidR="002622AD" w:rsidRPr="00B734AA" w14:paraId="09A138DB" w14:textId="77777777" w:rsidTr="00757A0C">
        <w:tc>
          <w:tcPr>
            <w:tcW w:w="2538" w:type="dxa"/>
            <w:vMerge/>
            <w:shd w:val="clear" w:color="auto" w:fill="auto"/>
            <w:vAlign w:val="center"/>
          </w:tcPr>
          <w:p w14:paraId="2DE8DA67"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590F5C4F" w14:textId="77777777" w:rsidR="002622AD" w:rsidRPr="00B734AA" w:rsidRDefault="002622AD" w:rsidP="00B734AA">
            <w:pPr>
              <w:spacing w:after="0" w:line="240" w:lineRule="auto"/>
              <w:jc w:val="left"/>
              <w:rPr>
                <w:sz w:val="22"/>
                <w:szCs w:val="22"/>
              </w:rPr>
            </w:pPr>
            <w:r w:rsidRPr="00B734AA">
              <w:rPr>
                <w:sz w:val="22"/>
                <w:szCs w:val="22"/>
              </w:rPr>
              <w:t>Coastal Scrub-Herb</w:t>
            </w:r>
          </w:p>
        </w:tc>
        <w:tc>
          <w:tcPr>
            <w:tcW w:w="3588" w:type="dxa"/>
            <w:tcBorders>
              <w:top w:val="single" w:sz="8" w:space="0" w:color="auto"/>
              <w:bottom w:val="single" w:sz="4" w:space="0" w:color="auto"/>
            </w:tcBorders>
            <w:shd w:val="clear" w:color="auto" w:fill="auto"/>
            <w:vAlign w:val="center"/>
          </w:tcPr>
          <w:p w14:paraId="3D553A0F" w14:textId="77777777" w:rsidR="002622AD" w:rsidRPr="00B734AA" w:rsidRDefault="002622AD" w:rsidP="00B734AA">
            <w:pPr>
              <w:spacing w:after="0" w:line="240" w:lineRule="auto"/>
              <w:jc w:val="left"/>
              <w:rPr>
                <w:sz w:val="22"/>
                <w:szCs w:val="22"/>
              </w:rPr>
            </w:pPr>
            <w:r w:rsidRPr="00B734AA">
              <w:rPr>
                <w:sz w:val="22"/>
                <w:szCs w:val="22"/>
              </w:rPr>
              <w:t>Coastal Grassland &amp; Shrubland</w:t>
            </w:r>
          </w:p>
        </w:tc>
      </w:tr>
      <w:tr w:rsidR="002622AD" w:rsidRPr="00B734AA" w14:paraId="034BB1E7" w14:textId="77777777" w:rsidTr="00757A0C">
        <w:tc>
          <w:tcPr>
            <w:tcW w:w="2538" w:type="dxa"/>
            <w:vMerge/>
            <w:shd w:val="clear" w:color="auto" w:fill="auto"/>
            <w:vAlign w:val="center"/>
          </w:tcPr>
          <w:p w14:paraId="090ED026"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18540A30" w14:textId="77777777" w:rsidR="002622AD" w:rsidRPr="00B734AA" w:rsidRDefault="002622AD" w:rsidP="00B734AA">
            <w:pPr>
              <w:spacing w:after="0" w:line="240" w:lineRule="auto"/>
              <w:jc w:val="left"/>
              <w:rPr>
                <w:sz w:val="22"/>
                <w:szCs w:val="22"/>
              </w:rPr>
            </w:pPr>
            <w:r w:rsidRPr="00B734AA">
              <w:rPr>
                <w:sz w:val="22"/>
                <w:szCs w:val="22"/>
              </w:rPr>
              <w:t>Peatland</w:t>
            </w:r>
          </w:p>
        </w:tc>
        <w:tc>
          <w:tcPr>
            <w:tcW w:w="3588" w:type="dxa"/>
            <w:tcBorders>
              <w:bottom w:val="nil"/>
            </w:tcBorders>
            <w:shd w:val="clear" w:color="auto" w:fill="auto"/>
            <w:vAlign w:val="center"/>
          </w:tcPr>
          <w:p w14:paraId="6B1798BE" w14:textId="77777777" w:rsidR="002622AD" w:rsidRPr="00B734AA" w:rsidRDefault="002622AD" w:rsidP="00B734AA">
            <w:pPr>
              <w:spacing w:after="0" w:line="240" w:lineRule="auto"/>
              <w:jc w:val="left"/>
              <w:rPr>
                <w:sz w:val="22"/>
                <w:szCs w:val="22"/>
              </w:rPr>
            </w:pPr>
            <w:r w:rsidRPr="00B734AA">
              <w:rPr>
                <w:sz w:val="22"/>
                <w:szCs w:val="22"/>
              </w:rPr>
              <w:t>Northern Peatland</w:t>
            </w:r>
          </w:p>
        </w:tc>
      </w:tr>
      <w:tr w:rsidR="002622AD" w:rsidRPr="00B734AA" w14:paraId="38C803AF" w14:textId="77777777" w:rsidTr="00757A0C">
        <w:tc>
          <w:tcPr>
            <w:tcW w:w="2538" w:type="dxa"/>
            <w:vMerge/>
            <w:shd w:val="clear" w:color="auto" w:fill="auto"/>
            <w:vAlign w:val="center"/>
          </w:tcPr>
          <w:p w14:paraId="09F4AE95"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ADA3E6F"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7199EA8C" w14:textId="77777777" w:rsidR="002622AD" w:rsidRPr="00B734AA" w:rsidRDefault="002622AD" w:rsidP="00B734AA">
            <w:pPr>
              <w:spacing w:after="0" w:line="240" w:lineRule="auto"/>
              <w:jc w:val="left"/>
              <w:rPr>
                <w:sz w:val="22"/>
                <w:szCs w:val="22"/>
              </w:rPr>
            </w:pPr>
            <w:r w:rsidRPr="00B734AA">
              <w:rPr>
                <w:sz w:val="22"/>
                <w:szCs w:val="22"/>
              </w:rPr>
              <w:t>Coastal Plain Peatland</w:t>
            </w:r>
          </w:p>
        </w:tc>
      </w:tr>
      <w:tr w:rsidR="002622AD" w:rsidRPr="00B734AA" w14:paraId="569B3C05" w14:textId="77777777" w:rsidTr="00757A0C">
        <w:tc>
          <w:tcPr>
            <w:tcW w:w="2538" w:type="dxa"/>
            <w:vMerge/>
            <w:shd w:val="clear" w:color="auto" w:fill="auto"/>
            <w:vAlign w:val="center"/>
          </w:tcPr>
          <w:p w14:paraId="6C422910"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412E3882" w14:textId="77777777" w:rsidR="002622AD" w:rsidRPr="00B734AA" w:rsidRDefault="002622AD" w:rsidP="00B734AA">
            <w:pPr>
              <w:spacing w:after="0" w:line="240" w:lineRule="auto"/>
              <w:jc w:val="left"/>
              <w:rPr>
                <w:sz w:val="22"/>
                <w:szCs w:val="22"/>
              </w:rPr>
            </w:pPr>
          </w:p>
        </w:tc>
        <w:tc>
          <w:tcPr>
            <w:tcW w:w="3588" w:type="dxa"/>
            <w:tcBorders>
              <w:top w:val="nil"/>
              <w:bottom w:val="single" w:sz="4" w:space="0" w:color="auto"/>
            </w:tcBorders>
            <w:shd w:val="clear" w:color="auto" w:fill="auto"/>
            <w:vAlign w:val="center"/>
          </w:tcPr>
          <w:p w14:paraId="253AAA12" w14:textId="77777777" w:rsidR="002622AD" w:rsidRPr="00B734AA" w:rsidRDefault="002622AD" w:rsidP="00B734AA">
            <w:pPr>
              <w:spacing w:after="0" w:line="240" w:lineRule="auto"/>
              <w:jc w:val="left"/>
              <w:rPr>
                <w:sz w:val="22"/>
                <w:szCs w:val="22"/>
              </w:rPr>
            </w:pPr>
            <w:r w:rsidRPr="00B734AA">
              <w:rPr>
                <w:sz w:val="22"/>
                <w:szCs w:val="22"/>
              </w:rPr>
              <w:t>Central Appalachian Peatland</w:t>
            </w:r>
          </w:p>
        </w:tc>
      </w:tr>
      <w:tr w:rsidR="002622AD" w:rsidRPr="00B734AA" w14:paraId="0E5A357D" w14:textId="77777777" w:rsidTr="00757A0C">
        <w:tc>
          <w:tcPr>
            <w:tcW w:w="2538" w:type="dxa"/>
            <w:vMerge/>
            <w:shd w:val="clear" w:color="auto" w:fill="auto"/>
            <w:vAlign w:val="center"/>
          </w:tcPr>
          <w:p w14:paraId="1C5A7099" w14:textId="77777777" w:rsidR="002622AD" w:rsidRPr="00B734AA" w:rsidRDefault="002622AD" w:rsidP="00B734AA">
            <w:pPr>
              <w:spacing w:after="0" w:line="240" w:lineRule="auto"/>
              <w:jc w:val="left"/>
              <w:rPr>
                <w:sz w:val="22"/>
                <w:szCs w:val="22"/>
              </w:rPr>
            </w:pPr>
          </w:p>
        </w:tc>
        <w:tc>
          <w:tcPr>
            <w:tcW w:w="3342" w:type="dxa"/>
            <w:vMerge w:val="restart"/>
            <w:shd w:val="clear" w:color="auto" w:fill="auto"/>
            <w:vAlign w:val="center"/>
          </w:tcPr>
          <w:p w14:paraId="549E5CD2" w14:textId="77777777" w:rsidR="002622AD" w:rsidRPr="00B734AA" w:rsidRDefault="002622AD" w:rsidP="00B734AA">
            <w:pPr>
              <w:spacing w:after="0" w:line="240" w:lineRule="auto"/>
              <w:jc w:val="left"/>
              <w:rPr>
                <w:sz w:val="22"/>
                <w:szCs w:val="22"/>
              </w:rPr>
            </w:pPr>
            <w:r w:rsidRPr="00B734AA">
              <w:rPr>
                <w:sz w:val="22"/>
                <w:szCs w:val="22"/>
              </w:rPr>
              <w:t>Freshwater Marsh</w:t>
            </w:r>
          </w:p>
        </w:tc>
        <w:tc>
          <w:tcPr>
            <w:tcW w:w="3588" w:type="dxa"/>
            <w:tcBorders>
              <w:bottom w:val="nil"/>
            </w:tcBorders>
            <w:shd w:val="clear" w:color="auto" w:fill="auto"/>
            <w:vAlign w:val="center"/>
          </w:tcPr>
          <w:p w14:paraId="5A5BC9D1" w14:textId="77777777" w:rsidR="002622AD" w:rsidRPr="00B734AA" w:rsidRDefault="002622AD" w:rsidP="00B734AA">
            <w:pPr>
              <w:spacing w:after="0" w:line="240" w:lineRule="auto"/>
              <w:jc w:val="left"/>
              <w:rPr>
                <w:sz w:val="22"/>
                <w:szCs w:val="22"/>
              </w:rPr>
            </w:pPr>
            <w:r w:rsidRPr="00B734AA">
              <w:rPr>
                <w:sz w:val="22"/>
                <w:szCs w:val="22"/>
              </w:rPr>
              <w:t>Coastal Plain Pond</w:t>
            </w:r>
          </w:p>
        </w:tc>
      </w:tr>
      <w:tr w:rsidR="002622AD" w:rsidRPr="00B734AA" w14:paraId="1DA9FAF6" w14:textId="77777777" w:rsidTr="00757A0C">
        <w:tc>
          <w:tcPr>
            <w:tcW w:w="2538" w:type="dxa"/>
            <w:vMerge/>
            <w:shd w:val="clear" w:color="auto" w:fill="auto"/>
            <w:vAlign w:val="center"/>
          </w:tcPr>
          <w:p w14:paraId="35C2B8BA"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A3599E1"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455D0C34" w14:textId="77777777" w:rsidR="002622AD" w:rsidRPr="00B734AA" w:rsidRDefault="002622AD" w:rsidP="00B734AA">
            <w:pPr>
              <w:spacing w:after="0" w:line="240" w:lineRule="auto"/>
              <w:jc w:val="left"/>
              <w:rPr>
                <w:sz w:val="22"/>
                <w:szCs w:val="22"/>
              </w:rPr>
            </w:pPr>
            <w:r w:rsidRPr="00B734AA">
              <w:rPr>
                <w:sz w:val="22"/>
                <w:szCs w:val="22"/>
              </w:rPr>
              <w:t>Emergent Marsh</w:t>
            </w:r>
          </w:p>
        </w:tc>
      </w:tr>
      <w:tr w:rsidR="002622AD" w:rsidRPr="00B734AA" w14:paraId="3CE95CF4" w14:textId="77777777" w:rsidTr="00757A0C">
        <w:tc>
          <w:tcPr>
            <w:tcW w:w="2538" w:type="dxa"/>
            <w:vMerge/>
            <w:shd w:val="clear" w:color="auto" w:fill="auto"/>
            <w:vAlign w:val="center"/>
          </w:tcPr>
          <w:p w14:paraId="1D0D8191"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2A30551E"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1B3E37A4" w14:textId="77777777" w:rsidR="002622AD" w:rsidRPr="00B734AA" w:rsidRDefault="002622AD" w:rsidP="00B734AA">
            <w:pPr>
              <w:spacing w:after="0" w:line="240" w:lineRule="auto"/>
              <w:jc w:val="left"/>
              <w:rPr>
                <w:sz w:val="22"/>
                <w:szCs w:val="22"/>
              </w:rPr>
            </w:pPr>
            <w:r w:rsidRPr="00B734AA">
              <w:rPr>
                <w:sz w:val="22"/>
                <w:szCs w:val="22"/>
              </w:rPr>
              <w:t>Wet Meadow / Shrub Marsh</w:t>
            </w:r>
          </w:p>
        </w:tc>
      </w:tr>
      <w:tr w:rsidR="002622AD" w:rsidRPr="00B734AA" w14:paraId="18A4E39A" w14:textId="77777777" w:rsidTr="00757A0C">
        <w:tc>
          <w:tcPr>
            <w:tcW w:w="2538" w:type="dxa"/>
            <w:vMerge/>
            <w:shd w:val="clear" w:color="auto" w:fill="auto"/>
            <w:vAlign w:val="center"/>
          </w:tcPr>
          <w:p w14:paraId="5F9FD654"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1EE3E9E"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7BE4EEAA" w14:textId="77777777" w:rsidR="002622AD" w:rsidRPr="00B734AA" w:rsidRDefault="002622AD" w:rsidP="00B734AA">
            <w:pPr>
              <w:spacing w:after="0" w:line="240" w:lineRule="auto"/>
              <w:jc w:val="left"/>
              <w:rPr>
                <w:sz w:val="22"/>
                <w:szCs w:val="22"/>
              </w:rPr>
            </w:pPr>
            <w:r w:rsidRPr="00B734AA">
              <w:rPr>
                <w:sz w:val="22"/>
                <w:szCs w:val="22"/>
              </w:rPr>
              <w:t>Modified / Managed Marsh</w:t>
            </w:r>
          </w:p>
        </w:tc>
      </w:tr>
      <w:tr w:rsidR="002622AD" w:rsidRPr="00B734AA" w14:paraId="6636010E" w14:textId="77777777" w:rsidTr="00757A0C">
        <w:tc>
          <w:tcPr>
            <w:tcW w:w="2538" w:type="dxa"/>
            <w:vMerge/>
            <w:shd w:val="clear" w:color="auto" w:fill="auto"/>
            <w:vAlign w:val="center"/>
          </w:tcPr>
          <w:p w14:paraId="08BC3788" w14:textId="77777777" w:rsidR="002622AD" w:rsidRPr="00B734AA" w:rsidRDefault="002622AD" w:rsidP="00B734AA">
            <w:pPr>
              <w:spacing w:after="0" w:line="240" w:lineRule="auto"/>
              <w:jc w:val="left"/>
              <w:rPr>
                <w:sz w:val="22"/>
                <w:szCs w:val="22"/>
              </w:rPr>
            </w:pPr>
          </w:p>
        </w:tc>
        <w:tc>
          <w:tcPr>
            <w:tcW w:w="3342" w:type="dxa"/>
            <w:shd w:val="clear" w:color="auto" w:fill="auto"/>
            <w:vAlign w:val="center"/>
          </w:tcPr>
          <w:p w14:paraId="37AB12CE" w14:textId="77777777" w:rsidR="002622AD" w:rsidRPr="00B734AA" w:rsidRDefault="002622AD" w:rsidP="00B734AA">
            <w:pPr>
              <w:spacing w:after="0" w:line="240" w:lineRule="auto"/>
              <w:jc w:val="left"/>
              <w:rPr>
                <w:sz w:val="22"/>
                <w:szCs w:val="22"/>
              </w:rPr>
            </w:pPr>
            <w:r w:rsidRPr="00B734AA">
              <w:rPr>
                <w:sz w:val="22"/>
                <w:szCs w:val="22"/>
              </w:rPr>
              <w:t>Salt Marsh</w:t>
            </w:r>
          </w:p>
        </w:tc>
        <w:tc>
          <w:tcPr>
            <w:tcW w:w="3588" w:type="dxa"/>
            <w:shd w:val="clear" w:color="auto" w:fill="auto"/>
            <w:vAlign w:val="center"/>
          </w:tcPr>
          <w:p w14:paraId="38FD3DBB" w14:textId="77777777" w:rsidR="002622AD" w:rsidRPr="00B734AA" w:rsidRDefault="002622AD" w:rsidP="00B734AA">
            <w:pPr>
              <w:spacing w:after="0" w:line="240" w:lineRule="auto"/>
              <w:jc w:val="left"/>
              <w:rPr>
                <w:sz w:val="22"/>
                <w:szCs w:val="22"/>
              </w:rPr>
            </w:pPr>
            <w:r w:rsidRPr="00B734AA">
              <w:rPr>
                <w:sz w:val="22"/>
                <w:szCs w:val="22"/>
              </w:rPr>
              <w:t>Salt Marsh</w:t>
            </w:r>
          </w:p>
        </w:tc>
      </w:tr>
      <w:tr w:rsidR="002622AD" w:rsidRPr="00B734AA" w14:paraId="31027B57" w14:textId="77777777" w:rsidTr="00757A0C">
        <w:tc>
          <w:tcPr>
            <w:tcW w:w="2538" w:type="dxa"/>
            <w:shd w:val="clear" w:color="auto" w:fill="auto"/>
            <w:vAlign w:val="center"/>
          </w:tcPr>
          <w:p w14:paraId="40D352EC" w14:textId="77777777" w:rsidR="002622AD" w:rsidRPr="00B734AA" w:rsidRDefault="003139E2" w:rsidP="00B734AA">
            <w:pPr>
              <w:spacing w:after="0" w:line="240" w:lineRule="auto"/>
              <w:jc w:val="left"/>
              <w:rPr>
                <w:sz w:val="22"/>
                <w:szCs w:val="22"/>
              </w:rPr>
            </w:pPr>
            <w:r>
              <w:rPr>
                <w:sz w:val="22"/>
                <w:szCs w:val="22"/>
              </w:rPr>
              <w:t xml:space="preserve">4. </w:t>
            </w:r>
            <w:r w:rsidR="002622AD" w:rsidRPr="00B734AA">
              <w:rPr>
                <w:sz w:val="22"/>
                <w:szCs w:val="22"/>
              </w:rPr>
              <w:t>Polar and High Montane</w:t>
            </w:r>
          </w:p>
        </w:tc>
        <w:tc>
          <w:tcPr>
            <w:tcW w:w="3342" w:type="dxa"/>
            <w:shd w:val="clear" w:color="auto" w:fill="auto"/>
            <w:vAlign w:val="center"/>
          </w:tcPr>
          <w:p w14:paraId="0621039A" w14:textId="77777777" w:rsidR="002622AD" w:rsidRPr="00B734AA" w:rsidRDefault="002622AD" w:rsidP="00B734AA">
            <w:pPr>
              <w:spacing w:after="0" w:line="240" w:lineRule="auto"/>
              <w:jc w:val="left"/>
              <w:rPr>
                <w:sz w:val="22"/>
                <w:szCs w:val="22"/>
              </w:rPr>
            </w:pPr>
            <w:r w:rsidRPr="00B734AA">
              <w:rPr>
                <w:sz w:val="22"/>
                <w:szCs w:val="22"/>
              </w:rPr>
              <w:t>Alpine</w:t>
            </w:r>
          </w:p>
        </w:tc>
        <w:tc>
          <w:tcPr>
            <w:tcW w:w="3588" w:type="dxa"/>
            <w:shd w:val="clear" w:color="auto" w:fill="auto"/>
            <w:vAlign w:val="center"/>
          </w:tcPr>
          <w:p w14:paraId="3B93D295" w14:textId="77777777" w:rsidR="002622AD" w:rsidRPr="00B734AA" w:rsidRDefault="00BB2AC9" w:rsidP="00B734AA">
            <w:pPr>
              <w:spacing w:after="0" w:line="240" w:lineRule="auto"/>
              <w:jc w:val="left"/>
              <w:rPr>
                <w:sz w:val="22"/>
                <w:szCs w:val="22"/>
              </w:rPr>
            </w:pPr>
            <w:r>
              <w:rPr>
                <w:sz w:val="22"/>
                <w:szCs w:val="22"/>
              </w:rPr>
              <w:t>Alp</w:t>
            </w:r>
            <w:r w:rsidR="002622AD" w:rsidRPr="00B734AA">
              <w:rPr>
                <w:sz w:val="22"/>
                <w:szCs w:val="22"/>
              </w:rPr>
              <w:t>ine</w:t>
            </w:r>
          </w:p>
        </w:tc>
      </w:tr>
      <w:tr w:rsidR="002622AD" w:rsidRPr="00B734AA" w14:paraId="06E2E3C6" w14:textId="77777777" w:rsidTr="00757A0C">
        <w:tc>
          <w:tcPr>
            <w:tcW w:w="2538" w:type="dxa"/>
            <w:shd w:val="clear" w:color="auto" w:fill="auto"/>
            <w:vAlign w:val="center"/>
          </w:tcPr>
          <w:p w14:paraId="474290F2" w14:textId="77777777" w:rsidR="002622AD" w:rsidRPr="00B734AA" w:rsidRDefault="003139E2" w:rsidP="00B734AA">
            <w:pPr>
              <w:spacing w:after="0" w:line="240" w:lineRule="auto"/>
              <w:jc w:val="left"/>
              <w:rPr>
                <w:sz w:val="22"/>
                <w:szCs w:val="22"/>
              </w:rPr>
            </w:pPr>
            <w:r>
              <w:rPr>
                <w:sz w:val="22"/>
                <w:szCs w:val="22"/>
              </w:rPr>
              <w:t xml:space="preserve">5. </w:t>
            </w:r>
            <w:r w:rsidR="002622AD" w:rsidRPr="00B734AA">
              <w:rPr>
                <w:sz w:val="22"/>
                <w:szCs w:val="22"/>
              </w:rPr>
              <w:t>Aquatic (in part)</w:t>
            </w:r>
          </w:p>
        </w:tc>
        <w:tc>
          <w:tcPr>
            <w:tcW w:w="3342" w:type="dxa"/>
            <w:shd w:val="clear" w:color="auto" w:fill="auto"/>
            <w:vAlign w:val="center"/>
          </w:tcPr>
          <w:p w14:paraId="5FBF73AC" w14:textId="77777777" w:rsidR="002622AD" w:rsidRPr="00B734AA" w:rsidRDefault="002622AD" w:rsidP="00B734AA">
            <w:pPr>
              <w:spacing w:after="0" w:line="240" w:lineRule="auto"/>
              <w:jc w:val="left"/>
              <w:rPr>
                <w:sz w:val="22"/>
                <w:szCs w:val="22"/>
              </w:rPr>
            </w:pPr>
            <w:r w:rsidRPr="00B734AA">
              <w:rPr>
                <w:sz w:val="22"/>
                <w:szCs w:val="22"/>
              </w:rPr>
              <w:t>Intertidal</w:t>
            </w:r>
          </w:p>
        </w:tc>
        <w:tc>
          <w:tcPr>
            <w:tcW w:w="3588" w:type="dxa"/>
            <w:tcBorders>
              <w:bottom w:val="single" w:sz="4" w:space="0" w:color="auto"/>
            </w:tcBorders>
            <w:shd w:val="clear" w:color="auto" w:fill="auto"/>
            <w:vAlign w:val="center"/>
          </w:tcPr>
          <w:p w14:paraId="4EC56C91" w14:textId="77777777" w:rsidR="002622AD" w:rsidRPr="00B734AA" w:rsidRDefault="002622AD" w:rsidP="00B734AA">
            <w:pPr>
              <w:spacing w:after="0" w:line="240" w:lineRule="auto"/>
              <w:jc w:val="left"/>
              <w:rPr>
                <w:sz w:val="22"/>
                <w:szCs w:val="22"/>
              </w:rPr>
            </w:pPr>
            <w:r w:rsidRPr="00B734AA">
              <w:rPr>
                <w:sz w:val="22"/>
                <w:szCs w:val="22"/>
              </w:rPr>
              <w:t>Intertidal Shore</w:t>
            </w:r>
          </w:p>
        </w:tc>
      </w:tr>
      <w:tr w:rsidR="002622AD" w:rsidRPr="00B734AA" w14:paraId="5B5DDC4B" w14:textId="77777777" w:rsidTr="00757A0C">
        <w:tc>
          <w:tcPr>
            <w:tcW w:w="2538" w:type="dxa"/>
            <w:vMerge w:val="restart"/>
            <w:shd w:val="clear" w:color="auto" w:fill="auto"/>
            <w:vAlign w:val="center"/>
          </w:tcPr>
          <w:p w14:paraId="4948E863" w14:textId="77777777" w:rsidR="002622AD" w:rsidRPr="00B734AA" w:rsidRDefault="003139E2" w:rsidP="00B734AA">
            <w:pPr>
              <w:spacing w:after="0" w:line="240" w:lineRule="auto"/>
              <w:jc w:val="left"/>
              <w:rPr>
                <w:sz w:val="22"/>
                <w:szCs w:val="22"/>
              </w:rPr>
            </w:pPr>
            <w:r>
              <w:rPr>
                <w:sz w:val="22"/>
                <w:szCs w:val="22"/>
              </w:rPr>
              <w:t xml:space="preserve">6. </w:t>
            </w:r>
            <w:r w:rsidR="002622AD" w:rsidRPr="00B734AA">
              <w:rPr>
                <w:sz w:val="22"/>
                <w:szCs w:val="22"/>
              </w:rPr>
              <w:t>Sparsely Vegetated Rock</w:t>
            </w:r>
          </w:p>
        </w:tc>
        <w:tc>
          <w:tcPr>
            <w:tcW w:w="3342" w:type="dxa"/>
            <w:vMerge w:val="restart"/>
            <w:shd w:val="clear" w:color="auto" w:fill="auto"/>
            <w:vAlign w:val="center"/>
          </w:tcPr>
          <w:p w14:paraId="0D08066B" w14:textId="77777777" w:rsidR="002622AD" w:rsidRPr="00B734AA" w:rsidRDefault="002622AD" w:rsidP="00B734AA">
            <w:pPr>
              <w:spacing w:after="0" w:line="240" w:lineRule="auto"/>
              <w:jc w:val="left"/>
              <w:rPr>
                <w:sz w:val="22"/>
                <w:szCs w:val="22"/>
              </w:rPr>
            </w:pPr>
            <w:r w:rsidRPr="00B734AA">
              <w:rPr>
                <w:sz w:val="22"/>
                <w:szCs w:val="22"/>
              </w:rPr>
              <w:t>Cliff &amp; Rock</w:t>
            </w:r>
          </w:p>
        </w:tc>
        <w:tc>
          <w:tcPr>
            <w:tcW w:w="3588" w:type="dxa"/>
            <w:tcBorders>
              <w:bottom w:val="nil"/>
            </w:tcBorders>
            <w:shd w:val="clear" w:color="auto" w:fill="auto"/>
            <w:vAlign w:val="center"/>
          </w:tcPr>
          <w:p w14:paraId="07EAF24B" w14:textId="77777777" w:rsidR="002622AD" w:rsidRPr="00B734AA" w:rsidRDefault="002622AD" w:rsidP="00B734AA">
            <w:pPr>
              <w:spacing w:after="0" w:line="240" w:lineRule="auto"/>
              <w:jc w:val="left"/>
              <w:rPr>
                <w:sz w:val="22"/>
                <w:szCs w:val="22"/>
              </w:rPr>
            </w:pPr>
            <w:r w:rsidRPr="00B734AA">
              <w:rPr>
                <w:sz w:val="22"/>
                <w:szCs w:val="22"/>
              </w:rPr>
              <w:t>Cliff and Talus</w:t>
            </w:r>
          </w:p>
        </w:tc>
      </w:tr>
      <w:tr w:rsidR="002622AD" w:rsidRPr="00B734AA" w14:paraId="11C5F97C" w14:textId="77777777" w:rsidTr="00757A0C">
        <w:tc>
          <w:tcPr>
            <w:tcW w:w="2538" w:type="dxa"/>
            <w:vMerge/>
            <w:shd w:val="clear" w:color="auto" w:fill="auto"/>
            <w:vAlign w:val="center"/>
          </w:tcPr>
          <w:p w14:paraId="3AD91A2A"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35CD8CD5" w14:textId="77777777" w:rsidR="002622AD" w:rsidRPr="00B734AA" w:rsidRDefault="002622AD" w:rsidP="00B734AA">
            <w:pPr>
              <w:spacing w:after="0" w:line="240" w:lineRule="auto"/>
              <w:jc w:val="left"/>
              <w:rPr>
                <w:sz w:val="22"/>
                <w:szCs w:val="22"/>
              </w:rPr>
            </w:pPr>
          </w:p>
        </w:tc>
        <w:tc>
          <w:tcPr>
            <w:tcW w:w="3588" w:type="dxa"/>
            <w:tcBorders>
              <w:top w:val="nil"/>
              <w:bottom w:val="nil"/>
            </w:tcBorders>
            <w:shd w:val="clear" w:color="auto" w:fill="auto"/>
            <w:vAlign w:val="center"/>
          </w:tcPr>
          <w:p w14:paraId="29A09D79" w14:textId="77777777" w:rsidR="002622AD" w:rsidRPr="00B734AA" w:rsidRDefault="002622AD" w:rsidP="00B734AA">
            <w:pPr>
              <w:spacing w:after="0" w:line="240" w:lineRule="auto"/>
              <w:jc w:val="left"/>
              <w:rPr>
                <w:sz w:val="22"/>
                <w:szCs w:val="22"/>
              </w:rPr>
            </w:pPr>
            <w:r w:rsidRPr="00B734AA">
              <w:rPr>
                <w:sz w:val="22"/>
                <w:szCs w:val="22"/>
              </w:rPr>
              <w:t>Flatrock</w:t>
            </w:r>
          </w:p>
        </w:tc>
      </w:tr>
      <w:tr w:rsidR="002622AD" w:rsidRPr="00B734AA" w14:paraId="05930446" w14:textId="77777777" w:rsidTr="00757A0C">
        <w:tc>
          <w:tcPr>
            <w:tcW w:w="2538" w:type="dxa"/>
            <w:vMerge/>
            <w:shd w:val="clear" w:color="auto" w:fill="auto"/>
            <w:vAlign w:val="center"/>
          </w:tcPr>
          <w:p w14:paraId="7300CB4E"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0084778F" w14:textId="77777777" w:rsidR="002622AD" w:rsidRPr="00B734AA" w:rsidRDefault="002622AD" w:rsidP="00B734AA">
            <w:pPr>
              <w:spacing w:after="0" w:line="240" w:lineRule="auto"/>
              <w:jc w:val="left"/>
              <w:rPr>
                <w:sz w:val="22"/>
                <w:szCs w:val="22"/>
              </w:rPr>
            </w:pPr>
          </w:p>
        </w:tc>
        <w:tc>
          <w:tcPr>
            <w:tcW w:w="3588" w:type="dxa"/>
            <w:tcBorders>
              <w:top w:val="nil"/>
            </w:tcBorders>
            <w:shd w:val="clear" w:color="auto" w:fill="auto"/>
            <w:vAlign w:val="center"/>
          </w:tcPr>
          <w:p w14:paraId="74EB651D" w14:textId="77777777" w:rsidR="002622AD" w:rsidRPr="00B734AA" w:rsidRDefault="002622AD" w:rsidP="00B734AA">
            <w:pPr>
              <w:spacing w:after="0" w:line="240" w:lineRule="auto"/>
              <w:jc w:val="left"/>
              <w:rPr>
                <w:sz w:val="22"/>
                <w:szCs w:val="22"/>
              </w:rPr>
            </w:pPr>
            <w:r w:rsidRPr="00B734AA">
              <w:rPr>
                <w:sz w:val="22"/>
                <w:szCs w:val="22"/>
              </w:rPr>
              <w:t>Rocky Coast</w:t>
            </w:r>
          </w:p>
        </w:tc>
      </w:tr>
      <w:tr w:rsidR="002622AD" w:rsidRPr="00B734AA" w14:paraId="3C7AE208" w14:textId="77777777" w:rsidTr="00757A0C">
        <w:tc>
          <w:tcPr>
            <w:tcW w:w="2538" w:type="dxa"/>
            <w:shd w:val="clear" w:color="auto" w:fill="auto"/>
            <w:vAlign w:val="center"/>
          </w:tcPr>
          <w:p w14:paraId="74179E4F" w14:textId="77777777" w:rsidR="002622AD" w:rsidRPr="00B734AA" w:rsidRDefault="003139E2" w:rsidP="00B734AA">
            <w:pPr>
              <w:spacing w:after="0" w:line="240" w:lineRule="auto"/>
              <w:jc w:val="left"/>
              <w:rPr>
                <w:sz w:val="22"/>
                <w:szCs w:val="22"/>
              </w:rPr>
            </w:pPr>
            <w:r>
              <w:rPr>
                <w:sz w:val="22"/>
                <w:szCs w:val="22"/>
              </w:rPr>
              <w:t xml:space="preserve">7. </w:t>
            </w:r>
            <w:r w:rsidR="002622AD" w:rsidRPr="00B734AA">
              <w:rPr>
                <w:sz w:val="22"/>
                <w:szCs w:val="22"/>
              </w:rPr>
              <w:t>Agricultural</w:t>
            </w:r>
          </w:p>
        </w:tc>
        <w:tc>
          <w:tcPr>
            <w:tcW w:w="3342" w:type="dxa"/>
            <w:shd w:val="clear" w:color="auto" w:fill="auto"/>
            <w:vAlign w:val="center"/>
          </w:tcPr>
          <w:p w14:paraId="49213555" w14:textId="77777777" w:rsidR="002622AD" w:rsidRPr="00B734AA" w:rsidRDefault="002622AD" w:rsidP="00B734AA">
            <w:pPr>
              <w:spacing w:after="0" w:line="240" w:lineRule="auto"/>
              <w:jc w:val="left"/>
              <w:rPr>
                <w:sz w:val="22"/>
                <w:szCs w:val="22"/>
              </w:rPr>
            </w:pPr>
            <w:r w:rsidRPr="00B734AA">
              <w:rPr>
                <w:sz w:val="22"/>
                <w:szCs w:val="22"/>
              </w:rPr>
              <w:t>Agricultural</w:t>
            </w:r>
          </w:p>
        </w:tc>
        <w:tc>
          <w:tcPr>
            <w:tcW w:w="3588" w:type="dxa"/>
            <w:shd w:val="clear" w:color="auto" w:fill="auto"/>
            <w:vAlign w:val="center"/>
          </w:tcPr>
          <w:p w14:paraId="1A07E8CE" w14:textId="77777777" w:rsidR="002622AD" w:rsidRPr="00B734AA" w:rsidRDefault="002622AD" w:rsidP="00B734AA">
            <w:pPr>
              <w:spacing w:after="0" w:line="240" w:lineRule="auto"/>
              <w:jc w:val="left"/>
              <w:rPr>
                <w:sz w:val="22"/>
                <w:szCs w:val="22"/>
              </w:rPr>
            </w:pPr>
            <w:r w:rsidRPr="00B734AA">
              <w:rPr>
                <w:sz w:val="22"/>
                <w:szCs w:val="22"/>
              </w:rPr>
              <w:t>Agricultural</w:t>
            </w:r>
          </w:p>
        </w:tc>
      </w:tr>
      <w:tr w:rsidR="002622AD" w:rsidRPr="00B734AA" w14:paraId="0B2D6105" w14:textId="77777777" w:rsidTr="00757A0C">
        <w:tc>
          <w:tcPr>
            <w:tcW w:w="2538" w:type="dxa"/>
            <w:vMerge w:val="restart"/>
            <w:shd w:val="clear" w:color="auto" w:fill="auto"/>
            <w:vAlign w:val="center"/>
          </w:tcPr>
          <w:p w14:paraId="513E136A" w14:textId="77777777" w:rsidR="002622AD" w:rsidRPr="00B734AA" w:rsidRDefault="003139E2" w:rsidP="00B734AA">
            <w:pPr>
              <w:spacing w:after="0" w:line="240" w:lineRule="auto"/>
              <w:jc w:val="left"/>
              <w:rPr>
                <w:sz w:val="22"/>
                <w:szCs w:val="22"/>
              </w:rPr>
            </w:pPr>
            <w:r>
              <w:rPr>
                <w:sz w:val="22"/>
                <w:szCs w:val="22"/>
              </w:rPr>
              <w:t xml:space="preserve">8. </w:t>
            </w:r>
            <w:r w:rsidR="002622AD" w:rsidRPr="00B734AA">
              <w:rPr>
                <w:sz w:val="22"/>
                <w:szCs w:val="22"/>
              </w:rPr>
              <w:t>Developed</w:t>
            </w:r>
          </w:p>
        </w:tc>
        <w:tc>
          <w:tcPr>
            <w:tcW w:w="3342" w:type="dxa"/>
            <w:vMerge w:val="restart"/>
            <w:shd w:val="clear" w:color="auto" w:fill="auto"/>
            <w:vAlign w:val="center"/>
          </w:tcPr>
          <w:p w14:paraId="557BA06C" w14:textId="77777777" w:rsidR="002622AD" w:rsidRPr="00B734AA" w:rsidRDefault="002622AD" w:rsidP="00B734AA">
            <w:pPr>
              <w:spacing w:after="0" w:line="240" w:lineRule="auto"/>
              <w:jc w:val="left"/>
              <w:rPr>
                <w:i/>
                <w:sz w:val="22"/>
                <w:szCs w:val="22"/>
              </w:rPr>
            </w:pPr>
            <w:r w:rsidRPr="00B734AA">
              <w:rPr>
                <w:i/>
                <w:sz w:val="22"/>
                <w:szCs w:val="22"/>
              </w:rPr>
              <w:t>No name provided</w:t>
            </w:r>
          </w:p>
        </w:tc>
        <w:tc>
          <w:tcPr>
            <w:tcW w:w="3588" w:type="dxa"/>
            <w:shd w:val="clear" w:color="auto" w:fill="auto"/>
            <w:vAlign w:val="center"/>
          </w:tcPr>
          <w:p w14:paraId="02C6440D" w14:textId="77777777" w:rsidR="002622AD" w:rsidRPr="00B734AA" w:rsidRDefault="002622AD" w:rsidP="00B734AA">
            <w:pPr>
              <w:spacing w:after="0" w:line="240" w:lineRule="auto"/>
              <w:jc w:val="left"/>
              <w:rPr>
                <w:sz w:val="22"/>
                <w:szCs w:val="22"/>
              </w:rPr>
            </w:pPr>
            <w:r w:rsidRPr="00B734AA">
              <w:rPr>
                <w:sz w:val="22"/>
                <w:szCs w:val="22"/>
              </w:rPr>
              <w:t>Maintained Grasses and Mixed Cover</w:t>
            </w:r>
          </w:p>
        </w:tc>
      </w:tr>
      <w:tr w:rsidR="002622AD" w:rsidRPr="00B734AA" w14:paraId="33592129" w14:textId="77777777" w:rsidTr="00757A0C">
        <w:tc>
          <w:tcPr>
            <w:tcW w:w="2538" w:type="dxa"/>
            <w:vMerge/>
            <w:shd w:val="clear" w:color="auto" w:fill="auto"/>
            <w:vAlign w:val="center"/>
          </w:tcPr>
          <w:p w14:paraId="66EFBC6E"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161CC0F7" w14:textId="77777777" w:rsidR="002622AD" w:rsidRPr="00B734AA" w:rsidRDefault="002622AD" w:rsidP="00B734AA">
            <w:pPr>
              <w:spacing w:before="200" w:after="0" w:line="240" w:lineRule="auto"/>
              <w:jc w:val="left"/>
              <w:rPr>
                <w:sz w:val="22"/>
                <w:szCs w:val="22"/>
              </w:rPr>
            </w:pPr>
          </w:p>
        </w:tc>
        <w:tc>
          <w:tcPr>
            <w:tcW w:w="3588" w:type="dxa"/>
            <w:shd w:val="clear" w:color="auto" w:fill="auto"/>
            <w:vAlign w:val="center"/>
          </w:tcPr>
          <w:p w14:paraId="68237555" w14:textId="77777777" w:rsidR="002622AD" w:rsidRPr="00B734AA" w:rsidRDefault="002622AD" w:rsidP="00B734AA">
            <w:pPr>
              <w:spacing w:after="0" w:line="240" w:lineRule="auto"/>
              <w:jc w:val="left"/>
              <w:rPr>
                <w:sz w:val="22"/>
                <w:szCs w:val="22"/>
              </w:rPr>
            </w:pPr>
            <w:r w:rsidRPr="00B734AA">
              <w:rPr>
                <w:sz w:val="22"/>
                <w:szCs w:val="22"/>
              </w:rPr>
              <w:t>Urban/Suburban Built</w:t>
            </w:r>
          </w:p>
        </w:tc>
      </w:tr>
      <w:tr w:rsidR="002622AD" w:rsidRPr="00B734AA" w14:paraId="3AC8945B" w14:textId="77777777" w:rsidTr="00757A0C">
        <w:tc>
          <w:tcPr>
            <w:tcW w:w="2538" w:type="dxa"/>
            <w:vMerge/>
            <w:shd w:val="clear" w:color="auto" w:fill="auto"/>
            <w:vAlign w:val="center"/>
          </w:tcPr>
          <w:p w14:paraId="7D59EF38" w14:textId="77777777" w:rsidR="002622AD" w:rsidRPr="00B734AA" w:rsidRDefault="002622AD" w:rsidP="00B734AA">
            <w:pPr>
              <w:spacing w:after="0" w:line="240" w:lineRule="auto"/>
              <w:jc w:val="left"/>
              <w:rPr>
                <w:sz w:val="22"/>
                <w:szCs w:val="22"/>
              </w:rPr>
            </w:pPr>
          </w:p>
        </w:tc>
        <w:tc>
          <w:tcPr>
            <w:tcW w:w="3342" w:type="dxa"/>
            <w:vMerge/>
            <w:shd w:val="clear" w:color="auto" w:fill="auto"/>
            <w:vAlign w:val="center"/>
          </w:tcPr>
          <w:p w14:paraId="7E3B2290" w14:textId="77777777" w:rsidR="002622AD" w:rsidRPr="00B734AA" w:rsidRDefault="002622AD" w:rsidP="00B734AA">
            <w:pPr>
              <w:spacing w:after="0" w:line="240" w:lineRule="auto"/>
              <w:jc w:val="left"/>
              <w:rPr>
                <w:sz w:val="22"/>
                <w:szCs w:val="22"/>
              </w:rPr>
            </w:pPr>
          </w:p>
        </w:tc>
        <w:tc>
          <w:tcPr>
            <w:tcW w:w="3588" w:type="dxa"/>
            <w:shd w:val="clear" w:color="auto" w:fill="auto"/>
            <w:vAlign w:val="center"/>
          </w:tcPr>
          <w:p w14:paraId="3DA9EBD1" w14:textId="77777777" w:rsidR="002622AD" w:rsidRPr="00B734AA" w:rsidRDefault="002622AD" w:rsidP="00B734AA">
            <w:pPr>
              <w:spacing w:after="0" w:line="240" w:lineRule="auto"/>
              <w:jc w:val="left"/>
              <w:rPr>
                <w:sz w:val="22"/>
                <w:szCs w:val="22"/>
              </w:rPr>
            </w:pPr>
            <w:r w:rsidRPr="00B734AA">
              <w:rPr>
                <w:sz w:val="22"/>
                <w:szCs w:val="22"/>
              </w:rPr>
              <w:t>Extractive</w:t>
            </w:r>
          </w:p>
        </w:tc>
      </w:tr>
      <w:tr w:rsidR="001A68F9" w:rsidRPr="00B734AA" w14:paraId="38CE23F2" w14:textId="77777777" w:rsidTr="00757A0C">
        <w:tc>
          <w:tcPr>
            <w:tcW w:w="2538" w:type="dxa"/>
            <w:vMerge w:val="restart"/>
            <w:shd w:val="clear" w:color="auto" w:fill="auto"/>
            <w:vAlign w:val="center"/>
          </w:tcPr>
          <w:p w14:paraId="3BF04252" w14:textId="77777777" w:rsidR="001A68F9" w:rsidRPr="00B734AA" w:rsidRDefault="001A68F9" w:rsidP="00B734AA">
            <w:pPr>
              <w:spacing w:after="0" w:line="240" w:lineRule="auto"/>
              <w:jc w:val="left"/>
              <w:rPr>
                <w:sz w:val="22"/>
                <w:szCs w:val="22"/>
              </w:rPr>
            </w:pPr>
            <w:r>
              <w:rPr>
                <w:sz w:val="22"/>
                <w:szCs w:val="22"/>
              </w:rPr>
              <w:t>9. Subterranean</w:t>
            </w:r>
          </w:p>
        </w:tc>
        <w:tc>
          <w:tcPr>
            <w:tcW w:w="3342" w:type="dxa"/>
            <w:shd w:val="clear" w:color="auto" w:fill="auto"/>
            <w:vAlign w:val="center"/>
          </w:tcPr>
          <w:p w14:paraId="0B2D26C6" w14:textId="77777777" w:rsidR="001A68F9" w:rsidRPr="00B734AA" w:rsidRDefault="001A68F9" w:rsidP="00B734AA">
            <w:pPr>
              <w:spacing w:after="0" w:line="240" w:lineRule="auto"/>
              <w:jc w:val="left"/>
              <w:rPr>
                <w:sz w:val="22"/>
                <w:szCs w:val="22"/>
              </w:rPr>
            </w:pPr>
            <w:r>
              <w:rPr>
                <w:sz w:val="22"/>
                <w:szCs w:val="22"/>
              </w:rPr>
              <w:t>Caves and karst</w:t>
            </w:r>
          </w:p>
        </w:tc>
        <w:tc>
          <w:tcPr>
            <w:tcW w:w="3588" w:type="dxa"/>
            <w:shd w:val="clear" w:color="auto" w:fill="auto"/>
            <w:vAlign w:val="center"/>
          </w:tcPr>
          <w:p w14:paraId="5E352B61" w14:textId="77777777" w:rsidR="001A68F9" w:rsidRPr="00B734AA" w:rsidRDefault="001A68F9" w:rsidP="00B734AA">
            <w:pPr>
              <w:spacing w:after="0" w:line="240" w:lineRule="auto"/>
              <w:jc w:val="left"/>
              <w:rPr>
                <w:sz w:val="22"/>
                <w:szCs w:val="22"/>
              </w:rPr>
            </w:pPr>
          </w:p>
        </w:tc>
      </w:tr>
      <w:tr w:rsidR="001A68F9" w:rsidRPr="00B734AA" w14:paraId="43D64FD0" w14:textId="77777777" w:rsidTr="00757A0C">
        <w:tc>
          <w:tcPr>
            <w:tcW w:w="2538" w:type="dxa"/>
            <w:vMerge/>
            <w:shd w:val="clear" w:color="auto" w:fill="auto"/>
            <w:vAlign w:val="center"/>
          </w:tcPr>
          <w:p w14:paraId="5745D07B" w14:textId="77777777" w:rsidR="001A68F9" w:rsidRPr="00B734AA" w:rsidRDefault="001A68F9" w:rsidP="00B734AA">
            <w:pPr>
              <w:spacing w:after="0" w:line="240" w:lineRule="auto"/>
              <w:jc w:val="left"/>
              <w:rPr>
                <w:sz w:val="22"/>
                <w:szCs w:val="22"/>
              </w:rPr>
            </w:pPr>
          </w:p>
        </w:tc>
        <w:tc>
          <w:tcPr>
            <w:tcW w:w="3342" w:type="dxa"/>
            <w:shd w:val="clear" w:color="auto" w:fill="auto"/>
            <w:vAlign w:val="center"/>
          </w:tcPr>
          <w:p w14:paraId="2C5BE929" w14:textId="77777777" w:rsidR="001A68F9" w:rsidRPr="00B734AA" w:rsidRDefault="001A68F9" w:rsidP="00B734AA">
            <w:pPr>
              <w:spacing w:after="0" w:line="240" w:lineRule="auto"/>
              <w:jc w:val="left"/>
              <w:rPr>
                <w:sz w:val="22"/>
                <w:szCs w:val="22"/>
              </w:rPr>
            </w:pPr>
            <w:r>
              <w:rPr>
                <w:sz w:val="22"/>
                <w:szCs w:val="22"/>
              </w:rPr>
              <w:t>Mines, tunnels, and other developed</w:t>
            </w:r>
          </w:p>
        </w:tc>
        <w:tc>
          <w:tcPr>
            <w:tcW w:w="3588" w:type="dxa"/>
            <w:shd w:val="clear" w:color="auto" w:fill="auto"/>
            <w:vAlign w:val="center"/>
          </w:tcPr>
          <w:p w14:paraId="5D0C81A4" w14:textId="77777777" w:rsidR="001A68F9" w:rsidRPr="00B734AA" w:rsidRDefault="001A68F9" w:rsidP="00B734AA">
            <w:pPr>
              <w:spacing w:after="0" w:line="240" w:lineRule="auto"/>
              <w:jc w:val="left"/>
              <w:rPr>
                <w:sz w:val="22"/>
                <w:szCs w:val="22"/>
              </w:rPr>
            </w:pPr>
          </w:p>
        </w:tc>
      </w:tr>
    </w:tbl>
    <w:p w14:paraId="0FC0B33C" w14:textId="77777777" w:rsidR="004B764D" w:rsidRDefault="004B764D" w:rsidP="00EE5D75">
      <w:pPr>
        <w:jc w:val="left"/>
        <w:rPr>
          <w:sz w:val="24"/>
          <w:szCs w:val="24"/>
        </w:rPr>
      </w:pPr>
    </w:p>
    <w:p w14:paraId="6EA8C203" w14:textId="77777777" w:rsidR="004B764D" w:rsidRDefault="004B764D" w:rsidP="00EE5D75">
      <w:pPr>
        <w:jc w:val="left"/>
        <w:rPr>
          <w:sz w:val="24"/>
          <w:szCs w:val="24"/>
        </w:rPr>
      </w:pPr>
      <w:r>
        <w:rPr>
          <w:sz w:val="24"/>
          <w:szCs w:val="24"/>
        </w:rPr>
        <w:lastRenderedPageBreak/>
        <w:br w:type="page"/>
      </w:r>
    </w:p>
    <w:p w14:paraId="5B27D64A" w14:textId="77777777" w:rsidR="002622AD" w:rsidRPr="002622AD" w:rsidRDefault="00992D9D" w:rsidP="00EE5D75">
      <w:pPr>
        <w:jc w:val="left"/>
        <w:rPr>
          <w:sz w:val="24"/>
          <w:szCs w:val="24"/>
        </w:rPr>
      </w:pPr>
      <w:r w:rsidRPr="00992D9D">
        <w:rPr>
          <w:b/>
          <w:sz w:val="24"/>
          <w:szCs w:val="24"/>
        </w:rPr>
        <w:lastRenderedPageBreak/>
        <w:t>Table 6</w:t>
      </w:r>
      <w:r>
        <w:rPr>
          <w:sz w:val="24"/>
          <w:szCs w:val="24"/>
        </w:rPr>
        <w:t>. Structural modifiers to provide additional detail about the habitat condition. Quantitative classes are provided for each modifier type (see NETWHCS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56"/>
      </w:tblGrid>
      <w:tr w:rsidR="002622AD" w:rsidRPr="00B734AA" w14:paraId="73A447D0" w14:textId="77777777" w:rsidTr="00757A0C">
        <w:tc>
          <w:tcPr>
            <w:tcW w:w="3258" w:type="dxa"/>
            <w:shd w:val="clear" w:color="auto" w:fill="auto"/>
          </w:tcPr>
          <w:p w14:paraId="2254AFA0" w14:textId="77777777" w:rsidR="002622AD" w:rsidRPr="00B734AA" w:rsidRDefault="002622AD" w:rsidP="00B734AA">
            <w:pPr>
              <w:spacing w:after="0" w:line="240" w:lineRule="auto"/>
              <w:jc w:val="left"/>
              <w:rPr>
                <w:b/>
                <w:sz w:val="22"/>
                <w:szCs w:val="22"/>
              </w:rPr>
            </w:pPr>
            <w:r w:rsidRPr="00B734AA">
              <w:rPr>
                <w:b/>
                <w:sz w:val="22"/>
                <w:szCs w:val="22"/>
              </w:rPr>
              <w:t>Gross Cover Type</w:t>
            </w:r>
          </w:p>
        </w:tc>
        <w:tc>
          <w:tcPr>
            <w:tcW w:w="3756" w:type="dxa"/>
            <w:tcBorders>
              <w:bottom w:val="single" w:sz="4" w:space="0" w:color="auto"/>
            </w:tcBorders>
            <w:shd w:val="clear" w:color="auto" w:fill="auto"/>
          </w:tcPr>
          <w:p w14:paraId="25E23F54" w14:textId="77777777" w:rsidR="002622AD" w:rsidRPr="00B734AA" w:rsidRDefault="002622AD" w:rsidP="00B734AA">
            <w:pPr>
              <w:spacing w:after="0" w:line="240" w:lineRule="auto"/>
              <w:jc w:val="left"/>
              <w:rPr>
                <w:b/>
                <w:sz w:val="22"/>
                <w:szCs w:val="22"/>
              </w:rPr>
            </w:pPr>
            <w:r w:rsidRPr="00B734AA">
              <w:rPr>
                <w:b/>
                <w:sz w:val="22"/>
                <w:szCs w:val="22"/>
              </w:rPr>
              <w:t>Modifier Type</w:t>
            </w:r>
          </w:p>
        </w:tc>
      </w:tr>
      <w:tr w:rsidR="002622AD" w:rsidRPr="00B734AA" w14:paraId="759AB526" w14:textId="77777777" w:rsidTr="00757A0C">
        <w:tc>
          <w:tcPr>
            <w:tcW w:w="3258" w:type="dxa"/>
            <w:vMerge w:val="restart"/>
            <w:shd w:val="clear" w:color="auto" w:fill="auto"/>
          </w:tcPr>
          <w:p w14:paraId="0063EFA7" w14:textId="77777777" w:rsidR="002622AD" w:rsidRPr="00B734AA" w:rsidRDefault="002622AD" w:rsidP="00B734AA">
            <w:pPr>
              <w:spacing w:after="0" w:line="240" w:lineRule="auto"/>
              <w:jc w:val="left"/>
              <w:rPr>
                <w:sz w:val="22"/>
                <w:szCs w:val="22"/>
              </w:rPr>
            </w:pPr>
            <w:r w:rsidRPr="00B734AA">
              <w:rPr>
                <w:sz w:val="22"/>
                <w:szCs w:val="22"/>
              </w:rPr>
              <w:t>Forest (&gt;10% tree cover of &gt;5m)</w:t>
            </w:r>
          </w:p>
        </w:tc>
        <w:tc>
          <w:tcPr>
            <w:tcW w:w="3756" w:type="dxa"/>
            <w:tcBorders>
              <w:bottom w:val="nil"/>
            </w:tcBorders>
            <w:shd w:val="clear" w:color="auto" w:fill="auto"/>
          </w:tcPr>
          <w:p w14:paraId="14ED7B2A" w14:textId="77777777" w:rsidR="002622AD" w:rsidRPr="00B734AA" w:rsidRDefault="002622AD" w:rsidP="00B734AA">
            <w:pPr>
              <w:spacing w:after="0" w:line="240" w:lineRule="auto"/>
              <w:jc w:val="left"/>
              <w:rPr>
                <w:sz w:val="22"/>
                <w:szCs w:val="22"/>
              </w:rPr>
            </w:pPr>
            <w:r w:rsidRPr="00B734AA">
              <w:rPr>
                <w:sz w:val="22"/>
                <w:szCs w:val="22"/>
              </w:rPr>
              <w:t>Canopy cover</w:t>
            </w:r>
          </w:p>
        </w:tc>
      </w:tr>
      <w:tr w:rsidR="002622AD" w:rsidRPr="00B734AA" w14:paraId="5BA30CD9" w14:textId="77777777" w:rsidTr="00757A0C">
        <w:tc>
          <w:tcPr>
            <w:tcW w:w="3258" w:type="dxa"/>
            <w:vMerge/>
            <w:shd w:val="clear" w:color="auto" w:fill="auto"/>
          </w:tcPr>
          <w:p w14:paraId="4B247888"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5130E3E1" w14:textId="77777777" w:rsidR="002622AD" w:rsidRPr="00B734AA" w:rsidRDefault="002622AD" w:rsidP="00B734AA">
            <w:pPr>
              <w:spacing w:after="0" w:line="240" w:lineRule="auto"/>
              <w:jc w:val="left"/>
              <w:rPr>
                <w:sz w:val="22"/>
                <w:szCs w:val="22"/>
              </w:rPr>
            </w:pPr>
            <w:r w:rsidRPr="00B734AA">
              <w:rPr>
                <w:sz w:val="22"/>
                <w:szCs w:val="22"/>
              </w:rPr>
              <w:t>Evergreen:deciduous ratio (% evergreen)</w:t>
            </w:r>
          </w:p>
        </w:tc>
      </w:tr>
      <w:tr w:rsidR="002622AD" w:rsidRPr="00B734AA" w14:paraId="3D09E20D" w14:textId="77777777" w:rsidTr="00757A0C">
        <w:tc>
          <w:tcPr>
            <w:tcW w:w="3258" w:type="dxa"/>
            <w:vMerge/>
            <w:shd w:val="clear" w:color="auto" w:fill="auto"/>
          </w:tcPr>
          <w:p w14:paraId="1930C012"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E4520D7" w14:textId="77777777" w:rsidR="002622AD" w:rsidRPr="00B734AA" w:rsidRDefault="002622AD" w:rsidP="00B734AA">
            <w:pPr>
              <w:spacing w:after="0" w:line="240" w:lineRule="auto"/>
              <w:jc w:val="left"/>
              <w:rPr>
                <w:sz w:val="22"/>
                <w:szCs w:val="22"/>
              </w:rPr>
            </w:pPr>
            <w:r w:rsidRPr="00B734AA">
              <w:rPr>
                <w:sz w:val="22"/>
                <w:szCs w:val="22"/>
              </w:rPr>
              <w:t>Number of canopy layers</w:t>
            </w:r>
          </w:p>
        </w:tc>
      </w:tr>
      <w:tr w:rsidR="002622AD" w:rsidRPr="00B734AA" w14:paraId="50805165" w14:textId="77777777" w:rsidTr="00757A0C">
        <w:tc>
          <w:tcPr>
            <w:tcW w:w="3258" w:type="dxa"/>
            <w:vMerge/>
            <w:shd w:val="clear" w:color="auto" w:fill="auto"/>
          </w:tcPr>
          <w:p w14:paraId="3F31CFA2"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4F75B8E" w14:textId="77777777" w:rsidR="002622AD" w:rsidRPr="00B734AA" w:rsidRDefault="002622AD" w:rsidP="00B734AA">
            <w:pPr>
              <w:spacing w:after="0" w:line="240" w:lineRule="auto"/>
              <w:jc w:val="left"/>
              <w:rPr>
                <w:sz w:val="22"/>
                <w:szCs w:val="22"/>
              </w:rPr>
            </w:pPr>
            <w:r w:rsidRPr="00B734AA">
              <w:rPr>
                <w:sz w:val="22"/>
                <w:szCs w:val="22"/>
              </w:rPr>
              <w:t>Recently burned (detectable)</w:t>
            </w:r>
          </w:p>
        </w:tc>
      </w:tr>
      <w:tr w:rsidR="002622AD" w:rsidRPr="00B734AA" w14:paraId="2DCA98D7" w14:textId="77777777" w:rsidTr="00757A0C">
        <w:tc>
          <w:tcPr>
            <w:tcW w:w="3258" w:type="dxa"/>
            <w:vMerge/>
            <w:shd w:val="clear" w:color="auto" w:fill="auto"/>
          </w:tcPr>
          <w:p w14:paraId="65BF5E70"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996EB37" w14:textId="77777777" w:rsidR="002622AD" w:rsidRPr="00B734AA" w:rsidRDefault="002622AD" w:rsidP="00B734AA">
            <w:pPr>
              <w:spacing w:after="0" w:line="240" w:lineRule="auto"/>
              <w:jc w:val="left"/>
              <w:rPr>
                <w:sz w:val="22"/>
                <w:szCs w:val="22"/>
              </w:rPr>
            </w:pPr>
            <w:r w:rsidRPr="00B734AA">
              <w:rPr>
                <w:sz w:val="22"/>
                <w:szCs w:val="22"/>
              </w:rPr>
              <w:t>Stand development</w:t>
            </w:r>
          </w:p>
        </w:tc>
      </w:tr>
      <w:tr w:rsidR="002622AD" w:rsidRPr="00B734AA" w14:paraId="76A843A5" w14:textId="77777777" w:rsidTr="00757A0C">
        <w:tc>
          <w:tcPr>
            <w:tcW w:w="3258" w:type="dxa"/>
            <w:vMerge/>
            <w:shd w:val="clear" w:color="auto" w:fill="auto"/>
          </w:tcPr>
          <w:p w14:paraId="50562D52"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15158BFE" w14:textId="77777777" w:rsidR="002622AD" w:rsidRPr="00B734AA" w:rsidRDefault="002622AD" w:rsidP="00B734AA">
            <w:pPr>
              <w:spacing w:after="0" w:line="240" w:lineRule="auto"/>
              <w:jc w:val="left"/>
              <w:rPr>
                <w:sz w:val="22"/>
                <w:szCs w:val="22"/>
              </w:rPr>
            </w:pPr>
            <w:r w:rsidRPr="00B734AA">
              <w:rPr>
                <w:sz w:val="22"/>
                <w:szCs w:val="22"/>
              </w:rPr>
              <w:t>Understory shrub/herb layer</w:t>
            </w:r>
          </w:p>
        </w:tc>
      </w:tr>
      <w:tr w:rsidR="002622AD" w:rsidRPr="00B734AA" w14:paraId="47760B86" w14:textId="77777777" w:rsidTr="00757A0C">
        <w:tc>
          <w:tcPr>
            <w:tcW w:w="3258" w:type="dxa"/>
            <w:vMerge w:val="restart"/>
            <w:shd w:val="clear" w:color="auto" w:fill="auto"/>
          </w:tcPr>
          <w:p w14:paraId="30380FDF" w14:textId="77777777" w:rsidR="002622AD" w:rsidRPr="00B734AA" w:rsidRDefault="002622AD" w:rsidP="00B734AA">
            <w:pPr>
              <w:spacing w:after="0" w:line="240" w:lineRule="auto"/>
              <w:jc w:val="left"/>
              <w:rPr>
                <w:sz w:val="22"/>
                <w:szCs w:val="22"/>
              </w:rPr>
            </w:pPr>
            <w:r w:rsidRPr="00B734AA">
              <w:rPr>
                <w:sz w:val="22"/>
                <w:szCs w:val="22"/>
              </w:rPr>
              <w:t>Shrubland and mixed shrub/herb (not forest, and &gt;10% shrub cover)</w:t>
            </w:r>
          </w:p>
        </w:tc>
        <w:tc>
          <w:tcPr>
            <w:tcW w:w="3756" w:type="dxa"/>
            <w:tcBorders>
              <w:bottom w:val="nil"/>
            </w:tcBorders>
            <w:shd w:val="clear" w:color="auto" w:fill="auto"/>
          </w:tcPr>
          <w:p w14:paraId="71C5AC75" w14:textId="77777777" w:rsidR="002622AD" w:rsidRPr="00B734AA" w:rsidRDefault="002622AD" w:rsidP="00B734AA">
            <w:pPr>
              <w:spacing w:after="0" w:line="240" w:lineRule="auto"/>
              <w:jc w:val="left"/>
              <w:rPr>
                <w:sz w:val="22"/>
                <w:szCs w:val="22"/>
              </w:rPr>
            </w:pPr>
            <w:r w:rsidRPr="00B734AA">
              <w:rPr>
                <w:sz w:val="22"/>
                <w:szCs w:val="22"/>
              </w:rPr>
              <w:t>% shrub cover</w:t>
            </w:r>
          </w:p>
        </w:tc>
      </w:tr>
      <w:tr w:rsidR="002622AD" w:rsidRPr="00B734AA" w14:paraId="5505115E" w14:textId="77777777" w:rsidTr="00757A0C">
        <w:tc>
          <w:tcPr>
            <w:tcW w:w="3258" w:type="dxa"/>
            <w:vMerge/>
            <w:shd w:val="clear" w:color="auto" w:fill="auto"/>
          </w:tcPr>
          <w:p w14:paraId="16A4F9CF"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521043C7" w14:textId="77777777" w:rsidR="002622AD" w:rsidRPr="00B734AA" w:rsidRDefault="002622AD" w:rsidP="00B734AA">
            <w:pPr>
              <w:spacing w:after="0" w:line="240" w:lineRule="auto"/>
              <w:jc w:val="left"/>
              <w:rPr>
                <w:sz w:val="22"/>
                <w:szCs w:val="22"/>
              </w:rPr>
            </w:pPr>
            <w:r w:rsidRPr="00B734AA">
              <w:rPr>
                <w:sz w:val="22"/>
                <w:szCs w:val="22"/>
              </w:rPr>
              <w:t>Shrub height</w:t>
            </w:r>
          </w:p>
        </w:tc>
      </w:tr>
      <w:tr w:rsidR="002622AD" w:rsidRPr="00B734AA" w14:paraId="096261CB" w14:textId="77777777" w:rsidTr="00757A0C">
        <w:tc>
          <w:tcPr>
            <w:tcW w:w="3258" w:type="dxa"/>
            <w:vMerge/>
            <w:shd w:val="clear" w:color="auto" w:fill="auto"/>
          </w:tcPr>
          <w:p w14:paraId="3E782874"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22B4B3CC" w14:textId="77777777" w:rsidR="002622AD" w:rsidRPr="00B734AA" w:rsidRDefault="002622AD" w:rsidP="00B734AA">
            <w:pPr>
              <w:spacing w:after="0" w:line="240" w:lineRule="auto"/>
              <w:jc w:val="left"/>
              <w:rPr>
                <w:sz w:val="22"/>
                <w:szCs w:val="22"/>
              </w:rPr>
            </w:pPr>
            <w:r w:rsidRPr="00B734AA">
              <w:rPr>
                <w:sz w:val="22"/>
                <w:szCs w:val="22"/>
              </w:rPr>
              <w:t>Evergreen:deciduous (as % evergreen)</w:t>
            </w:r>
          </w:p>
        </w:tc>
      </w:tr>
      <w:tr w:rsidR="002622AD" w:rsidRPr="00B734AA" w14:paraId="1DEC93EA" w14:textId="77777777" w:rsidTr="00757A0C">
        <w:tc>
          <w:tcPr>
            <w:tcW w:w="3258" w:type="dxa"/>
            <w:vMerge w:val="restart"/>
            <w:shd w:val="clear" w:color="auto" w:fill="auto"/>
          </w:tcPr>
          <w:p w14:paraId="1E4E6391" w14:textId="77777777" w:rsidR="002622AD" w:rsidRPr="00B734AA" w:rsidRDefault="002622AD" w:rsidP="00B734AA">
            <w:pPr>
              <w:spacing w:after="0" w:line="240" w:lineRule="auto"/>
              <w:jc w:val="left"/>
              <w:rPr>
                <w:sz w:val="22"/>
                <w:szCs w:val="22"/>
              </w:rPr>
            </w:pPr>
            <w:r w:rsidRPr="00B734AA">
              <w:rPr>
                <w:sz w:val="22"/>
                <w:szCs w:val="22"/>
              </w:rPr>
              <w:t>Herbaceous (nor forest or shrubland, and &gt;10% herb cover</w:t>
            </w:r>
          </w:p>
        </w:tc>
        <w:tc>
          <w:tcPr>
            <w:tcW w:w="3756" w:type="dxa"/>
            <w:tcBorders>
              <w:bottom w:val="nil"/>
            </w:tcBorders>
            <w:shd w:val="clear" w:color="auto" w:fill="auto"/>
          </w:tcPr>
          <w:p w14:paraId="404E7BB5" w14:textId="77777777" w:rsidR="002622AD" w:rsidRPr="00B734AA" w:rsidRDefault="002622AD" w:rsidP="00B734AA">
            <w:pPr>
              <w:spacing w:after="0" w:line="240" w:lineRule="auto"/>
              <w:jc w:val="left"/>
              <w:rPr>
                <w:sz w:val="22"/>
                <w:szCs w:val="22"/>
              </w:rPr>
            </w:pPr>
            <w:r w:rsidRPr="00B734AA">
              <w:rPr>
                <w:sz w:val="22"/>
                <w:szCs w:val="22"/>
              </w:rPr>
              <w:t>Cover</w:t>
            </w:r>
          </w:p>
        </w:tc>
      </w:tr>
      <w:tr w:rsidR="002622AD" w:rsidRPr="00B734AA" w14:paraId="5684CE9B" w14:textId="77777777" w:rsidTr="00757A0C">
        <w:tc>
          <w:tcPr>
            <w:tcW w:w="3258" w:type="dxa"/>
            <w:vMerge/>
            <w:shd w:val="clear" w:color="auto" w:fill="auto"/>
          </w:tcPr>
          <w:p w14:paraId="17F34496"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6A9AFA64" w14:textId="77777777" w:rsidR="002622AD" w:rsidRPr="00B734AA" w:rsidRDefault="002622AD" w:rsidP="00B734AA">
            <w:pPr>
              <w:spacing w:after="0" w:line="240" w:lineRule="auto"/>
              <w:jc w:val="left"/>
              <w:rPr>
                <w:sz w:val="22"/>
                <w:szCs w:val="22"/>
              </w:rPr>
            </w:pPr>
            <w:r w:rsidRPr="00B734AA">
              <w:rPr>
                <w:sz w:val="22"/>
                <w:szCs w:val="22"/>
              </w:rPr>
              <w:t>Grass/forb height</w:t>
            </w:r>
          </w:p>
        </w:tc>
      </w:tr>
      <w:tr w:rsidR="002622AD" w:rsidRPr="00B734AA" w14:paraId="6583D475" w14:textId="77777777" w:rsidTr="00757A0C">
        <w:tc>
          <w:tcPr>
            <w:tcW w:w="3258" w:type="dxa"/>
            <w:vMerge/>
            <w:shd w:val="clear" w:color="auto" w:fill="auto"/>
          </w:tcPr>
          <w:p w14:paraId="3FF6E8F3" w14:textId="77777777" w:rsidR="002622AD" w:rsidRPr="00B734AA" w:rsidRDefault="002622AD" w:rsidP="00B734AA">
            <w:pPr>
              <w:spacing w:after="0" w:line="240" w:lineRule="auto"/>
              <w:jc w:val="left"/>
              <w:rPr>
                <w:sz w:val="22"/>
                <w:szCs w:val="22"/>
              </w:rPr>
            </w:pPr>
          </w:p>
        </w:tc>
        <w:tc>
          <w:tcPr>
            <w:tcW w:w="3756" w:type="dxa"/>
            <w:tcBorders>
              <w:top w:val="nil"/>
              <w:bottom w:val="nil"/>
            </w:tcBorders>
            <w:shd w:val="clear" w:color="auto" w:fill="auto"/>
          </w:tcPr>
          <w:p w14:paraId="7E53878B" w14:textId="77777777" w:rsidR="002622AD" w:rsidRPr="00B734AA" w:rsidRDefault="002622AD" w:rsidP="00B734AA">
            <w:pPr>
              <w:spacing w:after="0" w:line="240" w:lineRule="auto"/>
              <w:jc w:val="left"/>
              <w:rPr>
                <w:sz w:val="22"/>
                <w:szCs w:val="22"/>
              </w:rPr>
            </w:pPr>
            <w:r w:rsidRPr="00B734AA">
              <w:rPr>
                <w:sz w:val="22"/>
                <w:szCs w:val="22"/>
              </w:rPr>
              <w:t>Native/introduced</w:t>
            </w:r>
          </w:p>
        </w:tc>
      </w:tr>
      <w:tr w:rsidR="002622AD" w:rsidRPr="00B734AA" w14:paraId="1C9CDD93" w14:textId="77777777" w:rsidTr="00757A0C">
        <w:tc>
          <w:tcPr>
            <w:tcW w:w="3258" w:type="dxa"/>
            <w:vMerge/>
            <w:shd w:val="clear" w:color="auto" w:fill="auto"/>
          </w:tcPr>
          <w:p w14:paraId="0D7A7B2D" w14:textId="77777777" w:rsidR="002622AD" w:rsidRPr="00B734AA" w:rsidRDefault="002622AD" w:rsidP="00B734AA">
            <w:pPr>
              <w:spacing w:after="0" w:line="240" w:lineRule="auto"/>
              <w:jc w:val="left"/>
              <w:rPr>
                <w:sz w:val="22"/>
                <w:szCs w:val="22"/>
              </w:rPr>
            </w:pPr>
          </w:p>
        </w:tc>
        <w:tc>
          <w:tcPr>
            <w:tcW w:w="3756" w:type="dxa"/>
            <w:tcBorders>
              <w:top w:val="nil"/>
              <w:bottom w:val="single" w:sz="4" w:space="0" w:color="auto"/>
            </w:tcBorders>
            <w:shd w:val="clear" w:color="auto" w:fill="auto"/>
          </w:tcPr>
          <w:p w14:paraId="2ED42BB0" w14:textId="77777777" w:rsidR="002622AD" w:rsidRPr="00B734AA" w:rsidRDefault="002622AD" w:rsidP="00B734AA">
            <w:pPr>
              <w:spacing w:after="0" w:line="240" w:lineRule="auto"/>
              <w:jc w:val="left"/>
              <w:rPr>
                <w:sz w:val="22"/>
                <w:szCs w:val="22"/>
              </w:rPr>
            </w:pPr>
            <w:r w:rsidRPr="00B734AA">
              <w:rPr>
                <w:sz w:val="22"/>
                <w:szCs w:val="22"/>
              </w:rPr>
              <w:t>Scattered tall shrubs/small trees</w:t>
            </w:r>
          </w:p>
        </w:tc>
      </w:tr>
      <w:tr w:rsidR="002622AD" w:rsidRPr="00B734AA" w14:paraId="41B1FC77" w14:textId="77777777" w:rsidTr="00757A0C">
        <w:tc>
          <w:tcPr>
            <w:tcW w:w="3258" w:type="dxa"/>
            <w:vMerge w:val="restart"/>
            <w:shd w:val="clear" w:color="auto" w:fill="auto"/>
          </w:tcPr>
          <w:p w14:paraId="48ED13B0" w14:textId="77777777" w:rsidR="002622AD" w:rsidRPr="00B734AA" w:rsidRDefault="002622AD" w:rsidP="00B734AA">
            <w:pPr>
              <w:spacing w:after="0" w:line="240" w:lineRule="auto"/>
              <w:jc w:val="left"/>
              <w:rPr>
                <w:sz w:val="22"/>
                <w:szCs w:val="22"/>
              </w:rPr>
            </w:pPr>
            <w:r w:rsidRPr="00B734AA">
              <w:rPr>
                <w:sz w:val="22"/>
                <w:szCs w:val="22"/>
              </w:rPr>
              <w:t>Special modifiers for wetlands</w:t>
            </w:r>
          </w:p>
        </w:tc>
        <w:tc>
          <w:tcPr>
            <w:tcW w:w="3756" w:type="dxa"/>
            <w:tcBorders>
              <w:bottom w:val="nil"/>
            </w:tcBorders>
            <w:shd w:val="clear" w:color="auto" w:fill="auto"/>
          </w:tcPr>
          <w:p w14:paraId="4A19251F" w14:textId="77777777" w:rsidR="002622AD" w:rsidRPr="00B734AA" w:rsidRDefault="002622AD" w:rsidP="00B734AA">
            <w:pPr>
              <w:spacing w:after="0" w:line="240" w:lineRule="auto"/>
              <w:jc w:val="left"/>
              <w:rPr>
                <w:sz w:val="22"/>
                <w:szCs w:val="22"/>
              </w:rPr>
            </w:pPr>
            <w:r w:rsidRPr="00B734AA">
              <w:rPr>
                <w:sz w:val="22"/>
                <w:szCs w:val="22"/>
              </w:rPr>
              <w:t>Saltmarsh elevation</w:t>
            </w:r>
          </w:p>
        </w:tc>
      </w:tr>
      <w:tr w:rsidR="002622AD" w:rsidRPr="00B734AA" w14:paraId="5FD8ED90" w14:textId="77777777" w:rsidTr="00757A0C">
        <w:tc>
          <w:tcPr>
            <w:tcW w:w="3258" w:type="dxa"/>
            <w:vMerge/>
            <w:shd w:val="clear" w:color="auto" w:fill="auto"/>
          </w:tcPr>
          <w:p w14:paraId="642F31C7" w14:textId="77777777" w:rsidR="002622AD" w:rsidRPr="00B734AA" w:rsidRDefault="002622AD" w:rsidP="00B734AA">
            <w:pPr>
              <w:spacing w:after="0" w:line="240" w:lineRule="auto"/>
              <w:jc w:val="left"/>
              <w:rPr>
                <w:sz w:val="22"/>
                <w:szCs w:val="22"/>
              </w:rPr>
            </w:pPr>
          </w:p>
        </w:tc>
        <w:tc>
          <w:tcPr>
            <w:tcW w:w="3756" w:type="dxa"/>
            <w:tcBorders>
              <w:top w:val="nil"/>
            </w:tcBorders>
            <w:shd w:val="clear" w:color="auto" w:fill="auto"/>
          </w:tcPr>
          <w:p w14:paraId="01958340" w14:textId="77777777" w:rsidR="002622AD" w:rsidRPr="00B734AA" w:rsidRDefault="002622AD" w:rsidP="00B734AA">
            <w:pPr>
              <w:spacing w:after="0" w:line="240" w:lineRule="auto"/>
              <w:jc w:val="left"/>
              <w:rPr>
                <w:sz w:val="22"/>
                <w:szCs w:val="22"/>
              </w:rPr>
            </w:pPr>
            <w:r w:rsidRPr="00B734AA">
              <w:rPr>
                <w:sz w:val="22"/>
                <w:szCs w:val="22"/>
              </w:rPr>
              <w:t>Open water</w:t>
            </w:r>
          </w:p>
        </w:tc>
      </w:tr>
      <w:tr w:rsidR="002622AD" w:rsidRPr="00B734AA" w14:paraId="74E2407B" w14:textId="77777777" w:rsidTr="00757A0C">
        <w:tc>
          <w:tcPr>
            <w:tcW w:w="3258" w:type="dxa"/>
            <w:shd w:val="clear" w:color="auto" w:fill="auto"/>
          </w:tcPr>
          <w:p w14:paraId="201E99D0" w14:textId="77777777" w:rsidR="002622AD" w:rsidRPr="00B734AA" w:rsidRDefault="002622AD" w:rsidP="00B734AA">
            <w:pPr>
              <w:spacing w:after="0" w:line="240" w:lineRule="auto"/>
              <w:jc w:val="left"/>
              <w:rPr>
                <w:sz w:val="22"/>
                <w:szCs w:val="22"/>
              </w:rPr>
            </w:pPr>
            <w:r w:rsidRPr="00B734AA">
              <w:rPr>
                <w:sz w:val="22"/>
                <w:szCs w:val="22"/>
              </w:rPr>
              <w:t>Special modifiers - other</w:t>
            </w:r>
          </w:p>
        </w:tc>
        <w:tc>
          <w:tcPr>
            <w:tcW w:w="3756" w:type="dxa"/>
            <w:shd w:val="clear" w:color="auto" w:fill="auto"/>
          </w:tcPr>
          <w:p w14:paraId="50FF801A" w14:textId="77777777" w:rsidR="002622AD" w:rsidRPr="00B734AA" w:rsidRDefault="002622AD" w:rsidP="00B734AA">
            <w:pPr>
              <w:spacing w:after="0" w:line="240" w:lineRule="auto"/>
              <w:jc w:val="left"/>
              <w:rPr>
                <w:sz w:val="22"/>
                <w:szCs w:val="22"/>
              </w:rPr>
            </w:pPr>
            <w:r w:rsidRPr="00B734AA">
              <w:rPr>
                <w:sz w:val="22"/>
                <w:szCs w:val="22"/>
              </w:rPr>
              <w:t>Karst</w:t>
            </w:r>
          </w:p>
        </w:tc>
      </w:tr>
    </w:tbl>
    <w:p w14:paraId="26D0A320" w14:textId="77777777" w:rsidR="002622AD" w:rsidRPr="002622AD" w:rsidRDefault="002622AD" w:rsidP="00EE5D75">
      <w:pPr>
        <w:jc w:val="left"/>
        <w:rPr>
          <w:sz w:val="24"/>
          <w:szCs w:val="24"/>
        </w:rPr>
      </w:pPr>
    </w:p>
    <w:p w14:paraId="2D0EC098" w14:textId="52C42657" w:rsidR="002622AD" w:rsidRPr="002622AD" w:rsidRDefault="00190B3D" w:rsidP="00EE5D75">
      <w:pPr>
        <w:jc w:val="left"/>
        <w:rPr>
          <w:sz w:val="24"/>
          <w:szCs w:val="24"/>
        </w:rPr>
      </w:pPr>
      <w:r>
        <w:rPr>
          <w:sz w:val="24"/>
          <w:szCs w:val="24"/>
        </w:rPr>
        <w:t>States are encouraged to use the macrogroup level (Table 5) without modification for regional consistency. However, habitat systems may be customized within each state to match classification systems used in 2005 or to better describe the habitats of greatest conservation need. In instances for which more specific habitat requirements are known for a given species, the structural modifier may be used.</w:t>
      </w:r>
    </w:p>
    <w:p w14:paraId="29FF4303" w14:textId="77777777" w:rsidR="002622AD" w:rsidRDefault="002622AD" w:rsidP="00EE5D75">
      <w:pPr>
        <w:jc w:val="left"/>
        <w:rPr>
          <w:color w:val="000000"/>
          <w:sz w:val="24"/>
          <w:szCs w:val="24"/>
        </w:rPr>
      </w:pPr>
      <w:r w:rsidRPr="002622AD">
        <w:rPr>
          <w:bCs/>
          <w:color w:val="000000"/>
          <w:sz w:val="24"/>
          <w:szCs w:val="24"/>
        </w:rPr>
        <w:t>The</w:t>
      </w:r>
      <w:r w:rsidRPr="002622AD">
        <w:rPr>
          <w:b/>
          <w:bCs/>
          <w:color w:val="000000"/>
          <w:sz w:val="24"/>
          <w:szCs w:val="24"/>
        </w:rPr>
        <w:t xml:space="preserve"> </w:t>
      </w:r>
      <w:r w:rsidRPr="002622AD">
        <w:rPr>
          <w:bCs/>
          <w:color w:val="000000"/>
          <w:sz w:val="24"/>
          <w:szCs w:val="24"/>
        </w:rPr>
        <w:t>Northeast Aquatic Habitat Classification System (hereafter Aquatic Habitat Classification)</w:t>
      </w:r>
      <w:r w:rsidRPr="002622AD">
        <w:rPr>
          <w:color w:val="000000"/>
          <w:sz w:val="24"/>
          <w:szCs w:val="24"/>
        </w:rPr>
        <w:t xml:space="preserve"> is a standardized classification system and </w:t>
      </w:r>
      <w:r w:rsidRPr="002622AD">
        <w:rPr>
          <w:bCs/>
          <w:sz w:val="24"/>
          <w:szCs w:val="24"/>
        </w:rPr>
        <w:t>GIS dataset</w:t>
      </w:r>
      <w:r w:rsidRPr="002622AD">
        <w:rPr>
          <w:color w:val="000000"/>
          <w:sz w:val="24"/>
          <w:szCs w:val="24"/>
        </w:rPr>
        <w:t xml:space="preserve"> to describe and map stream systems across the Northeast </w:t>
      </w:r>
      <w:r w:rsidR="00640815" w:rsidRPr="002622AD">
        <w:rPr>
          <w:color w:val="000000"/>
          <w:sz w:val="24"/>
          <w:szCs w:val="24"/>
        </w:rPr>
        <w:fldChar w:fldCharType="begin"/>
      </w:r>
      <w:r w:rsidRPr="002622AD">
        <w:rPr>
          <w:color w:val="000000"/>
          <w:sz w:val="24"/>
          <w:szCs w:val="24"/>
        </w:rPr>
        <w:instrText xml:space="preserve"> ADDIN ZOTERO_ITEM CSL_CITATION {"citationID":"2332re8h0a","properties":{"formattedCitation":"(Olivero and Anderson 2008)","plainCitation":"(Olivero and Anderson 2008)"},"citationItems":[{"id":94,"uris":["http://zotero.org/users/39299/items/IQVEHAEX"],"uri":["http://zotero.org/users/39299/items/IQVEHAEX"],"itemData":{"id":94,"type":"report","title":"Northeast Aquatic Habitat Classification System","publisher":"The Nature Conservancy in collaboration with the Northeast Assoc. of Fish and Wildlife Agencies","publisher-place":"Boston, MA","event-place":"Boston, MA","note":"Cited by 0000","author":[{"family":"Olivero","given":"A.P."},{"family":"Anderson","given":"M.G."}],"issued":{"date-parts":[["2008",9]]}}}],"schema":"https://github.com/citation-style-language/schema/raw/master/csl-citation.json"} </w:instrText>
      </w:r>
      <w:r w:rsidR="00640815" w:rsidRPr="002622AD">
        <w:rPr>
          <w:color w:val="000000"/>
          <w:sz w:val="24"/>
          <w:szCs w:val="24"/>
        </w:rPr>
        <w:fldChar w:fldCharType="separate"/>
      </w:r>
      <w:r w:rsidR="003259E9" w:rsidRPr="003259E9">
        <w:rPr>
          <w:sz w:val="24"/>
        </w:rPr>
        <w:t>(Olivero and Anderson 2008)</w:t>
      </w:r>
      <w:r w:rsidR="00640815" w:rsidRPr="002622AD">
        <w:rPr>
          <w:color w:val="000000"/>
          <w:sz w:val="24"/>
          <w:szCs w:val="24"/>
        </w:rPr>
        <w:fldChar w:fldCharType="end"/>
      </w:r>
      <w:r w:rsidRPr="002622AD">
        <w:rPr>
          <w:color w:val="000000"/>
          <w:sz w:val="24"/>
          <w:szCs w:val="24"/>
        </w:rPr>
        <w:t>. The system and data consistently represents the natural flowing-water aquatic habitat types across this region in a manner that is useful for conservation planning. The system was designed to unify state classifications and promote an understanding of aquatic biodiversity patterns across the entire region. It is not intended to override local stream classifications but rather to put them into a broader context. This approach can be implemented across regional scales using GIS modeled variables that shape aquatic habitats such as stream size, slope, elevation, climate, and geology and lake size, elevation, shoreline sinuosity, and connectivity. This dataset can be used similarly to the Terrestrial Habitat Classification.</w:t>
      </w:r>
      <w:r w:rsidR="009B09CF">
        <w:rPr>
          <w:color w:val="000000"/>
          <w:sz w:val="24"/>
          <w:szCs w:val="24"/>
        </w:rPr>
        <w:t xml:space="preserve"> The Aquatic Habitat Classification is being revised to better represent lakes and ponds, so Wildlife Action Plans should refer to updated documentation.</w:t>
      </w:r>
    </w:p>
    <w:p w14:paraId="40BAA1FB" w14:textId="77777777" w:rsidR="003139E2" w:rsidRDefault="003139E2" w:rsidP="00EE5D75">
      <w:pPr>
        <w:jc w:val="left"/>
        <w:rPr>
          <w:color w:val="000000"/>
          <w:sz w:val="24"/>
          <w:szCs w:val="24"/>
        </w:rPr>
      </w:pPr>
      <w:r>
        <w:rPr>
          <w:color w:val="000000"/>
          <w:sz w:val="24"/>
          <w:szCs w:val="24"/>
        </w:rPr>
        <w:lastRenderedPageBreak/>
        <w:t>States worked together to develop a classification system for marine habitats in Fall 2014. Although not formally adopted, states generally agree that Maine’s system is comprehensive and sufficiently detailed to represent the important marine habitats for SWAPs. Like the terrestrial and aquatic systems, the marine system is hierarchical:</w:t>
      </w:r>
    </w:p>
    <w:tbl>
      <w:tblPr>
        <w:tblStyle w:val="TableGrid"/>
        <w:tblW w:w="0" w:type="auto"/>
        <w:tblLook w:val="04A0" w:firstRow="1" w:lastRow="0" w:firstColumn="1" w:lastColumn="0" w:noHBand="0" w:noVBand="1"/>
      </w:tblPr>
      <w:tblGrid>
        <w:gridCol w:w="1458"/>
        <w:gridCol w:w="3060"/>
      </w:tblGrid>
      <w:tr w:rsidR="00B1525C" w:rsidRPr="006F2D71" w14:paraId="594E39FA" w14:textId="77777777" w:rsidTr="00B1525C">
        <w:tc>
          <w:tcPr>
            <w:tcW w:w="1458" w:type="dxa"/>
          </w:tcPr>
          <w:p w14:paraId="52E4F67F" w14:textId="77777777" w:rsidR="00B1525C" w:rsidRPr="006F2D71" w:rsidRDefault="00B1525C" w:rsidP="006F2D71">
            <w:pPr>
              <w:spacing w:before="0" w:after="0" w:line="240" w:lineRule="auto"/>
              <w:jc w:val="left"/>
              <w:rPr>
                <w:b/>
                <w:color w:val="000000"/>
              </w:rPr>
            </w:pPr>
            <w:r w:rsidRPr="006F2D71">
              <w:rPr>
                <w:b/>
                <w:color w:val="000000"/>
              </w:rPr>
              <w:t>Formation</w:t>
            </w:r>
          </w:p>
        </w:tc>
        <w:tc>
          <w:tcPr>
            <w:tcW w:w="3060" w:type="dxa"/>
          </w:tcPr>
          <w:p w14:paraId="34D13796" w14:textId="77777777" w:rsidR="00B1525C" w:rsidRPr="006F2D71" w:rsidRDefault="00B1525C" w:rsidP="006F2D71">
            <w:pPr>
              <w:spacing w:before="0" w:after="0" w:line="240" w:lineRule="auto"/>
              <w:jc w:val="left"/>
              <w:rPr>
                <w:b/>
                <w:color w:val="000000"/>
              </w:rPr>
            </w:pPr>
            <w:r w:rsidRPr="006F2D71">
              <w:rPr>
                <w:b/>
                <w:color w:val="000000"/>
              </w:rPr>
              <w:t>Macrogroup</w:t>
            </w:r>
          </w:p>
        </w:tc>
      </w:tr>
      <w:tr w:rsidR="00B1525C" w:rsidRPr="006F2D71" w14:paraId="75C8E678" w14:textId="77777777" w:rsidTr="006F2D71">
        <w:tc>
          <w:tcPr>
            <w:tcW w:w="1458" w:type="dxa"/>
            <w:vMerge w:val="restart"/>
          </w:tcPr>
          <w:p w14:paraId="29130669" w14:textId="77777777" w:rsidR="00B1525C" w:rsidRPr="006F2D71" w:rsidRDefault="00B1525C" w:rsidP="006F2D71">
            <w:pPr>
              <w:spacing w:before="0" w:after="0" w:line="240" w:lineRule="auto"/>
              <w:jc w:val="left"/>
              <w:rPr>
                <w:color w:val="000000"/>
              </w:rPr>
            </w:pPr>
            <w:r w:rsidRPr="006F2D71">
              <w:rPr>
                <w:color w:val="000000"/>
              </w:rPr>
              <w:t>Intertidal</w:t>
            </w:r>
          </w:p>
        </w:tc>
        <w:tc>
          <w:tcPr>
            <w:tcW w:w="3060" w:type="dxa"/>
          </w:tcPr>
          <w:p w14:paraId="59E9B4C6" w14:textId="77777777" w:rsidR="00B1525C" w:rsidRPr="006F2D71" w:rsidRDefault="00B1525C" w:rsidP="006F2D71">
            <w:pPr>
              <w:spacing w:before="0" w:after="0" w:line="240" w:lineRule="auto"/>
              <w:jc w:val="left"/>
              <w:rPr>
                <w:color w:val="000000"/>
              </w:rPr>
            </w:pPr>
            <w:r w:rsidRPr="006F2D71">
              <w:rPr>
                <w:color w:val="000000"/>
              </w:rPr>
              <w:t>Mudflat</w:t>
            </w:r>
          </w:p>
        </w:tc>
      </w:tr>
      <w:tr w:rsidR="00B1525C" w:rsidRPr="006F2D71" w14:paraId="7202AB44" w14:textId="77777777" w:rsidTr="006F2D71">
        <w:tc>
          <w:tcPr>
            <w:tcW w:w="1458" w:type="dxa"/>
            <w:vMerge/>
          </w:tcPr>
          <w:p w14:paraId="373E81EE" w14:textId="77777777" w:rsidR="00B1525C" w:rsidRPr="006F2D71" w:rsidRDefault="00B1525C" w:rsidP="006F2D71">
            <w:pPr>
              <w:spacing w:before="0" w:after="0" w:line="240" w:lineRule="auto"/>
              <w:jc w:val="left"/>
              <w:rPr>
                <w:color w:val="000000"/>
              </w:rPr>
            </w:pPr>
          </w:p>
        </w:tc>
        <w:tc>
          <w:tcPr>
            <w:tcW w:w="3060" w:type="dxa"/>
          </w:tcPr>
          <w:p w14:paraId="740B5682" w14:textId="77777777" w:rsidR="00B1525C" w:rsidRPr="006F2D71" w:rsidRDefault="00B1525C" w:rsidP="006F2D71">
            <w:pPr>
              <w:spacing w:before="0" w:after="0" w:line="240" w:lineRule="auto"/>
              <w:jc w:val="left"/>
              <w:rPr>
                <w:color w:val="000000"/>
              </w:rPr>
            </w:pPr>
            <w:r w:rsidRPr="006F2D71">
              <w:rPr>
                <w:color w:val="000000"/>
              </w:rPr>
              <w:t>Sandy Shore</w:t>
            </w:r>
          </w:p>
        </w:tc>
      </w:tr>
      <w:tr w:rsidR="00B1525C" w:rsidRPr="006F2D71" w14:paraId="1BFB4828" w14:textId="77777777" w:rsidTr="006F2D71">
        <w:tc>
          <w:tcPr>
            <w:tcW w:w="1458" w:type="dxa"/>
            <w:vMerge/>
          </w:tcPr>
          <w:p w14:paraId="6B713B39" w14:textId="77777777" w:rsidR="00B1525C" w:rsidRPr="006F2D71" w:rsidRDefault="00B1525C" w:rsidP="006F2D71">
            <w:pPr>
              <w:spacing w:before="0" w:after="0" w:line="240" w:lineRule="auto"/>
              <w:jc w:val="left"/>
              <w:rPr>
                <w:color w:val="000000"/>
              </w:rPr>
            </w:pPr>
          </w:p>
        </w:tc>
        <w:tc>
          <w:tcPr>
            <w:tcW w:w="3060" w:type="dxa"/>
          </w:tcPr>
          <w:p w14:paraId="71F9ECB8" w14:textId="77777777" w:rsidR="00B1525C" w:rsidRPr="006F2D71" w:rsidRDefault="00B1525C" w:rsidP="006F2D71">
            <w:pPr>
              <w:spacing w:before="0" w:after="0" w:line="240" w:lineRule="auto"/>
              <w:jc w:val="left"/>
              <w:rPr>
                <w:color w:val="000000"/>
              </w:rPr>
            </w:pPr>
            <w:r w:rsidRPr="006F2D71">
              <w:rPr>
                <w:color w:val="000000"/>
              </w:rPr>
              <w:t>Molusc Reefs</w:t>
            </w:r>
          </w:p>
        </w:tc>
      </w:tr>
      <w:tr w:rsidR="00B1525C" w:rsidRPr="006F2D71" w14:paraId="2D94BE12" w14:textId="77777777" w:rsidTr="006F2D71">
        <w:tc>
          <w:tcPr>
            <w:tcW w:w="1458" w:type="dxa"/>
            <w:vMerge/>
          </w:tcPr>
          <w:p w14:paraId="120BDD02" w14:textId="77777777" w:rsidR="00B1525C" w:rsidRPr="006F2D71" w:rsidRDefault="00B1525C" w:rsidP="006F2D71">
            <w:pPr>
              <w:spacing w:before="0" w:after="0" w:line="240" w:lineRule="auto"/>
              <w:jc w:val="left"/>
              <w:rPr>
                <w:color w:val="000000"/>
              </w:rPr>
            </w:pPr>
          </w:p>
        </w:tc>
        <w:tc>
          <w:tcPr>
            <w:tcW w:w="3060" w:type="dxa"/>
          </w:tcPr>
          <w:p w14:paraId="6C2A4B39" w14:textId="77777777" w:rsidR="00B1525C" w:rsidRPr="006F2D71" w:rsidRDefault="00B1525C" w:rsidP="006F2D71">
            <w:pPr>
              <w:spacing w:before="0" w:after="0" w:line="240" w:lineRule="auto"/>
              <w:jc w:val="left"/>
              <w:rPr>
                <w:color w:val="000000"/>
              </w:rPr>
            </w:pPr>
            <w:r w:rsidRPr="006F2D71">
              <w:rPr>
                <w:color w:val="000000"/>
              </w:rPr>
              <w:t>Bedrock</w:t>
            </w:r>
          </w:p>
        </w:tc>
      </w:tr>
      <w:tr w:rsidR="00B1525C" w:rsidRPr="006F2D71" w14:paraId="340B1F01" w14:textId="77777777" w:rsidTr="006F2D71">
        <w:tc>
          <w:tcPr>
            <w:tcW w:w="1458" w:type="dxa"/>
            <w:vMerge/>
          </w:tcPr>
          <w:p w14:paraId="3E4C95D3" w14:textId="77777777" w:rsidR="00B1525C" w:rsidRPr="006F2D71" w:rsidRDefault="00B1525C" w:rsidP="006F2D71">
            <w:pPr>
              <w:spacing w:before="0" w:after="0" w:line="240" w:lineRule="auto"/>
              <w:jc w:val="left"/>
              <w:rPr>
                <w:color w:val="000000"/>
              </w:rPr>
            </w:pPr>
          </w:p>
        </w:tc>
        <w:tc>
          <w:tcPr>
            <w:tcW w:w="3060" w:type="dxa"/>
          </w:tcPr>
          <w:p w14:paraId="1B1C9EF7" w14:textId="77777777" w:rsidR="00B1525C" w:rsidRPr="006F2D71" w:rsidRDefault="00B1525C" w:rsidP="006F2D71">
            <w:pPr>
              <w:spacing w:before="0" w:after="0" w:line="240" w:lineRule="auto"/>
              <w:jc w:val="left"/>
              <w:rPr>
                <w:color w:val="000000"/>
              </w:rPr>
            </w:pPr>
            <w:r w:rsidRPr="006F2D71">
              <w:rPr>
                <w:color w:val="000000"/>
              </w:rPr>
              <w:t>Gravel Shore</w:t>
            </w:r>
          </w:p>
        </w:tc>
      </w:tr>
      <w:tr w:rsidR="00B1525C" w:rsidRPr="006F2D71" w14:paraId="670CBA80" w14:textId="77777777" w:rsidTr="006F2D71">
        <w:tc>
          <w:tcPr>
            <w:tcW w:w="1458" w:type="dxa"/>
            <w:vMerge/>
          </w:tcPr>
          <w:p w14:paraId="29B148D3" w14:textId="77777777" w:rsidR="00B1525C" w:rsidRPr="006F2D71" w:rsidRDefault="00B1525C" w:rsidP="006F2D71">
            <w:pPr>
              <w:spacing w:before="0" w:after="0" w:line="240" w:lineRule="auto"/>
              <w:jc w:val="left"/>
              <w:rPr>
                <w:color w:val="000000"/>
              </w:rPr>
            </w:pPr>
          </w:p>
        </w:tc>
        <w:tc>
          <w:tcPr>
            <w:tcW w:w="3060" w:type="dxa"/>
          </w:tcPr>
          <w:p w14:paraId="114389DE" w14:textId="77777777" w:rsidR="00B1525C" w:rsidRPr="006F2D71" w:rsidRDefault="00B1525C" w:rsidP="006F2D71">
            <w:pPr>
              <w:spacing w:before="0" w:after="0" w:line="240" w:lineRule="auto"/>
              <w:jc w:val="left"/>
              <w:rPr>
                <w:color w:val="000000"/>
              </w:rPr>
            </w:pPr>
            <w:r w:rsidRPr="006F2D71">
              <w:rPr>
                <w:color w:val="000000"/>
              </w:rPr>
              <w:t>Tidal Marsh (peat-forming)</w:t>
            </w:r>
          </w:p>
        </w:tc>
      </w:tr>
      <w:tr w:rsidR="00B1525C" w:rsidRPr="006F2D71" w14:paraId="3B1EF647" w14:textId="77777777" w:rsidTr="006F2D71">
        <w:tc>
          <w:tcPr>
            <w:tcW w:w="1458" w:type="dxa"/>
            <w:vMerge/>
          </w:tcPr>
          <w:p w14:paraId="6E5BAAD2" w14:textId="77777777" w:rsidR="00B1525C" w:rsidRPr="006F2D71" w:rsidRDefault="00B1525C" w:rsidP="006F2D71">
            <w:pPr>
              <w:spacing w:before="0" w:after="0" w:line="240" w:lineRule="auto"/>
              <w:jc w:val="left"/>
              <w:rPr>
                <w:color w:val="000000"/>
              </w:rPr>
            </w:pPr>
          </w:p>
        </w:tc>
        <w:tc>
          <w:tcPr>
            <w:tcW w:w="3060" w:type="dxa"/>
          </w:tcPr>
          <w:p w14:paraId="4DB530D3" w14:textId="77777777" w:rsidR="00B1525C" w:rsidRPr="006F2D71" w:rsidRDefault="00B1525C" w:rsidP="006F2D71">
            <w:pPr>
              <w:spacing w:before="0" w:after="0" w:line="240" w:lineRule="auto"/>
              <w:jc w:val="left"/>
              <w:rPr>
                <w:color w:val="000000"/>
              </w:rPr>
            </w:pPr>
            <w:r w:rsidRPr="006F2D71">
              <w:rPr>
                <w:color w:val="000000"/>
              </w:rPr>
              <w:t>Water Column</w:t>
            </w:r>
          </w:p>
        </w:tc>
      </w:tr>
      <w:tr w:rsidR="00B1525C" w:rsidRPr="006F2D71" w14:paraId="0A1DDB60" w14:textId="77777777" w:rsidTr="006F2D71">
        <w:tc>
          <w:tcPr>
            <w:tcW w:w="1458" w:type="dxa"/>
            <w:vMerge w:val="restart"/>
          </w:tcPr>
          <w:p w14:paraId="2DDAE3A7" w14:textId="77777777" w:rsidR="00B1525C" w:rsidRPr="006F2D71" w:rsidRDefault="00B1525C" w:rsidP="006F2D71">
            <w:pPr>
              <w:spacing w:before="0" w:after="0" w:line="240" w:lineRule="auto"/>
              <w:jc w:val="left"/>
              <w:rPr>
                <w:color w:val="000000"/>
              </w:rPr>
            </w:pPr>
            <w:r w:rsidRPr="006F2D71">
              <w:rPr>
                <w:color w:val="000000"/>
              </w:rPr>
              <w:t>Subtidal</w:t>
            </w:r>
          </w:p>
        </w:tc>
        <w:tc>
          <w:tcPr>
            <w:tcW w:w="3060" w:type="dxa"/>
          </w:tcPr>
          <w:p w14:paraId="415C39B0" w14:textId="77777777" w:rsidR="00B1525C" w:rsidRPr="006F2D71" w:rsidRDefault="00B1525C" w:rsidP="006F2D71">
            <w:pPr>
              <w:spacing w:before="0" w:after="0" w:line="240" w:lineRule="auto"/>
              <w:jc w:val="left"/>
              <w:rPr>
                <w:color w:val="000000"/>
              </w:rPr>
            </w:pPr>
            <w:r w:rsidRPr="006F2D71">
              <w:rPr>
                <w:color w:val="000000"/>
              </w:rPr>
              <w:t>Mud Bottom</w:t>
            </w:r>
          </w:p>
        </w:tc>
      </w:tr>
      <w:tr w:rsidR="00B1525C" w:rsidRPr="006F2D71" w14:paraId="371E38F9" w14:textId="77777777" w:rsidTr="006F2D71">
        <w:tc>
          <w:tcPr>
            <w:tcW w:w="1458" w:type="dxa"/>
            <w:vMerge/>
          </w:tcPr>
          <w:p w14:paraId="36759B76" w14:textId="77777777" w:rsidR="00B1525C" w:rsidRPr="003139E2" w:rsidRDefault="00B1525C" w:rsidP="006F2D71">
            <w:pPr>
              <w:spacing w:before="0" w:after="0" w:line="240" w:lineRule="auto"/>
              <w:jc w:val="left"/>
              <w:rPr>
                <w:color w:val="000000"/>
              </w:rPr>
            </w:pPr>
          </w:p>
        </w:tc>
        <w:tc>
          <w:tcPr>
            <w:tcW w:w="3060" w:type="dxa"/>
          </w:tcPr>
          <w:p w14:paraId="58D9D070" w14:textId="77777777" w:rsidR="00B1525C" w:rsidRPr="003139E2" w:rsidRDefault="00B1525C" w:rsidP="006F2D71">
            <w:pPr>
              <w:spacing w:before="0" w:after="0" w:line="240" w:lineRule="auto"/>
              <w:jc w:val="left"/>
              <w:rPr>
                <w:color w:val="000000"/>
              </w:rPr>
            </w:pPr>
            <w:r>
              <w:rPr>
                <w:color w:val="000000"/>
              </w:rPr>
              <w:t>Sand Bottom</w:t>
            </w:r>
          </w:p>
        </w:tc>
      </w:tr>
      <w:tr w:rsidR="00B1525C" w:rsidRPr="006F2D71" w14:paraId="1625A1AD" w14:textId="77777777" w:rsidTr="006F2D71">
        <w:tc>
          <w:tcPr>
            <w:tcW w:w="1458" w:type="dxa"/>
            <w:vMerge/>
          </w:tcPr>
          <w:p w14:paraId="1D7C6B98" w14:textId="77777777" w:rsidR="00B1525C" w:rsidRPr="003139E2" w:rsidRDefault="00B1525C" w:rsidP="006F2D71">
            <w:pPr>
              <w:spacing w:before="0" w:after="0" w:line="240" w:lineRule="auto"/>
              <w:jc w:val="left"/>
              <w:rPr>
                <w:color w:val="000000"/>
              </w:rPr>
            </w:pPr>
          </w:p>
        </w:tc>
        <w:tc>
          <w:tcPr>
            <w:tcW w:w="3060" w:type="dxa"/>
          </w:tcPr>
          <w:p w14:paraId="49387677" w14:textId="77777777" w:rsidR="00B1525C" w:rsidRPr="003139E2" w:rsidRDefault="00B1525C" w:rsidP="006F2D71">
            <w:pPr>
              <w:spacing w:before="0" w:after="0" w:line="240" w:lineRule="auto"/>
              <w:jc w:val="left"/>
              <w:rPr>
                <w:color w:val="000000"/>
              </w:rPr>
            </w:pPr>
            <w:r>
              <w:rPr>
                <w:color w:val="000000"/>
              </w:rPr>
              <w:t>Molusc Reefs</w:t>
            </w:r>
          </w:p>
        </w:tc>
      </w:tr>
      <w:tr w:rsidR="00B1525C" w:rsidRPr="006F2D71" w14:paraId="43EF34B6" w14:textId="77777777" w:rsidTr="006F2D71">
        <w:tc>
          <w:tcPr>
            <w:tcW w:w="1458" w:type="dxa"/>
            <w:vMerge/>
          </w:tcPr>
          <w:p w14:paraId="3CB839A6" w14:textId="77777777" w:rsidR="00B1525C" w:rsidRPr="003139E2" w:rsidRDefault="00B1525C" w:rsidP="006F2D71">
            <w:pPr>
              <w:spacing w:before="0" w:after="0" w:line="240" w:lineRule="auto"/>
              <w:jc w:val="left"/>
              <w:rPr>
                <w:color w:val="000000"/>
              </w:rPr>
            </w:pPr>
          </w:p>
        </w:tc>
        <w:tc>
          <w:tcPr>
            <w:tcW w:w="3060" w:type="dxa"/>
          </w:tcPr>
          <w:p w14:paraId="028859F1" w14:textId="77777777" w:rsidR="00B1525C" w:rsidRPr="003139E2" w:rsidRDefault="00B1525C" w:rsidP="006F2D71">
            <w:pPr>
              <w:spacing w:before="0" w:after="0" w:line="240" w:lineRule="auto"/>
              <w:jc w:val="left"/>
              <w:rPr>
                <w:color w:val="000000"/>
              </w:rPr>
            </w:pPr>
            <w:r>
              <w:rPr>
                <w:color w:val="000000"/>
              </w:rPr>
              <w:t>Bedrock Bottom</w:t>
            </w:r>
          </w:p>
        </w:tc>
      </w:tr>
      <w:tr w:rsidR="00B1525C" w:rsidRPr="006F2D71" w14:paraId="353351C7" w14:textId="77777777" w:rsidTr="006F2D71">
        <w:tc>
          <w:tcPr>
            <w:tcW w:w="1458" w:type="dxa"/>
            <w:vMerge/>
          </w:tcPr>
          <w:p w14:paraId="4AC612DE" w14:textId="77777777" w:rsidR="00B1525C" w:rsidRPr="003139E2" w:rsidRDefault="00B1525C" w:rsidP="006F2D71">
            <w:pPr>
              <w:spacing w:before="0" w:after="0" w:line="240" w:lineRule="auto"/>
              <w:jc w:val="left"/>
              <w:rPr>
                <w:color w:val="000000"/>
              </w:rPr>
            </w:pPr>
          </w:p>
        </w:tc>
        <w:tc>
          <w:tcPr>
            <w:tcW w:w="3060" w:type="dxa"/>
          </w:tcPr>
          <w:p w14:paraId="2BCEBCF2" w14:textId="77777777" w:rsidR="00B1525C" w:rsidRPr="003139E2" w:rsidRDefault="00B1525C" w:rsidP="006F2D71">
            <w:pPr>
              <w:spacing w:before="0" w:after="0" w:line="240" w:lineRule="auto"/>
              <w:jc w:val="left"/>
              <w:rPr>
                <w:color w:val="000000"/>
              </w:rPr>
            </w:pPr>
            <w:r>
              <w:rPr>
                <w:color w:val="000000"/>
              </w:rPr>
              <w:t>Coarse Gravel Bottom</w:t>
            </w:r>
          </w:p>
        </w:tc>
      </w:tr>
      <w:tr w:rsidR="00B1525C" w:rsidRPr="006F2D71" w14:paraId="217BD37D" w14:textId="77777777" w:rsidTr="006F2D71">
        <w:tc>
          <w:tcPr>
            <w:tcW w:w="1458" w:type="dxa"/>
            <w:vMerge/>
          </w:tcPr>
          <w:p w14:paraId="0CD50C2C" w14:textId="77777777" w:rsidR="00B1525C" w:rsidRPr="003139E2" w:rsidRDefault="00B1525C" w:rsidP="006F2D71">
            <w:pPr>
              <w:spacing w:before="0" w:after="0" w:line="240" w:lineRule="auto"/>
              <w:jc w:val="left"/>
              <w:rPr>
                <w:color w:val="000000"/>
              </w:rPr>
            </w:pPr>
          </w:p>
        </w:tc>
        <w:tc>
          <w:tcPr>
            <w:tcW w:w="3060" w:type="dxa"/>
          </w:tcPr>
          <w:p w14:paraId="6440B565" w14:textId="77777777" w:rsidR="00B1525C" w:rsidRPr="003139E2" w:rsidRDefault="00B1525C" w:rsidP="006F2D71">
            <w:pPr>
              <w:spacing w:before="0" w:after="0" w:line="240" w:lineRule="auto"/>
              <w:jc w:val="left"/>
              <w:rPr>
                <w:color w:val="000000"/>
              </w:rPr>
            </w:pPr>
            <w:r>
              <w:rPr>
                <w:color w:val="000000"/>
              </w:rPr>
              <w:t>Pelagic (Water Column)</w:t>
            </w:r>
          </w:p>
        </w:tc>
      </w:tr>
    </w:tbl>
    <w:p w14:paraId="266D1630" w14:textId="77777777" w:rsidR="003139E2" w:rsidRPr="002622AD" w:rsidRDefault="003139E2" w:rsidP="00EE5D75">
      <w:pPr>
        <w:jc w:val="left"/>
        <w:rPr>
          <w:color w:val="000000"/>
          <w:sz w:val="24"/>
          <w:szCs w:val="24"/>
        </w:rPr>
      </w:pPr>
    </w:p>
    <w:p w14:paraId="41F8F69F" w14:textId="77777777" w:rsidR="002622AD" w:rsidRPr="002622AD" w:rsidRDefault="002622AD" w:rsidP="00EE5D75">
      <w:pPr>
        <w:jc w:val="left"/>
        <w:rPr>
          <w:sz w:val="24"/>
          <w:szCs w:val="24"/>
        </w:rPr>
      </w:pPr>
      <w:r w:rsidRPr="002622AD">
        <w:rPr>
          <w:b/>
          <w:sz w:val="24"/>
          <w:szCs w:val="24"/>
        </w:rPr>
        <w:t>Habitat Extent.</w:t>
      </w:r>
      <w:r w:rsidRPr="002622AD">
        <w:rPr>
          <w:sz w:val="24"/>
          <w:szCs w:val="24"/>
        </w:rPr>
        <w:t xml:space="preserve"> Both the terrestrial and aquatic systems are available with GIS coverage for the entire region. A map of the habitat type being described could be included in Wildlife Action Plans along with the acreage and the percent of the state classified in the habitat type. </w:t>
      </w:r>
      <w:r w:rsidR="009B09CF">
        <w:rPr>
          <w:sz w:val="24"/>
          <w:szCs w:val="24"/>
        </w:rPr>
        <w:t xml:space="preserve">For the purposes of describing state habitat, extents of habitat types occurring within the state should be provided. </w:t>
      </w:r>
      <w:r w:rsidRPr="002622AD">
        <w:rPr>
          <w:sz w:val="24"/>
          <w:szCs w:val="24"/>
        </w:rPr>
        <w:t>For individual species, habitat extent (habitat used) may be less than the full extent of the habitat type. When this information is available, states may choose to describe habitat extent for a species’ population, rather than the entire habitat type</w:t>
      </w:r>
      <w:r w:rsidR="00992D9D">
        <w:rPr>
          <w:sz w:val="24"/>
          <w:szCs w:val="24"/>
        </w:rPr>
        <w:t>, but it should be made clear which extent is quantified</w:t>
      </w:r>
      <w:r w:rsidRPr="002622AD">
        <w:rPr>
          <w:sz w:val="24"/>
          <w:szCs w:val="24"/>
        </w:rPr>
        <w:t>.</w:t>
      </w:r>
    </w:p>
    <w:p w14:paraId="0719FAAC" w14:textId="77777777" w:rsidR="002622AD" w:rsidRPr="002622AD" w:rsidRDefault="002622AD" w:rsidP="00EE5D75">
      <w:pPr>
        <w:jc w:val="left"/>
        <w:rPr>
          <w:sz w:val="24"/>
          <w:szCs w:val="24"/>
        </w:rPr>
      </w:pPr>
      <w:r w:rsidRPr="002622AD">
        <w:rPr>
          <w:b/>
          <w:sz w:val="24"/>
          <w:szCs w:val="24"/>
        </w:rPr>
        <w:t>Habitat Condition.</w:t>
      </w:r>
      <w:r w:rsidRPr="002622AD">
        <w:rPr>
          <w:sz w:val="24"/>
          <w:szCs w:val="24"/>
        </w:rPr>
        <w:t xml:space="preserve"> Condition may be described as a result of the Geospatial Condition Analysis of Northeast Habitats currently being prepared as RCN Project 2009-02. The project evaluates the current condition of terrestrial a</w:t>
      </w:r>
      <w:r w:rsidR="006A48DF">
        <w:rPr>
          <w:sz w:val="24"/>
          <w:szCs w:val="24"/>
        </w:rPr>
        <w:t>nd aquatic habitats across the n</w:t>
      </w:r>
      <w:r w:rsidRPr="002622AD">
        <w:rPr>
          <w:sz w:val="24"/>
          <w:szCs w:val="24"/>
        </w:rPr>
        <w:t>ortheast focusing on indicators of human modification</w:t>
      </w:r>
      <w:r w:rsidR="005037B1">
        <w:rPr>
          <w:sz w:val="24"/>
          <w:szCs w:val="24"/>
        </w:rPr>
        <w:t>,</w:t>
      </w:r>
      <w:r w:rsidRPr="002622AD">
        <w:rPr>
          <w:sz w:val="24"/>
          <w:szCs w:val="24"/>
        </w:rPr>
        <w:t xml:space="preserve"> securement, land impacts (such as hydraulic fracturing), and connectivity since these directly reflect the quality or degradation of habitat. </w:t>
      </w:r>
      <w:r w:rsidR="00BB2AC9">
        <w:rPr>
          <w:sz w:val="24"/>
          <w:szCs w:val="24"/>
        </w:rPr>
        <w:t>O</w:t>
      </w:r>
      <w:r w:rsidRPr="002622AD">
        <w:rPr>
          <w:sz w:val="24"/>
          <w:szCs w:val="24"/>
        </w:rPr>
        <w:t>ther potentially useful sources of condition assessment include the UMASS Index of ecological integrity and the NALCC “condition ranks”. States may wish to downscale the regional dataset using more specific data available for their state.</w:t>
      </w:r>
    </w:p>
    <w:p w14:paraId="0AB241D9" w14:textId="77777777" w:rsidR="002622AD" w:rsidRPr="002622AD" w:rsidRDefault="002622AD" w:rsidP="00EE5D75">
      <w:pPr>
        <w:jc w:val="left"/>
        <w:rPr>
          <w:sz w:val="24"/>
          <w:szCs w:val="24"/>
        </w:rPr>
      </w:pPr>
      <w:r w:rsidRPr="002622AD">
        <w:rPr>
          <w:b/>
          <w:sz w:val="24"/>
          <w:szCs w:val="24"/>
        </w:rPr>
        <w:t>Threats to Habitat.</w:t>
      </w:r>
      <w:r w:rsidRPr="002622AD">
        <w:rPr>
          <w:sz w:val="24"/>
          <w:szCs w:val="24"/>
        </w:rPr>
        <w:t xml:space="preserve"> All threats that have impacts on the habitat type can be selected from the classification system provided for Element 3.</w:t>
      </w:r>
    </w:p>
    <w:p w14:paraId="7394DF7F" w14:textId="77777777" w:rsidR="002622AD" w:rsidRPr="00493AF9" w:rsidRDefault="002622AD" w:rsidP="00EE5D75">
      <w:pPr>
        <w:pStyle w:val="Heading3"/>
        <w:rPr>
          <w:b/>
          <w:sz w:val="28"/>
          <w:szCs w:val="28"/>
        </w:rPr>
      </w:pPr>
      <w:r w:rsidRPr="00493AF9">
        <w:rPr>
          <w:b/>
          <w:sz w:val="28"/>
          <w:szCs w:val="28"/>
        </w:rPr>
        <w:lastRenderedPageBreak/>
        <w:t>Background and Rationale</w:t>
      </w:r>
    </w:p>
    <w:p w14:paraId="314EF7C9" w14:textId="77777777" w:rsidR="002622AD" w:rsidRPr="002622AD" w:rsidRDefault="002622AD" w:rsidP="00EE5D75">
      <w:pPr>
        <w:jc w:val="left"/>
        <w:rPr>
          <w:sz w:val="24"/>
          <w:szCs w:val="24"/>
        </w:rPr>
      </w:pPr>
      <w:r w:rsidRPr="002622AD">
        <w:rPr>
          <w:sz w:val="24"/>
          <w:szCs w:val="24"/>
        </w:rPr>
        <w:t>State Wildlife Action Plans must describe the extent and condition of habitats and community types that are ess</w:t>
      </w:r>
      <w:r w:rsidR="006A48DF">
        <w:rPr>
          <w:sz w:val="24"/>
          <w:szCs w:val="24"/>
        </w:rPr>
        <w:t>ential to the conservation of “Species of Greatest Conservation N</w:t>
      </w:r>
      <w:r w:rsidRPr="002622AD">
        <w:rPr>
          <w:sz w:val="24"/>
          <w:szCs w:val="24"/>
        </w:rPr>
        <w:t>eed”.</w:t>
      </w:r>
      <w:r w:rsidR="00992D9D">
        <w:rPr>
          <w:sz w:val="24"/>
          <w:szCs w:val="24"/>
        </w:rPr>
        <w:t xml:space="preserve"> </w:t>
      </w:r>
      <w:r w:rsidRPr="002622AD">
        <w:rPr>
          <w:sz w:val="24"/>
          <w:szCs w:val="24"/>
        </w:rPr>
        <w:t>The Best Practices Report recommends a regional approach and specifically mentions the Northeast Habitat Classification System (Terrestr</w:t>
      </w:r>
      <w:r w:rsidR="00992D9D">
        <w:rPr>
          <w:sz w:val="24"/>
          <w:szCs w:val="24"/>
        </w:rPr>
        <w:t xml:space="preserve">ial Wildlife and Aquatic) as </w:t>
      </w:r>
      <w:r w:rsidRPr="002622AD">
        <w:rPr>
          <w:sz w:val="24"/>
          <w:szCs w:val="24"/>
        </w:rPr>
        <w:t>example</w:t>
      </w:r>
      <w:r w:rsidR="00992D9D">
        <w:rPr>
          <w:sz w:val="24"/>
          <w:szCs w:val="24"/>
        </w:rPr>
        <w:t>s</w:t>
      </w:r>
      <w:r w:rsidRPr="002622AD">
        <w:rPr>
          <w:sz w:val="24"/>
          <w:szCs w:val="24"/>
        </w:rPr>
        <w:t>.</w:t>
      </w:r>
    </w:p>
    <w:p w14:paraId="3D849C2F" w14:textId="77777777" w:rsidR="002622AD" w:rsidRPr="002622AD" w:rsidRDefault="006A48DF" w:rsidP="00EE5D75">
      <w:pPr>
        <w:jc w:val="left"/>
        <w:rPr>
          <w:sz w:val="24"/>
          <w:szCs w:val="24"/>
        </w:rPr>
      </w:pPr>
      <w:r>
        <w:rPr>
          <w:sz w:val="24"/>
          <w:szCs w:val="24"/>
        </w:rPr>
        <w:t>While the northeastern s</w:t>
      </w:r>
      <w:r w:rsidR="002622AD" w:rsidRPr="002622AD">
        <w:rPr>
          <w:sz w:val="24"/>
          <w:szCs w:val="24"/>
        </w:rPr>
        <w:t>tates used different vegetation classification systems in their initial Wildlife Action Plans, the Northeastern Terrestrial Wildlife Habitat Classification System (which is based on ecological systems developed by NatureServe) and Northeastern Aquatic Habitat Classification System were developed under funding from the northeast states, as they determined this was an essential tool for use in multi-state species recovery efforts. Crosswalks b</w:t>
      </w:r>
      <w:r>
        <w:rPr>
          <w:sz w:val="24"/>
          <w:szCs w:val="24"/>
        </w:rPr>
        <w:t>etween habitat systems used by n</w:t>
      </w:r>
      <w:r w:rsidR="002622AD" w:rsidRPr="002622AD">
        <w:rPr>
          <w:sz w:val="24"/>
          <w:szCs w:val="24"/>
        </w:rPr>
        <w:t>ortheastern states in previous Wildlife Action Plans are provided in Appendix D</w:t>
      </w:r>
      <w:r w:rsidR="00732003">
        <w:rPr>
          <w:sz w:val="24"/>
          <w:szCs w:val="24"/>
        </w:rPr>
        <w:t xml:space="preserve"> of The Northeast Terrestrial Wildlife Habitat Classification System Report</w:t>
      </w:r>
      <w:r w:rsidR="002622AD" w:rsidRPr="002622AD">
        <w:rPr>
          <w:sz w:val="24"/>
          <w:szCs w:val="24"/>
        </w:rPr>
        <w:t xml:space="preserve"> </w:t>
      </w:r>
      <w:r w:rsidR="00640815" w:rsidRPr="002622AD">
        <w:rPr>
          <w:sz w:val="24"/>
          <w:szCs w:val="24"/>
        </w:rPr>
        <w:fldChar w:fldCharType="begin"/>
      </w:r>
      <w:r w:rsidR="002622AD" w:rsidRPr="002622AD">
        <w:rPr>
          <w:sz w:val="24"/>
          <w:szCs w:val="24"/>
        </w:rPr>
        <w:instrText xml:space="preserve"> ADDIN ZOTERO_ITEM CSL_CITATION {"citationID":"9b85vstlu","properties":{"formattedCitation":"(Gawler 2008)","plainCitation":"(Gawler 2008)"},"citationItems":[{"id":99,"uris":["http://zotero.org/users/39299/items/S8MFT6AJ"],"uri":["http://zotero.org/users/39299/items/S8MFT6AJ"],"itemData":{"id":99,"type":"report","title":"Northeastern Terrestrial Wildlife Habitat Classification. Report to the Virginia Department of Game and Inland Fisheries on behalf of the Northeast Association of Fish and Wildlife Agencies and the National Fish and Wildlife Foundation.","publisher":"NatureServe","publisher-place":"Boston, MA","page":"102","event-place":"Boston, MA","note":"Cited by 0000","author":[{"family":"Gawler","given":"S.C."}],"issued":{"date-parts":[["2008",11]]}}}],"schema":"https://github.com/citation-style-language/schema/raw/master/csl-citation.json"} </w:instrText>
      </w:r>
      <w:r w:rsidR="00640815" w:rsidRPr="002622AD">
        <w:rPr>
          <w:sz w:val="24"/>
          <w:szCs w:val="24"/>
        </w:rPr>
        <w:fldChar w:fldCharType="separate"/>
      </w:r>
      <w:r w:rsidR="003259E9" w:rsidRPr="003259E9">
        <w:rPr>
          <w:sz w:val="24"/>
        </w:rPr>
        <w:t>(Gawler 2008)</w:t>
      </w:r>
      <w:r w:rsidR="00640815" w:rsidRPr="002622AD">
        <w:rPr>
          <w:sz w:val="24"/>
          <w:szCs w:val="24"/>
        </w:rPr>
        <w:fldChar w:fldCharType="end"/>
      </w:r>
      <w:r w:rsidR="002622AD" w:rsidRPr="002622AD">
        <w:rPr>
          <w:sz w:val="24"/>
          <w:szCs w:val="24"/>
        </w:rPr>
        <w:t>.</w:t>
      </w:r>
    </w:p>
    <w:p w14:paraId="23687976" w14:textId="77777777" w:rsidR="002622AD" w:rsidRPr="002622AD" w:rsidRDefault="002622AD" w:rsidP="00EE5D75">
      <w:pPr>
        <w:jc w:val="left"/>
        <w:rPr>
          <w:sz w:val="24"/>
          <w:szCs w:val="24"/>
        </w:rPr>
      </w:pPr>
      <w:r w:rsidRPr="002622AD">
        <w:rPr>
          <w:sz w:val="24"/>
          <w:szCs w:val="24"/>
        </w:rPr>
        <w:t>Additional work by Mark Anderson (The Nature Conservancy) provides the most applicable and feasible method to describe and quantify habitat condition, consistent with the choice to use the habitat classification systems developed for the region. However, states will rely on higher resolution or ground-truthed habitat condition information when it is available.</w:t>
      </w:r>
    </w:p>
    <w:p w14:paraId="7A087B28" w14:textId="77777777" w:rsidR="002622AD" w:rsidRPr="002622AD" w:rsidRDefault="002622AD" w:rsidP="00EE5D75">
      <w:pPr>
        <w:jc w:val="left"/>
        <w:rPr>
          <w:sz w:val="24"/>
          <w:szCs w:val="24"/>
        </w:rPr>
      </w:pPr>
      <w:r w:rsidRPr="002622AD">
        <w:rPr>
          <w:sz w:val="24"/>
          <w:szCs w:val="24"/>
        </w:rPr>
        <w:t>In addition, this lexicon suggests that threats specific to habit</w:t>
      </w:r>
      <w:r w:rsidR="00F4793F">
        <w:rPr>
          <w:sz w:val="24"/>
          <w:szCs w:val="24"/>
        </w:rPr>
        <w:t>at types also be identifie</w:t>
      </w:r>
      <w:r w:rsidRPr="002622AD">
        <w:rPr>
          <w:sz w:val="24"/>
          <w:szCs w:val="24"/>
        </w:rPr>
        <w:t xml:space="preserve">d to facilitate project prioritization, funding, and reporting. </w:t>
      </w:r>
    </w:p>
    <w:p w14:paraId="32699ED3" w14:textId="77777777" w:rsidR="00E1354F" w:rsidRPr="002622AD" w:rsidRDefault="00E1354F" w:rsidP="00EE5D75">
      <w:pPr>
        <w:jc w:val="left"/>
        <w:rPr>
          <w:smallCaps/>
          <w:spacing w:val="5"/>
          <w:sz w:val="24"/>
          <w:szCs w:val="24"/>
        </w:rPr>
      </w:pPr>
      <w:r w:rsidRPr="002622AD">
        <w:rPr>
          <w:sz w:val="24"/>
          <w:szCs w:val="24"/>
        </w:rPr>
        <w:br w:type="page"/>
      </w:r>
    </w:p>
    <w:p w14:paraId="18FED0B5" w14:textId="77777777" w:rsidR="006228D5" w:rsidRPr="004B764D" w:rsidRDefault="006228D5" w:rsidP="00EE5D75">
      <w:pPr>
        <w:pStyle w:val="Heading2"/>
        <w:rPr>
          <w:sz w:val="32"/>
          <w:szCs w:val="32"/>
        </w:rPr>
      </w:pPr>
      <w:bookmarkStart w:id="23" w:name="_Toc378258226"/>
      <w:r w:rsidRPr="004B764D">
        <w:rPr>
          <w:sz w:val="32"/>
          <w:szCs w:val="32"/>
        </w:rPr>
        <w:lastRenderedPageBreak/>
        <w:t>Chapter 3: Element 3</w:t>
      </w:r>
      <w:bookmarkEnd w:id="22"/>
      <w:r w:rsidR="0009132A" w:rsidRPr="004B764D">
        <w:rPr>
          <w:sz w:val="32"/>
          <w:szCs w:val="32"/>
        </w:rPr>
        <w:t>, Threats</w:t>
      </w:r>
      <w:bookmarkEnd w:id="23"/>
    </w:p>
    <w:p w14:paraId="0299713F" w14:textId="77777777" w:rsidR="00D93541" w:rsidRPr="002622AD" w:rsidRDefault="00D93541" w:rsidP="00EE5D75">
      <w:pPr>
        <w:jc w:val="left"/>
        <w:rPr>
          <w:sz w:val="24"/>
          <w:szCs w:val="24"/>
        </w:rPr>
      </w:pPr>
      <w:r w:rsidRPr="002622AD">
        <w:rPr>
          <w:sz w:val="24"/>
          <w:szCs w:val="24"/>
        </w:rPr>
        <w:t>Threats come from many different sources, and impacts can be observed at different spatial, temporal, and biological scales. As a result, the risk of the impacts is wide-ranging, as are acti</w:t>
      </w:r>
      <w:r w:rsidR="00F4793F">
        <w:rPr>
          <w:sz w:val="24"/>
          <w:szCs w:val="24"/>
        </w:rPr>
        <w:t>ons taken in response. The Northeast</w:t>
      </w:r>
      <w:r w:rsidRPr="002622AD">
        <w:rPr>
          <w:sz w:val="24"/>
          <w:szCs w:val="24"/>
        </w:rPr>
        <w:t xml:space="preserve"> </w:t>
      </w:r>
      <w:r w:rsidR="00F4793F">
        <w:rPr>
          <w:sz w:val="24"/>
          <w:szCs w:val="24"/>
        </w:rPr>
        <w:t>L</w:t>
      </w:r>
      <w:r w:rsidRPr="002622AD">
        <w:rPr>
          <w:sz w:val="24"/>
          <w:szCs w:val="24"/>
        </w:rPr>
        <w:t xml:space="preserve">exicon provides a hierarchical system for classifying and naming threats, based on the IUCN classification system </w:t>
      </w:r>
      <w:r w:rsidR="00640815" w:rsidRPr="002622AD">
        <w:rPr>
          <w:sz w:val="24"/>
          <w:szCs w:val="24"/>
        </w:rPr>
        <w:fldChar w:fldCharType="begin"/>
      </w:r>
      <w:r w:rsidRPr="002622AD">
        <w:rPr>
          <w:sz w:val="24"/>
          <w:szCs w:val="24"/>
        </w:rPr>
        <w:instrText xml:space="preserve"> ADDIN ZOTERO_ITEM CSL_CITATION {"citationID":"rms7ulpb3","properties":{"formattedCitation":"(Salafsky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xml:space="preserve"> and threat characteristics that are important in determining threat risk and appropriate responses.</w:t>
      </w:r>
    </w:p>
    <w:p w14:paraId="539A27EC" w14:textId="77777777" w:rsidR="00D93541" w:rsidRPr="002622AD" w:rsidRDefault="00D93541" w:rsidP="00EE5D75">
      <w:pPr>
        <w:jc w:val="left"/>
        <w:rPr>
          <w:sz w:val="24"/>
          <w:szCs w:val="24"/>
        </w:rPr>
      </w:pPr>
      <w:r w:rsidRPr="002622AD">
        <w:rPr>
          <w:b/>
          <w:sz w:val="24"/>
          <w:szCs w:val="24"/>
        </w:rPr>
        <w:t>Threat Classification System:</w:t>
      </w:r>
      <w:r w:rsidRPr="002622AD">
        <w:rPr>
          <w:sz w:val="24"/>
          <w:szCs w:val="24"/>
        </w:rPr>
        <w:t xml:space="preserve"> The Northeast Lexicon adopts the IUCN threat classification system to classify and name threats. This system is hierarchical, with three tiers</w:t>
      </w:r>
      <w:r w:rsidR="00146BDA">
        <w:rPr>
          <w:sz w:val="24"/>
          <w:szCs w:val="24"/>
        </w:rPr>
        <w:t xml:space="preserve"> and is used in the NatureServe rank calculator (see Element 1)</w:t>
      </w:r>
      <w:r w:rsidRPr="002622AD">
        <w:rPr>
          <w:sz w:val="24"/>
          <w:szCs w:val="24"/>
        </w:rPr>
        <w:t>. The top tier indicates the broadest categorization of threats and includes:</w:t>
      </w:r>
    </w:p>
    <w:p w14:paraId="5BFA5EC1"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Residential and Commercial Development</w:t>
      </w:r>
    </w:p>
    <w:p w14:paraId="2F11F0AD"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Agriculture and Aquaculture</w:t>
      </w:r>
    </w:p>
    <w:p w14:paraId="5E4AD92A"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Energy Production and Mining</w:t>
      </w:r>
    </w:p>
    <w:p w14:paraId="787A0290"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Transportation and Service Corridors</w:t>
      </w:r>
    </w:p>
    <w:p w14:paraId="7BC13423"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Biological Resource Use</w:t>
      </w:r>
    </w:p>
    <w:p w14:paraId="3DFA1D39"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Human Intrusions and Disturbance</w:t>
      </w:r>
    </w:p>
    <w:p w14:paraId="3F3FECF2"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Natural System Modifications</w:t>
      </w:r>
    </w:p>
    <w:p w14:paraId="1271E692"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Invasive and Other Problematic Species and Genes</w:t>
      </w:r>
    </w:p>
    <w:p w14:paraId="36A71CAC"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Pollution</w:t>
      </w:r>
    </w:p>
    <w:p w14:paraId="4403BDB6"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Geological Events</w:t>
      </w:r>
    </w:p>
    <w:p w14:paraId="5E91D70B" w14:textId="77777777" w:rsidR="00D93541" w:rsidRPr="002622AD" w:rsidRDefault="00D93541" w:rsidP="006F2D71">
      <w:pPr>
        <w:pStyle w:val="ListParagraph"/>
        <w:numPr>
          <w:ilvl w:val="0"/>
          <w:numId w:val="44"/>
        </w:numPr>
        <w:spacing w:before="200"/>
        <w:jc w:val="left"/>
        <w:rPr>
          <w:sz w:val="24"/>
          <w:szCs w:val="24"/>
        </w:rPr>
      </w:pPr>
      <w:r w:rsidRPr="002622AD">
        <w:rPr>
          <w:sz w:val="24"/>
          <w:szCs w:val="24"/>
        </w:rPr>
        <w:t>Climate Change and Severe Weather.</w:t>
      </w:r>
    </w:p>
    <w:p w14:paraId="6B28F9AE" w14:textId="3C9F0230" w:rsidR="006A32E0" w:rsidRDefault="00D93541" w:rsidP="00EE5D75">
      <w:pPr>
        <w:jc w:val="left"/>
        <w:rPr>
          <w:sz w:val="24"/>
          <w:szCs w:val="24"/>
        </w:rPr>
      </w:pPr>
      <w:r w:rsidRPr="002622AD">
        <w:rPr>
          <w:sz w:val="24"/>
          <w:szCs w:val="24"/>
        </w:rPr>
        <w:t>Within this structure, regionally agreed upon or state-specific threats may be added when necessary.</w:t>
      </w:r>
      <w:r w:rsidR="00705B71">
        <w:rPr>
          <w:sz w:val="24"/>
          <w:szCs w:val="24"/>
        </w:rPr>
        <w:t xml:space="preserve"> For example, i</w:t>
      </w:r>
      <w:r w:rsidR="006A32E0">
        <w:rPr>
          <w:sz w:val="24"/>
          <w:szCs w:val="24"/>
        </w:rPr>
        <w:t>n recognition of the need to identify administrative motivations for conservation actions, the TRACS action drivers were added to this list</w:t>
      </w:r>
      <w:r w:rsidR="00B565CB">
        <w:rPr>
          <w:sz w:val="24"/>
          <w:szCs w:val="24"/>
        </w:rPr>
        <w:t xml:space="preserve"> (a more detailed list of action drivers can be found in Table 9)</w:t>
      </w:r>
      <w:r w:rsidR="006A32E0">
        <w:rPr>
          <w:sz w:val="24"/>
          <w:szCs w:val="24"/>
        </w:rPr>
        <w:t>:</w:t>
      </w:r>
    </w:p>
    <w:p w14:paraId="1DFF7682" w14:textId="77777777" w:rsidR="006A32E0" w:rsidRDefault="006A32E0" w:rsidP="006F2D71">
      <w:pPr>
        <w:pStyle w:val="ListParagraph"/>
        <w:numPr>
          <w:ilvl w:val="0"/>
          <w:numId w:val="44"/>
        </w:numPr>
        <w:jc w:val="left"/>
        <w:rPr>
          <w:sz w:val="24"/>
          <w:szCs w:val="24"/>
        </w:rPr>
      </w:pPr>
      <w:r>
        <w:rPr>
          <w:sz w:val="24"/>
          <w:szCs w:val="24"/>
        </w:rPr>
        <w:t>Resource Management Needs</w:t>
      </w:r>
    </w:p>
    <w:p w14:paraId="6C721B16" w14:textId="77777777" w:rsidR="006A32E0" w:rsidRDefault="006A32E0" w:rsidP="006F2D71">
      <w:pPr>
        <w:pStyle w:val="ListParagraph"/>
        <w:numPr>
          <w:ilvl w:val="0"/>
          <w:numId w:val="44"/>
        </w:numPr>
        <w:jc w:val="left"/>
        <w:rPr>
          <w:sz w:val="24"/>
          <w:szCs w:val="24"/>
        </w:rPr>
      </w:pPr>
      <w:r>
        <w:rPr>
          <w:sz w:val="24"/>
          <w:szCs w:val="24"/>
        </w:rPr>
        <w:t>Recreation Needs</w:t>
      </w:r>
    </w:p>
    <w:p w14:paraId="70860E3B" w14:textId="77777777" w:rsidR="006A32E0" w:rsidRDefault="006A32E0" w:rsidP="006F2D71">
      <w:pPr>
        <w:pStyle w:val="ListParagraph"/>
        <w:numPr>
          <w:ilvl w:val="0"/>
          <w:numId w:val="44"/>
        </w:numPr>
        <w:jc w:val="left"/>
        <w:rPr>
          <w:sz w:val="24"/>
          <w:szCs w:val="24"/>
        </w:rPr>
      </w:pPr>
      <w:r>
        <w:rPr>
          <w:sz w:val="24"/>
          <w:szCs w:val="24"/>
        </w:rPr>
        <w:t>Education / Outreach Needs</w:t>
      </w:r>
    </w:p>
    <w:p w14:paraId="61DCD55B" w14:textId="77777777" w:rsidR="006A32E0" w:rsidRPr="006F2D71" w:rsidRDefault="006A32E0" w:rsidP="006F2D71">
      <w:pPr>
        <w:pStyle w:val="ListParagraph"/>
        <w:numPr>
          <w:ilvl w:val="0"/>
          <w:numId w:val="44"/>
        </w:numPr>
        <w:jc w:val="left"/>
        <w:rPr>
          <w:sz w:val="24"/>
          <w:szCs w:val="24"/>
        </w:rPr>
      </w:pPr>
      <w:r>
        <w:rPr>
          <w:sz w:val="24"/>
          <w:szCs w:val="24"/>
        </w:rPr>
        <w:t>Administrative Needs</w:t>
      </w:r>
    </w:p>
    <w:p w14:paraId="3B23B205" w14:textId="66715E78" w:rsidR="00705B71" w:rsidRPr="00705B71" w:rsidRDefault="00705B71" w:rsidP="00705B71">
      <w:pPr>
        <w:jc w:val="left"/>
        <w:rPr>
          <w:sz w:val="24"/>
          <w:szCs w:val="24"/>
        </w:rPr>
      </w:pPr>
      <w:r w:rsidRPr="00705B71">
        <w:rPr>
          <w:sz w:val="24"/>
          <w:szCs w:val="24"/>
        </w:rPr>
        <w:t xml:space="preserve">An excel spreadsheet providing a crosswalk between </w:t>
      </w:r>
      <w:r>
        <w:rPr>
          <w:sz w:val="24"/>
          <w:szCs w:val="24"/>
        </w:rPr>
        <w:t>IUCN</w:t>
      </w:r>
      <w:r w:rsidRPr="00705B71">
        <w:rPr>
          <w:sz w:val="24"/>
          <w:szCs w:val="24"/>
        </w:rPr>
        <w:t xml:space="preserve"> and </w:t>
      </w:r>
      <w:r>
        <w:rPr>
          <w:sz w:val="24"/>
          <w:szCs w:val="24"/>
        </w:rPr>
        <w:t>TRACS</w:t>
      </w:r>
      <w:r w:rsidRPr="00705B71">
        <w:rPr>
          <w:sz w:val="24"/>
          <w:szCs w:val="24"/>
        </w:rPr>
        <w:t xml:space="preserve"> </w:t>
      </w:r>
      <w:r>
        <w:rPr>
          <w:sz w:val="24"/>
          <w:szCs w:val="24"/>
        </w:rPr>
        <w:t>threat</w:t>
      </w:r>
      <w:bookmarkStart w:id="24" w:name="_GoBack"/>
      <w:bookmarkEnd w:id="24"/>
      <w:r w:rsidRPr="00705B71">
        <w:rPr>
          <w:sz w:val="24"/>
          <w:szCs w:val="24"/>
        </w:rPr>
        <w:t xml:space="preserve"> classification systems is provided as a reference at: http://rcngrants.org/content/northeast-regional-conservation-synthesis-state-wildlife-action-plan-revisions-0</w:t>
      </w:r>
    </w:p>
    <w:p w14:paraId="6FF201DC" w14:textId="77777777" w:rsidR="006A32E0" w:rsidRDefault="00D93541" w:rsidP="00EE5D75">
      <w:pPr>
        <w:jc w:val="left"/>
        <w:rPr>
          <w:sz w:val="24"/>
          <w:szCs w:val="24"/>
        </w:rPr>
      </w:pPr>
      <w:r w:rsidRPr="002622AD">
        <w:rPr>
          <w:b/>
          <w:sz w:val="24"/>
          <w:szCs w:val="24"/>
        </w:rPr>
        <w:t>Threat risk.</w:t>
      </w:r>
      <w:r w:rsidRPr="002622AD">
        <w:rPr>
          <w:sz w:val="24"/>
          <w:szCs w:val="24"/>
        </w:rPr>
        <w:t xml:space="preserve"> To rank threats by risk (level of impact considering severity and likelihood), the Northeast Lexicon provides definitions for the </w:t>
      </w:r>
      <w:r w:rsidR="00BB18EF">
        <w:rPr>
          <w:sz w:val="24"/>
          <w:szCs w:val="24"/>
        </w:rPr>
        <w:t xml:space="preserve">severity, reversibility, </w:t>
      </w:r>
      <w:r w:rsidRPr="002622AD">
        <w:rPr>
          <w:sz w:val="24"/>
          <w:szCs w:val="24"/>
        </w:rPr>
        <w:t xml:space="preserve">immediacy, spatial extent, </w:t>
      </w:r>
      <w:r w:rsidRPr="002622AD">
        <w:rPr>
          <w:sz w:val="24"/>
          <w:szCs w:val="24"/>
        </w:rPr>
        <w:lastRenderedPageBreak/>
        <w:t>certainty, and likelihood of threats</w:t>
      </w:r>
      <w:r w:rsidR="00C65809">
        <w:rPr>
          <w:sz w:val="24"/>
          <w:szCs w:val="24"/>
        </w:rPr>
        <w:t xml:space="preserve"> (Table 7)</w:t>
      </w:r>
      <w:r w:rsidRPr="002622AD">
        <w:rPr>
          <w:sz w:val="24"/>
          <w:szCs w:val="24"/>
        </w:rPr>
        <w:t>. These definitions may apply to single threats, or the compounding impact of interacting threats.</w:t>
      </w:r>
    </w:p>
    <w:p w14:paraId="323E5427" w14:textId="77777777" w:rsidR="00A53230" w:rsidRPr="002622AD" w:rsidRDefault="00C65809" w:rsidP="00EE5D75">
      <w:pPr>
        <w:jc w:val="left"/>
        <w:rPr>
          <w:sz w:val="24"/>
          <w:szCs w:val="24"/>
        </w:rPr>
      </w:pPr>
      <w:r w:rsidRPr="00C65809">
        <w:rPr>
          <w:b/>
          <w:sz w:val="24"/>
          <w:szCs w:val="24"/>
        </w:rPr>
        <w:t>Table 7</w:t>
      </w:r>
      <w:r w:rsidR="00A53230">
        <w:rPr>
          <w:sz w:val="24"/>
          <w:szCs w:val="24"/>
        </w:rPr>
        <w:t>. Threat characteristics and categorical ratings.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408"/>
        <w:gridCol w:w="2319"/>
        <w:gridCol w:w="2306"/>
        <w:gridCol w:w="2317"/>
      </w:tblGrid>
      <w:tr w:rsidR="00DF535B" w:rsidRPr="00B734AA" w14:paraId="03648C97" w14:textId="77777777" w:rsidTr="00DF535B">
        <w:tc>
          <w:tcPr>
            <w:tcW w:w="2464" w:type="dxa"/>
            <w:shd w:val="clear" w:color="auto" w:fill="auto"/>
          </w:tcPr>
          <w:p w14:paraId="1C2F2021" w14:textId="77777777" w:rsidR="00D93541" w:rsidRPr="00B734AA" w:rsidRDefault="00D93541" w:rsidP="00B734AA">
            <w:pPr>
              <w:spacing w:before="200" w:after="0" w:line="240" w:lineRule="auto"/>
              <w:jc w:val="left"/>
              <w:rPr>
                <w:b/>
                <w:sz w:val="22"/>
                <w:szCs w:val="22"/>
              </w:rPr>
            </w:pPr>
            <w:r w:rsidRPr="00B734AA">
              <w:rPr>
                <w:b/>
                <w:sz w:val="22"/>
                <w:szCs w:val="22"/>
              </w:rPr>
              <w:t>Threat Characteristic</w:t>
            </w:r>
          </w:p>
        </w:tc>
        <w:tc>
          <w:tcPr>
            <w:tcW w:w="2370" w:type="dxa"/>
            <w:shd w:val="clear" w:color="auto" w:fill="auto"/>
          </w:tcPr>
          <w:p w14:paraId="56F06229" w14:textId="77777777" w:rsidR="00D93541" w:rsidRPr="00B734AA" w:rsidRDefault="00D93541" w:rsidP="00B734AA">
            <w:pPr>
              <w:spacing w:before="200" w:after="0" w:line="240" w:lineRule="auto"/>
              <w:jc w:val="left"/>
              <w:rPr>
                <w:b/>
                <w:i/>
                <w:sz w:val="22"/>
                <w:szCs w:val="22"/>
              </w:rPr>
            </w:pPr>
            <w:r w:rsidRPr="00B734AA">
              <w:rPr>
                <w:b/>
                <w:i/>
                <w:sz w:val="22"/>
                <w:szCs w:val="22"/>
              </w:rPr>
              <w:t>Low Impact</w:t>
            </w:r>
          </w:p>
        </w:tc>
        <w:tc>
          <w:tcPr>
            <w:tcW w:w="2367" w:type="dxa"/>
            <w:shd w:val="clear" w:color="auto" w:fill="auto"/>
          </w:tcPr>
          <w:p w14:paraId="5EF2A65E" w14:textId="77777777" w:rsidR="00D93541" w:rsidRPr="00B734AA" w:rsidRDefault="00D93541" w:rsidP="00B734AA">
            <w:pPr>
              <w:spacing w:before="200" w:after="0" w:line="240" w:lineRule="auto"/>
              <w:jc w:val="left"/>
              <w:rPr>
                <w:b/>
                <w:i/>
                <w:sz w:val="22"/>
                <w:szCs w:val="22"/>
              </w:rPr>
            </w:pPr>
            <w:r w:rsidRPr="00B734AA">
              <w:rPr>
                <w:b/>
                <w:i/>
                <w:sz w:val="22"/>
                <w:szCs w:val="22"/>
              </w:rPr>
              <w:t>Moderate Impact</w:t>
            </w:r>
          </w:p>
        </w:tc>
        <w:tc>
          <w:tcPr>
            <w:tcW w:w="2375" w:type="dxa"/>
            <w:shd w:val="clear" w:color="auto" w:fill="auto"/>
          </w:tcPr>
          <w:p w14:paraId="1DE55E6F" w14:textId="77777777" w:rsidR="00D93541" w:rsidRPr="00B734AA" w:rsidRDefault="00D93541" w:rsidP="00B734AA">
            <w:pPr>
              <w:spacing w:before="200" w:after="0" w:line="240" w:lineRule="auto"/>
              <w:jc w:val="left"/>
              <w:rPr>
                <w:b/>
                <w:i/>
                <w:sz w:val="22"/>
                <w:szCs w:val="22"/>
              </w:rPr>
            </w:pPr>
            <w:r w:rsidRPr="00B734AA">
              <w:rPr>
                <w:b/>
                <w:i/>
                <w:sz w:val="22"/>
                <w:szCs w:val="22"/>
              </w:rPr>
              <w:t>High Impact</w:t>
            </w:r>
          </w:p>
        </w:tc>
      </w:tr>
      <w:tr w:rsidR="00BB18EF" w:rsidRPr="00B734AA" w14:paraId="04E5B1BD" w14:textId="77777777" w:rsidTr="005008DF">
        <w:tc>
          <w:tcPr>
            <w:tcW w:w="2464" w:type="dxa"/>
            <w:shd w:val="clear" w:color="auto" w:fill="auto"/>
          </w:tcPr>
          <w:p w14:paraId="43721C2D" w14:textId="77777777" w:rsidR="00BB18EF" w:rsidRPr="00B734AA" w:rsidRDefault="00BB18EF" w:rsidP="005008DF">
            <w:pPr>
              <w:spacing w:after="0" w:line="240" w:lineRule="auto"/>
              <w:jc w:val="left"/>
              <w:rPr>
                <w:sz w:val="22"/>
                <w:szCs w:val="22"/>
              </w:rPr>
            </w:pPr>
            <w:r w:rsidRPr="00B734AA">
              <w:rPr>
                <w:b/>
                <w:sz w:val="22"/>
                <w:szCs w:val="22"/>
              </w:rPr>
              <w:t>Severity</w:t>
            </w:r>
            <w:r w:rsidRPr="00B734AA">
              <w:rPr>
                <w:sz w:val="22"/>
                <w:szCs w:val="22"/>
              </w:rPr>
              <w:t xml:space="preserve"> </w:t>
            </w:r>
          </w:p>
          <w:p w14:paraId="0BAFC158" w14:textId="77777777" w:rsidR="00BB18EF" w:rsidRPr="00B734AA" w:rsidRDefault="00BB18EF" w:rsidP="005008DF">
            <w:pPr>
              <w:spacing w:after="0" w:line="240" w:lineRule="auto"/>
              <w:jc w:val="left"/>
              <w:rPr>
                <w:sz w:val="22"/>
                <w:szCs w:val="22"/>
              </w:rPr>
            </w:pPr>
          </w:p>
        </w:tc>
        <w:tc>
          <w:tcPr>
            <w:tcW w:w="2370" w:type="dxa"/>
            <w:shd w:val="clear" w:color="auto" w:fill="auto"/>
          </w:tcPr>
          <w:p w14:paraId="7098FC05" w14:textId="77777777" w:rsidR="00BB18EF" w:rsidRPr="00B734AA" w:rsidRDefault="00BB18EF" w:rsidP="005008DF">
            <w:pPr>
              <w:spacing w:after="0" w:line="240" w:lineRule="auto"/>
              <w:jc w:val="left"/>
              <w:rPr>
                <w:sz w:val="22"/>
                <w:szCs w:val="22"/>
              </w:rPr>
            </w:pPr>
            <w:r w:rsidRPr="00B734AA">
              <w:rPr>
                <w:b/>
                <w:sz w:val="22"/>
                <w:szCs w:val="22"/>
              </w:rPr>
              <w:t>Slight Severity:</w:t>
            </w:r>
            <w:r w:rsidRPr="00B734AA">
              <w:rPr>
                <w:sz w:val="22"/>
                <w:szCs w:val="22"/>
              </w:rPr>
              <w:t xml:space="preserve"> Degree of ecological change is minor</w:t>
            </w:r>
          </w:p>
        </w:tc>
        <w:tc>
          <w:tcPr>
            <w:tcW w:w="2367" w:type="dxa"/>
            <w:shd w:val="clear" w:color="auto" w:fill="auto"/>
          </w:tcPr>
          <w:p w14:paraId="38094EB8" w14:textId="77777777" w:rsidR="00BB18EF" w:rsidRPr="00B734AA" w:rsidRDefault="00BB18EF" w:rsidP="005008DF">
            <w:pPr>
              <w:spacing w:after="0" w:line="240" w:lineRule="auto"/>
              <w:jc w:val="left"/>
              <w:rPr>
                <w:sz w:val="22"/>
                <w:szCs w:val="22"/>
              </w:rPr>
            </w:pPr>
            <w:r w:rsidRPr="00B734AA">
              <w:rPr>
                <w:b/>
                <w:sz w:val="22"/>
                <w:szCs w:val="22"/>
              </w:rPr>
              <w:t>Moderate Severity:</w:t>
            </w:r>
            <w:r w:rsidRPr="00B734AA">
              <w:rPr>
                <w:sz w:val="22"/>
                <w:szCs w:val="22"/>
              </w:rPr>
              <w:t xml:space="preserve"> Degree of ecological change is substantial</w:t>
            </w:r>
          </w:p>
        </w:tc>
        <w:tc>
          <w:tcPr>
            <w:tcW w:w="2375" w:type="dxa"/>
            <w:shd w:val="clear" w:color="auto" w:fill="auto"/>
          </w:tcPr>
          <w:p w14:paraId="581DA8E8" w14:textId="77777777" w:rsidR="00BB18EF" w:rsidRPr="00B734AA" w:rsidRDefault="00BB18EF" w:rsidP="005008DF">
            <w:pPr>
              <w:spacing w:after="0" w:line="240" w:lineRule="auto"/>
              <w:jc w:val="left"/>
              <w:rPr>
                <w:sz w:val="22"/>
                <w:szCs w:val="22"/>
              </w:rPr>
            </w:pPr>
            <w:r w:rsidRPr="00B734AA">
              <w:rPr>
                <w:b/>
                <w:sz w:val="22"/>
                <w:szCs w:val="22"/>
              </w:rPr>
              <w:t>Severe:</w:t>
            </w:r>
            <w:r w:rsidRPr="00B734AA">
              <w:rPr>
                <w:sz w:val="22"/>
                <w:szCs w:val="22"/>
              </w:rPr>
              <w:t xml:space="preserve"> Degree of ecological change is major</w:t>
            </w:r>
          </w:p>
        </w:tc>
      </w:tr>
      <w:tr w:rsidR="00BB18EF" w:rsidRPr="00B734AA" w14:paraId="29F20634" w14:textId="77777777" w:rsidTr="005008DF">
        <w:tc>
          <w:tcPr>
            <w:tcW w:w="2464" w:type="dxa"/>
            <w:shd w:val="clear" w:color="auto" w:fill="auto"/>
          </w:tcPr>
          <w:p w14:paraId="7AE050E3" w14:textId="77777777" w:rsidR="00BB18EF" w:rsidRPr="00B734AA" w:rsidRDefault="00BB18EF" w:rsidP="005008DF">
            <w:pPr>
              <w:spacing w:after="0" w:line="240" w:lineRule="auto"/>
              <w:jc w:val="left"/>
              <w:rPr>
                <w:sz w:val="22"/>
                <w:szCs w:val="22"/>
              </w:rPr>
            </w:pPr>
            <w:r w:rsidRPr="00B734AA">
              <w:rPr>
                <w:b/>
                <w:sz w:val="22"/>
                <w:szCs w:val="22"/>
              </w:rPr>
              <w:t>Reversibility</w:t>
            </w:r>
            <w:r w:rsidRPr="00B734AA">
              <w:rPr>
                <w:sz w:val="22"/>
                <w:szCs w:val="22"/>
              </w:rPr>
              <w:t xml:space="preserve"> (Consider the likelihood of reversing the impacts within 10 years)</w:t>
            </w:r>
          </w:p>
        </w:tc>
        <w:tc>
          <w:tcPr>
            <w:tcW w:w="2370" w:type="dxa"/>
            <w:shd w:val="clear" w:color="auto" w:fill="auto"/>
          </w:tcPr>
          <w:p w14:paraId="0A8BFB45" w14:textId="77777777" w:rsidR="00BB18EF" w:rsidRPr="00B734AA" w:rsidRDefault="00BB18EF" w:rsidP="005008DF">
            <w:pPr>
              <w:spacing w:after="0" w:line="240" w:lineRule="auto"/>
              <w:jc w:val="left"/>
              <w:rPr>
                <w:sz w:val="22"/>
                <w:szCs w:val="22"/>
              </w:rPr>
            </w:pPr>
            <w:r w:rsidRPr="00B734AA">
              <w:rPr>
                <w:b/>
                <w:sz w:val="22"/>
                <w:szCs w:val="22"/>
              </w:rPr>
              <w:t xml:space="preserve">Reversible: </w:t>
            </w:r>
            <w:r w:rsidRPr="00B734AA">
              <w:rPr>
                <w:sz w:val="22"/>
                <w:szCs w:val="22"/>
              </w:rPr>
              <w:t>Effects of the threat can be reversed by proven actions</w:t>
            </w:r>
          </w:p>
        </w:tc>
        <w:tc>
          <w:tcPr>
            <w:tcW w:w="2367" w:type="dxa"/>
            <w:shd w:val="clear" w:color="auto" w:fill="auto"/>
          </w:tcPr>
          <w:p w14:paraId="373341A3" w14:textId="77777777" w:rsidR="00BB18EF" w:rsidRPr="00B734AA" w:rsidRDefault="00BB18EF" w:rsidP="005008DF">
            <w:pPr>
              <w:spacing w:after="0" w:line="240" w:lineRule="auto"/>
              <w:jc w:val="left"/>
              <w:rPr>
                <w:sz w:val="22"/>
                <w:szCs w:val="22"/>
              </w:rPr>
            </w:pPr>
            <w:r w:rsidRPr="00B734AA">
              <w:rPr>
                <w:b/>
                <w:sz w:val="22"/>
                <w:szCs w:val="22"/>
              </w:rPr>
              <w:t xml:space="preserve">Reversible with difficulty: </w:t>
            </w:r>
            <w:r w:rsidRPr="00B734AA">
              <w:rPr>
                <w:sz w:val="22"/>
                <w:szCs w:val="22"/>
              </w:rPr>
              <w:t xml:space="preserve">Effects of the threat may be reversed but costs or logistics make action impractical </w:t>
            </w:r>
          </w:p>
        </w:tc>
        <w:tc>
          <w:tcPr>
            <w:tcW w:w="2375" w:type="dxa"/>
            <w:shd w:val="clear" w:color="auto" w:fill="auto"/>
          </w:tcPr>
          <w:p w14:paraId="4469CD33" w14:textId="77777777" w:rsidR="00BB18EF" w:rsidRPr="00B734AA" w:rsidRDefault="00BB18EF" w:rsidP="005008DF">
            <w:pPr>
              <w:spacing w:after="0" w:line="240" w:lineRule="auto"/>
              <w:jc w:val="left"/>
              <w:rPr>
                <w:sz w:val="22"/>
                <w:szCs w:val="22"/>
              </w:rPr>
            </w:pPr>
            <w:r w:rsidRPr="00B734AA">
              <w:rPr>
                <w:b/>
                <w:sz w:val="22"/>
                <w:szCs w:val="22"/>
              </w:rPr>
              <w:t xml:space="preserve">Irreversible: </w:t>
            </w:r>
            <w:r w:rsidRPr="00B734AA">
              <w:rPr>
                <w:sz w:val="22"/>
                <w:szCs w:val="22"/>
              </w:rPr>
              <w:t>Effects of the threat are irreversible</w:t>
            </w:r>
          </w:p>
        </w:tc>
      </w:tr>
      <w:tr w:rsidR="00DF535B" w:rsidRPr="00B734AA" w14:paraId="6302BE80" w14:textId="77777777" w:rsidTr="00DF535B">
        <w:tc>
          <w:tcPr>
            <w:tcW w:w="2464" w:type="dxa"/>
            <w:shd w:val="clear" w:color="auto" w:fill="auto"/>
          </w:tcPr>
          <w:p w14:paraId="44E4C937" w14:textId="77777777" w:rsidR="0017553C" w:rsidRPr="00B734AA" w:rsidRDefault="00D93541" w:rsidP="00757A0C">
            <w:pPr>
              <w:spacing w:after="0" w:line="240" w:lineRule="auto"/>
              <w:jc w:val="left"/>
              <w:rPr>
                <w:sz w:val="22"/>
                <w:szCs w:val="22"/>
              </w:rPr>
            </w:pPr>
            <w:r w:rsidRPr="00B734AA">
              <w:rPr>
                <w:b/>
                <w:sz w:val="22"/>
                <w:szCs w:val="22"/>
              </w:rPr>
              <w:t>Immediacy</w:t>
            </w:r>
            <w:r w:rsidR="005D2BF9" w:rsidRPr="00B734AA">
              <w:rPr>
                <w:b/>
                <w:sz w:val="22"/>
                <w:szCs w:val="22"/>
              </w:rPr>
              <w:t xml:space="preserve"> </w:t>
            </w:r>
            <w:r w:rsidR="005D2BF9" w:rsidRPr="00B734AA">
              <w:rPr>
                <w:sz w:val="22"/>
                <w:szCs w:val="22"/>
              </w:rPr>
              <w:t>(This characteristic assesses the time scale over which impacts of the threat will be observable.)</w:t>
            </w:r>
          </w:p>
        </w:tc>
        <w:tc>
          <w:tcPr>
            <w:tcW w:w="2370" w:type="dxa"/>
            <w:shd w:val="clear" w:color="auto" w:fill="auto"/>
          </w:tcPr>
          <w:p w14:paraId="18081208" w14:textId="77777777" w:rsidR="00D93541" w:rsidRPr="00B734AA" w:rsidRDefault="00D93541" w:rsidP="00757A0C">
            <w:pPr>
              <w:spacing w:after="0" w:line="240" w:lineRule="auto"/>
              <w:jc w:val="left"/>
              <w:rPr>
                <w:sz w:val="22"/>
                <w:szCs w:val="22"/>
              </w:rPr>
            </w:pPr>
            <w:r w:rsidRPr="00B734AA">
              <w:rPr>
                <w:b/>
                <w:sz w:val="22"/>
                <w:szCs w:val="22"/>
              </w:rPr>
              <w:t xml:space="preserve">Long-term: </w:t>
            </w:r>
            <w:r w:rsidRPr="00B734AA">
              <w:rPr>
                <w:sz w:val="22"/>
                <w:szCs w:val="22"/>
              </w:rPr>
              <w:t>Effects of the threat are expected in 10-100 years given known ecosystem interactions or compounding threats</w:t>
            </w:r>
          </w:p>
        </w:tc>
        <w:tc>
          <w:tcPr>
            <w:tcW w:w="2367" w:type="dxa"/>
            <w:shd w:val="clear" w:color="auto" w:fill="auto"/>
          </w:tcPr>
          <w:p w14:paraId="08A88896" w14:textId="77777777" w:rsidR="00D93541" w:rsidRPr="00B734AA" w:rsidRDefault="00D93541" w:rsidP="00757A0C">
            <w:pPr>
              <w:spacing w:after="0" w:line="240" w:lineRule="auto"/>
              <w:jc w:val="left"/>
              <w:rPr>
                <w:sz w:val="22"/>
                <w:szCs w:val="22"/>
              </w:rPr>
            </w:pPr>
            <w:r w:rsidRPr="00B734AA">
              <w:rPr>
                <w:b/>
                <w:sz w:val="22"/>
                <w:szCs w:val="22"/>
              </w:rPr>
              <w:t>Near-term:</w:t>
            </w:r>
            <w:r w:rsidRPr="00B734AA">
              <w:rPr>
                <w:i/>
                <w:sz w:val="22"/>
                <w:szCs w:val="22"/>
              </w:rPr>
              <w:t xml:space="preserve"> </w:t>
            </w:r>
            <w:r w:rsidRPr="00B734AA">
              <w:rPr>
                <w:sz w:val="22"/>
                <w:szCs w:val="22"/>
              </w:rPr>
              <w:t>Effects of the threat are expected within the next 1 - 10 years</w:t>
            </w:r>
          </w:p>
        </w:tc>
        <w:tc>
          <w:tcPr>
            <w:tcW w:w="2375" w:type="dxa"/>
            <w:shd w:val="clear" w:color="auto" w:fill="auto"/>
          </w:tcPr>
          <w:p w14:paraId="448CA780" w14:textId="77777777" w:rsidR="00D93541" w:rsidRPr="00B734AA" w:rsidRDefault="00D93541" w:rsidP="00757A0C">
            <w:pPr>
              <w:spacing w:after="0" w:line="240" w:lineRule="auto"/>
              <w:jc w:val="left"/>
              <w:rPr>
                <w:sz w:val="22"/>
                <w:szCs w:val="22"/>
              </w:rPr>
            </w:pPr>
            <w:r w:rsidRPr="00B734AA">
              <w:rPr>
                <w:b/>
                <w:sz w:val="22"/>
                <w:szCs w:val="22"/>
              </w:rPr>
              <w:t xml:space="preserve">Immediate: </w:t>
            </w:r>
            <w:r w:rsidRPr="00B734AA">
              <w:rPr>
                <w:sz w:val="22"/>
                <w:szCs w:val="22"/>
              </w:rPr>
              <w:t>Effects of the threat are immediately observable (current or existing)</w:t>
            </w:r>
          </w:p>
        </w:tc>
      </w:tr>
      <w:tr w:rsidR="00DF535B" w:rsidRPr="00B734AA" w14:paraId="7EC3A563" w14:textId="77777777" w:rsidTr="00DF535B">
        <w:tc>
          <w:tcPr>
            <w:tcW w:w="2464" w:type="dxa"/>
            <w:shd w:val="clear" w:color="auto" w:fill="auto"/>
          </w:tcPr>
          <w:p w14:paraId="7B532F01" w14:textId="77777777" w:rsidR="00D93541" w:rsidRPr="00B734AA" w:rsidRDefault="005D2BF9" w:rsidP="00757A0C">
            <w:pPr>
              <w:spacing w:after="0" w:line="240" w:lineRule="auto"/>
              <w:jc w:val="left"/>
              <w:rPr>
                <w:sz w:val="22"/>
                <w:szCs w:val="22"/>
              </w:rPr>
            </w:pPr>
            <w:r w:rsidRPr="00B734AA">
              <w:rPr>
                <w:b/>
                <w:sz w:val="22"/>
                <w:szCs w:val="22"/>
              </w:rPr>
              <w:t>Spatial Extent</w:t>
            </w:r>
            <w:r w:rsidR="00D93541" w:rsidRPr="00B734AA">
              <w:rPr>
                <w:b/>
                <w:sz w:val="22"/>
                <w:szCs w:val="22"/>
              </w:rPr>
              <w:t xml:space="preserve"> </w:t>
            </w:r>
            <w:r w:rsidR="00D93541" w:rsidRPr="00B734AA">
              <w:rPr>
                <w:sz w:val="22"/>
                <w:szCs w:val="22"/>
              </w:rPr>
              <w:t>(Consider impact of threat within 10 years)</w:t>
            </w:r>
          </w:p>
        </w:tc>
        <w:tc>
          <w:tcPr>
            <w:tcW w:w="2370" w:type="dxa"/>
            <w:shd w:val="clear" w:color="auto" w:fill="auto"/>
          </w:tcPr>
          <w:p w14:paraId="413F38E4" w14:textId="77777777" w:rsidR="00D93541" w:rsidRPr="00B734AA" w:rsidRDefault="00D93541" w:rsidP="00757A0C">
            <w:pPr>
              <w:spacing w:after="0" w:line="240" w:lineRule="auto"/>
              <w:jc w:val="left"/>
              <w:rPr>
                <w:sz w:val="22"/>
                <w:szCs w:val="22"/>
              </w:rPr>
            </w:pPr>
            <w:r w:rsidRPr="00B734AA">
              <w:rPr>
                <w:b/>
                <w:sz w:val="22"/>
                <w:szCs w:val="22"/>
              </w:rPr>
              <w:t>Localized</w:t>
            </w:r>
            <w:r w:rsidRPr="00B734AA">
              <w:rPr>
                <w:sz w:val="22"/>
                <w:szCs w:val="22"/>
              </w:rPr>
              <w:t>: (&lt;10%) A small portion of the habitat or population is negatively impacted by the threat.</w:t>
            </w:r>
          </w:p>
        </w:tc>
        <w:tc>
          <w:tcPr>
            <w:tcW w:w="2367" w:type="dxa"/>
            <w:shd w:val="clear" w:color="auto" w:fill="auto"/>
          </w:tcPr>
          <w:p w14:paraId="317662AA" w14:textId="77777777" w:rsidR="00D93541" w:rsidRPr="00B734AA" w:rsidRDefault="00D93541" w:rsidP="00757A0C">
            <w:pPr>
              <w:spacing w:after="0" w:line="240" w:lineRule="auto"/>
              <w:jc w:val="left"/>
              <w:rPr>
                <w:sz w:val="22"/>
                <w:szCs w:val="22"/>
              </w:rPr>
            </w:pPr>
            <w:r w:rsidRPr="00B734AA">
              <w:rPr>
                <w:b/>
                <w:sz w:val="22"/>
                <w:szCs w:val="22"/>
              </w:rPr>
              <w:t>Dispersed or Patchy:</w:t>
            </w:r>
            <w:r w:rsidRPr="00B734AA">
              <w:rPr>
                <w:sz w:val="22"/>
                <w:szCs w:val="22"/>
              </w:rPr>
              <w:t xml:space="preserve"> (10-50%)</w:t>
            </w:r>
          </w:p>
        </w:tc>
        <w:tc>
          <w:tcPr>
            <w:tcW w:w="2375" w:type="dxa"/>
            <w:shd w:val="clear" w:color="auto" w:fill="auto"/>
          </w:tcPr>
          <w:p w14:paraId="25B3D373" w14:textId="77777777" w:rsidR="0017553C" w:rsidRPr="00B734AA" w:rsidRDefault="00D93541" w:rsidP="00757A0C">
            <w:pPr>
              <w:spacing w:after="0" w:line="240" w:lineRule="auto"/>
              <w:jc w:val="left"/>
              <w:rPr>
                <w:sz w:val="22"/>
                <w:szCs w:val="22"/>
              </w:rPr>
            </w:pPr>
            <w:r w:rsidRPr="00B734AA">
              <w:rPr>
                <w:b/>
                <w:sz w:val="22"/>
                <w:szCs w:val="22"/>
              </w:rPr>
              <w:t>Pervasive:</w:t>
            </w:r>
            <w:r w:rsidRPr="00B734AA">
              <w:rPr>
                <w:sz w:val="22"/>
                <w:szCs w:val="22"/>
              </w:rPr>
              <w:t xml:space="preserve"> (&gt;50%) A large portion of the habitat or population is negatively impacted by the threat.</w:t>
            </w:r>
          </w:p>
        </w:tc>
      </w:tr>
      <w:tr w:rsidR="00DF535B" w:rsidRPr="00B734AA" w14:paraId="1CA49649" w14:textId="77777777" w:rsidTr="00DF535B">
        <w:tc>
          <w:tcPr>
            <w:tcW w:w="2464" w:type="dxa"/>
            <w:shd w:val="clear" w:color="auto" w:fill="auto"/>
          </w:tcPr>
          <w:p w14:paraId="32ACB32A" w14:textId="77777777" w:rsidR="00D93541" w:rsidRPr="00B734AA" w:rsidRDefault="00D93541" w:rsidP="00757A0C">
            <w:pPr>
              <w:spacing w:after="0" w:line="240" w:lineRule="auto"/>
              <w:jc w:val="left"/>
              <w:rPr>
                <w:b/>
                <w:sz w:val="22"/>
                <w:szCs w:val="22"/>
              </w:rPr>
            </w:pPr>
            <w:r w:rsidRPr="00B734AA">
              <w:rPr>
                <w:b/>
                <w:sz w:val="22"/>
                <w:szCs w:val="22"/>
              </w:rPr>
              <w:t>Certainty</w:t>
            </w:r>
          </w:p>
        </w:tc>
        <w:tc>
          <w:tcPr>
            <w:tcW w:w="2370" w:type="dxa"/>
            <w:shd w:val="clear" w:color="auto" w:fill="auto"/>
          </w:tcPr>
          <w:p w14:paraId="266210D3" w14:textId="77777777" w:rsidR="00D93541" w:rsidRPr="00B734AA" w:rsidRDefault="00D93541" w:rsidP="00757A0C">
            <w:pPr>
              <w:spacing w:after="0" w:line="240" w:lineRule="auto"/>
              <w:jc w:val="left"/>
              <w:rPr>
                <w:sz w:val="22"/>
                <w:szCs w:val="22"/>
              </w:rPr>
            </w:pPr>
            <w:r w:rsidRPr="00B734AA">
              <w:rPr>
                <w:b/>
                <w:sz w:val="22"/>
                <w:szCs w:val="22"/>
              </w:rPr>
              <w:t>Low Certainty:</w:t>
            </w:r>
            <w:r w:rsidRPr="00B734AA">
              <w:rPr>
                <w:sz w:val="22"/>
                <w:szCs w:val="22"/>
              </w:rPr>
              <w:t xml:space="preserve"> threat is poorly understood, data are insufficient, or the response to threat is poorly understood</w:t>
            </w:r>
          </w:p>
        </w:tc>
        <w:tc>
          <w:tcPr>
            <w:tcW w:w="2367" w:type="dxa"/>
            <w:shd w:val="clear" w:color="auto" w:fill="auto"/>
          </w:tcPr>
          <w:p w14:paraId="1B2C3BD5" w14:textId="77777777" w:rsidR="0017553C" w:rsidRPr="00B734AA" w:rsidRDefault="00D93541" w:rsidP="00757A0C">
            <w:pPr>
              <w:spacing w:after="0" w:line="240" w:lineRule="auto"/>
              <w:jc w:val="left"/>
              <w:rPr>
                <w:sz w:val="22"/>
                <w:szCs w:val="22"/>
              </w:rPr>
            </w:pPr>
            <w:r w:rsidRPr="00B734AA">
              <w:rPr>
                <w:b/>
                <w:sz w:val="22"/>
                <w:szCs w:val="22"/>
              </w:rPr>
              <w:t>Moderate Certainty:</w:t>
            </w:r>
            <w:r w:rsidRPr="00B734AA">
              <w:rPr>
                <w:sz w:val="22"/>
                <w:szCs w:val="22"/>
              </w:rPr>
              <w:t xml:space="preserve"> some information describing the threat and ecological responses to it is available, but many questions remain</w:t>
            </w:r>
          </w:p>
        </w:tc>
        <w:tc>
          <w:tcPr>
            <w:tcW w:w="2375" w:type="dxa"/>
            <w:shd w:val="clear" w:color="auto" w:fill="auto"/>
          </w:tcPr>
          <w:p w14:paraId="0B00114E" w14:textId="77777777" w:rsidR="00D93541" w:rsidRPr="00B734AA" w:rsidRDefault="00D93541" w:rsidP="00757A0C">
            <w:pPr>
              <w:spacing w:after="0" w:line="240" w:lineRule="auto"/>
              <w:jc w:val="left"/>
              <w:rPr>
                <w:sz w:val="22"/>
                <w:szCs w:val="22"/>
              </w:rPr>
            </w:pPr>
            <w:r w:rsidRPr="00B734AA">
              <w:rPr>
                <w:b/>
                <w:sz w:val="22"/>
                <w:szCs w:val="22"/>
              </w:rPr>
              <w:t>High Certainty:</w:t>
            </w:r>
            <w:r w:rsidRPr="00B734AA">
              <w:rPr>
                <w:sz w:val="22"/>
                <w:szCs w:val="22"/>
              </w:rPr>
              <w:t xml:space="preserve"> Sufficient information about the threat and ecological responses to it is available </w:t>
            </w:r>
          </w:p>
        </w:tc>
      </w:tr>
      <w:tr w:rsidR="00DF535B" w:rsidRPr="00B734AA" w14:paraId="4921AF3E" w14:textId="77777777" w:rsidTr="00DF535B">
        <w:tc>
          <w:tcPr>
            <w:tcW w:w="2464" w:type="dxa"/>
            <w:shd w:val="clear" w:color="auto" w:fill="auto"/>
          </w:tcPr>
          <w:p w14:paraId="712623CA" w14:textId="77777777" w:rsidR="0017553C" w:rsidRPr="00B734AA" w:rsidRDefault="00D93541" w:rsidP="00757A0C">
            <w:pPr>
              <w:spacing w:after="0" w:line="240" w:lineRule="auto"/>
              <w:jc w:val="left"/>
              <w:rPr>
                <w:sz w:val="22"/>
                <w:szCs w:val="22"/>
              </w:rPr>
            </w:pPr>
            <w:r w:rsidRPr="00B734AA">
              <w:rPr>
                <w:b/>
                <w:sz w:val="22"/>
                <w:szCs w:val="22"/>
              </w:rPr>
              <w:t>Likelihood</w:t>
            </w:r>
            <w:r w:rsidRPr="00B734AA">
              <w:rPr>
                <w:sz w:val="22"/>
                <w:szCs w:val="22"/>
              </w:rPr>
              <w:t xml:space="preserve"> (Consider impact of the threat within 10 years)</w:t>
            </w:r>
            <w:r w:rsidR="005D2BF9" w:rsidRPr="00B734AA">
              <w:rPr>
                <w:sz w:val="22"/>
                <w:szCs w:val="22"/>
              </w:rPr>
              <w:t xml:space="preserve"> (This characteristic is used to assess the certainty </w:t>
            </w:r>
            <w:r w:rsidR="005D2BF9" w:rsidRPr="00B734AA">
              <w:rPr>
                <w:sz w:val="22"/>
                <w:szCs w:val="22"/>
              </w:rPr>
              <w:lastRenderedPageBreak/>
              <w:t>surrounding the threat and its impacts.)</w:t>
            </w:r>
          </w:p>
        </w:tc>
        <w:tc>
          <w:tcPr>
            <w:tcW w:w="2370" w:type="dxa"/>
            <w:shd w:val="clear" w:color="auto" w:fill="auto"/>
          </w:tcPr>
          <w:p w14:paraId="5F380234" w14:textId="77777777" w:rsidR="00D93541" w:rsidRPr="00B734AA" w:rsidRDefault="00D93541" w:rsidP="00757A0C">
            <w:pPr>
              <w:spacing w:after="0" w:line="240" w:lineRule="auto"/>
              <w:jc w:val="left"/>
              <w:rPr>
                <w:sz w:val="22"/>
                <w:szCs w:val="22"/>
              </w:rPr>
            </w:pPr>
            <w:r w:rsidRPr="00B734AA">
              <w:rPr>
                <w:b/>
                <w:sz w:val="22"/>
                <w:szCs w:val="22"/>
              </w:rPr>
              <w:lastRenderedPageBreak/>
              <w:t xml:space="preserve">Unlikely: </w:t>
            </w:r>
            <w:r w:rsidRPr="00B734AA">
              <w:rPr>
                <w:sz w:val="22"/>
                <w:szCs w:val="22"/>
              </w:rPr>
              <w:t>Effects of the threat are unlikely to occur (less than 30% chance)</w:t>
            </w:r>
          </w:p>
        </w:tc>
        <w:tc>
          <w:tcPr>
            <w:tcW w:w="2367" w:type="dxa"/>
            <w:shd w:val="clear" w:color="auto" w:fill="auto"/>
          </w:tcPr>
          <w:p w14:paraId="02B96E9E" w14:textId="77777777" w:rsidR="00D93541" w:rsidRPr="00B734AA" w:rsidRDefault="00D93541" w:rsidP="00757A0C">
            <w:pPr>
              <w:spacing w:after="0" w:line="240" w:lineRule="auto"/>
              <w:jc w:val="left"/>
              <w:rPr>
                <w:b/>
                <w:sz w:val="22"/>
                <w:szCs w:val="22"/>
              </w:rPr>
            </w:pPr>
            <w:r w:rsidRPr="00B734AA">
              <w:rPr>
                <w:b/>
                <w:sz w:val="22"/>
                <w:szCs w:val="22"/>
              </w:rPr>
              <w:t xml:space="preserve">Likely: </w:t>
            </w:r>
            <w:r w:rsidRPr="00B734AA">
              <w:rPr>
                <w:sz w:val="22"/>
                <w:szCs w:val="22"/>
              </w:rPr>
              <w:t>Effects of threat are likely to occur (30-99% chance)</w:t>
            </w:r>
          </w:p>
        </w:tc>
        <w:tc>
          <w:tcPr>
            <w:tcW w:w="2375" w:type="dxa"/>
            <w:shd w:val="clear" w:color="auto" w:fill="auto"/>
          </w:tcPr>
          <w:p w14:paraId="1ED56231" w14:textId="77777777" w:rsidR="00D93541" w:rsidRPr="00B734AA" w:rsidRDefault="00D93541" w:rsidP="00757A0C">
            <w:pPr>
              <w:spacing w:after="0" w:line="240" w:lineRule="auto"/>
              <w:jc w:val="left"/>
              <w:rPr>
                <w:sz w:val="22"/>
                <w:szCs w:val="22"/>
              </w:rPr>
            </w:pPr>
            <w:r w:rsidRPr="00B734AA">
              <w:rPr>
                <w:b/>
                <w:sz w:val="22"/>
                <w:szCs w:val="22"/>
              </w:rPr>
              <w:t xml:space="preserve">Occurring: </w:t>
            </w:r>
            <w:r w:rsidRPr="00B734AA">
              <w:rPr>
                <w:sz w:val="22"/>
                <w:szCs w:val="22"/>
              </w:rPr>
              <w:t xml:space="preserve">Effects of the threat are </w:t>
            </w:r>
            <w:r w:rsidR="005D2BF9" w:rsidRPr="00B734AA">
              <w:rPr>
                <w:sz w:val="22"/>
                <w:szCs w:val="22"/>
              </w:rPr>
              <w:t xml:space="preserve">already </w:t>
            </w:r>
            <w:r w:rsidRPr="00B734AA">
              <w:rPr>
                <w:sz w:val="22"/>
                <w:szCs w:val="22"/>
              </w:rPr>
              <w:t>observable (100% chance)</w:t>
            </w:r>
          </w:p>
          <w:p w14:paraId="7B24AD85" w14:textId="77777777" w:rsidR="00D93541" w:rsidRPr="00B734AA" w:rsidRDefault="00D93541" w:rsidP="00757A0C">
            <w:pPr>
              <w:spacing w:after="0" w:line="240" w:lineRule="auto"/>
              <w:jc w:val="left"/>
              <w:rPr>
                <w:b/>
                <w:sz w:val="22"/>
                <w:szCs w:val="22"/>
              </w:rPr>
            </w:pPr>
          </w:p>
        </w:tc>
      </w:tr>
    </w:tbl>
    <w:p w14:paraId="2C4CB4F7" w14:textId="77777777" w:rsidR="00C65809" w:rsidRDefault="00C65809" w:rsidP="00EE5D75">
      <w:pPr>
        <w:pStyle w:val="Heading3"/>
        <w:rPr>
          <w:sz w:val="28"/>
          <w:szCs w:val="28"/>
        </w:rPr>
      </w:pPr>
    </w:p>
    <w:p w14:paraId="15C74099" w14:textId="77777777" w:rsidR="00C65809" w:rsidRDefault="00C65809" w:rsidP="00EE5D75">
      <w:pPr>
        <w:jc w:val="left"/>
        <w:rPr>
          <w:spacing w:val="5"/>
        </w:rPr>
      </w:pPr>
      <w:r>
        <w:br w:type="page"/>
      </w:r>
    </w:p>
    <w:p w14:paraId="1805F165" w14:textId="77777777" w:rsidR="00D93541" w:rsidRPr="00493AF9" w:rsidRDefault="00D93541" w:rsidP="00EE5D75">
      <w:pPr>
        <w:pStyle w:val="Heading3"/>
        <w:rPr>
          <w:b/>
          <w:sz w:val="28"/>
          <w:szCs w:val="28"/>
        </w:rPr>
      </w:pPr>
      <w:r w:rsidRPr="00493AF9">
        <w:rPr>
          <w:b/>
          <w:sz w:val="28"/>
          <w:szCs w:val="28"/>
        </w:rPr>
        <w:lastRenderedPageBreak/>
        <w:t>Background and Rationale</w:t>
      </w:r>
    </w:p>
    <w:p w14:paraId="370A71EE" w14:textId="77777777" w:rsidR="00B12DE6" w:rsidRPr="002622AD" w:rsidRDefault="00B12DE6" w:rsidP="00EE5D75">
      <w:pPr>
        <w:jc w:val="left"/>
        <w:rPr>
          <w:sz w:val="24"/>
          <w:szCs w:val="24"/>
        </w:rPr>
      </w:pPr>
      <w:r w:rsidRPr="002622AD">
        <w:rPr>
          <w:sz w:val="24"/>
          <w:szCs w:val="24"/>
        </w:rPr>
        <w:t>State Wildlife Action Plans must include descriptions o</w:t>
      </w:r>
      <w:r w:rsidR="00F4793F">
        <w:rPr>
          <w:sz w:val="24"/>
          <w:szCs w:val="24"/>
        </w:rPr>
        <w:t>f problems adversely affecting Species of Greatest Conservation N</w:t>
      </w:r>
      <w:r w:rsidRPr="002622AD">
        <w:rPr>
          <w:sz w:val="24"/>
          <w:szCs w:val="24"/>
        </w:rPr>
        <w:t>eed or their habitats. The Best Practices Report for State Wildlife Action Plans</w:t>
      </w:r>
      <w:r w:rsidRPr="002622AD" w:rsidDel="005B761A">
        <w:rPr>
          <w:sz w:val="24"/>
          <w:szCs w:val="24"/>
        </w:rPr>
        <w:t xml:space="preserve"> </w:t>
      </w:r>
      <w:r w:rsidRPr="002622AD">
        <w:rPr>
          <w:sz w:val="24"/>
          <w:szCs w:val="24"/>
        </w:rPr>
        <w:t xml:space="preserve">recommends the use of the IUCN threat classification system </w:t>
      </w:r>
      <w:r w:rsidR="00640815" w:rsidRPr="002622AD">
        <w:rPr>
          <w:sz w:val="24"/>
          <w:szCs w:val="24"/>
        </w:rPr>
        <w:fldChar w:fldCharType="begin"/>
      </w:r>
      <w:r w:rsidRPr="002622AD">
        <w:rPr>
          <w:sz w:val="24"/>
          <w:szCs w:val="24"/>
        </w:rPr>
        <w:instrText xml:space="preserve"> ADDIN ZOTERO_ITEM CSL_CITATION {"citationID":"2h25bnm11g","properties":{"formattedCitation":"(Salafsky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Threats are viewed as important factors in prioritization of actions and ranking of conservation need.</w:t>
      </w:r>
    </w:p>
    <w:p w14:paraId="26C180D1" w14:textId="77777777" w:rsidR="00D93541" w:rsidRPr="002622AD" w:rsidRDefault="00D93541" w:rsidP="00EE5D75">
      <w:pPr>
        <w:jc w:val="left"/>
        <w:rPr>
          <w:sz w:val="24"/>
          <w:szCs w:val="24"/>
        </w:rPr>
      </w:pPr>
      <w:r w:rsidRPr="002622AD">
        <w:rPr>
          <w:sz w:val="24"/>
          <w:szCs w:val="24"/>
        </w:rPr>
        <w:t>After considering the applicability of the Wildlife TRACS and IUCN threat classification systems and the scope of threats addressed by conservation actions proposed in Wildlife Action Plans for northeastern states, the IUCN classification system appears most useful at this time, due in part to the more limited number of threats addressed in Wildlife TRACS</w:t>
      </w:r>
      <w:r w:rsidR="00F4793F">
        <w:rPr>
          <w:sz w:val="24"/>
          <w:szCs w:val="24"/>
        </w:rPr>
        <w:t>. T</w:t>
      </w:r>
      <w:r w:rsidR="00C65809">
        <w:rPr>
          <w:sz w:val="24"/>
          <w:szCs w:val="24"/>
        </w:rPr>
        <w:t xml:space="preserve">he IUCN system </w:t>
      </w:r>
      <w:r w:rsidRPr="002622AD">
        <w:rPr>
          <w:sz w:val="24"/>
          <w:szCs w:val="24"/>
        </w:rPr>
        <w:t xml:space="preserve">is also the recommended choice in the Best Practices Report. However, because actions will often be reported through the Wildlife TRACS system, a translation from IUCN to Wildlife TRACS is provided to facilitate data management. </w:t>
      </w:r>
    </w:p>
    <w:p w14:paraId="6877A518" w14:textId="77777777" w:rsidR="00D93541" w:rsidRPr="002622AD" w:rsidRDefault="00D93541" w:rsidP="00EE5D75">
      <w:pPr>
        <w:jc w:val="left"/>
        <w:rPr>
          <w:sz w:val="24"/>
          <w:szCs w:val="24"/>
        </w:rPr>
      </w:pPr>
      <w:r w:rsidRPr="002622AD">
        <w:rPr>
          <w:sz w:val="24"/>
          <w:szCs w:val="24"/>
        </w:rPr>
        <w:t>In addition to naming threats, understanding threat characteristics can help highlight opportunities for species and habitat management or protection. Proposals to fund conservation actions typically explain the threat being addressed in the project justification, and reporting systems, such as Wildlife TRACS, integrate threat identification. To best meet these planning, funding, and reporting needs, utilizing this lexicon will help ensure that all needed information is available in the Wildlife Action Plan. It may also minimize workload as each proposed action is considered for funding or final results are reported and presented. In addition, it may be possible to prioritize threats (and/or associated actions) for regional coordination if multiple states have identified them as pervasive, severe, and/or immediate.</w:t>
      </w:r>
    </w:p>
    <w:p w14:paraId="51057B62" w14:textId="77777777" w:rsidR="00D93541" w:rsidRPr="002622AD" w:rsidRDefault="00D93541" w:rsidP="00EE5D75">
      <w:pPr>
        <w:jc w:val="left"/>
        <w:rPr>
          <w:sz w:val="24"/>
          <w:szCs w:val="24"/>
        </w:rPr>
      </w:pPr>
      <w:r w:rsidRPr="002622AD">
        <w:rPr>
          <w:sz w:val="24"/>
          <w:szCs w:val="24"/>
        </w:rPr>
        <w:t>The extensive review of existing conservation pla</w:t>
      </w:r>
      <w:r w:rsidR="00421C75" w:rsidRPr="002622AD">
        <w:rPr>
          <w:sz w:val="24"/>
          <w:szCs w:val="24"/>
        </w:rPr>
        <w:t>nning approaches (see Appendix A</w:t>
      </w:r>
      <w:r w:rsidRPr="002622AD">
        <w:rPr>
          <w:sz w:val="24"/>
          <w:szCs w:val="24"/>
        </w:rPr>
        <w:t>) along with needs presented by northeastern states led to the threat characteristics described above.</w:t>
      </w:r>
      <w:r w:rsidR="00EC3DDE">
        <w:rPr>
          <w:sz w:val="24"/>
          <w:szCs w:val="24"/>
        </w:rPr>
        <w:t xml:space="preserve"> The first four characteristics were widely used by the organizations surveyed.</w:t>
      </w:r>
      <w:r w:rsidRPr="002622AD">
        <w:rPr>
          <w:sz w:val="24"/>
          <w:szCs w:val="24"/>
        </w:rPr>
        <w:t xml:space="preserve"> Many of the reviewed approaches used four levels of impact. The three-level approach described here provides a more rapid assessment yet still distinguishes threats. Some approaches characterize past, present, and future threats. Current and future threats are represented here by the “immediacy” characteristic, but past threats are not included.</w:t>
      </w:r>
    </w:p>
    <w:p w14:paraId="5A5B4D7F" w14:textId="77777777" w:rsidR="00D93541" w:rsidRPr="002622AD" w:rsidRDefault="00D93541" w:rsidP="00EE5D75">
      <w:pPr>
        <w:jc w:val="left"/>
        <w:rPr>
          <w:sz w:val="24"/>
          <w:szCs w:val="24"/>
        </w:rPr>
      </w:pPr>
      <w:r w:rsidRPr="002622AD">
        <w:rPr>
          <w:sz w:val="24"/>
          <w:szCs w:val="24"/>
        </w:rPr>
        <w:t>Immediacy – Other approaches have used the terms urgency or timing. The choice presented above is very similar to</w:t>
      </w:r>
      <w:r w:rsidR="00146BDA">
        <w:rPr>
          <w:sz w:val="24"/>
          <w:szCs w:val="24"/>
        </w:rPr>
        <w:t xml:space="preserve"> </w:t>
      </w:r>
      <w:r w:rsidR="00640815" w:rsidRPr="002622AD">
        <w:rPr>
          <w:sz w:val="24"/>
          <w:szCs w:val="24"/>
        </w:rPr>
        <w:fldChar w:fldCharType="begin"/>
      </w:r>
      <w:r w:rsidRPr="002622AD">
        <w:rPr>
          <w:sz w:val="24"/>
          <w:szCs w:val="24"/>
        </w:rPr>
        <w:instrText xml:space="preserve"> ADDIN ZOTERO_ITEM CSL_CITATION {"citationID":"18bs4dvhe7","properties":{"formattedCitation":"(Master et al. 2012)","plainCitation":"(Master et al. 2012)"},"citationItems":[{"id":12,"uris":["http://zotero.org/users/39299/items/F7PJXA3X"],"uri":["http://zotero.org/users/39299/items/F7PJXA3X"],"itemData":{"id":12,"type":"report","title":"NatureServe Conservation Status Assessments: Factors for Evaluating Species and Ecosystem Risk","publisher":"NatureServe","publisher-place":"Arlington, VA","event-place":"Arlington, VA","note":"Cited by 0000","author":[{"family":"Master","given":"L.L."},{"family":"Faber-Langendoen","given":"D."},{"family":"Bittman","given":"R."},{"family":"Hammerson","given":"G.A."},{"family":"Heidel","given":"B."},{"family":"Ramsay","given":"L."},{"family":"Snow","given":"K."},{"family":"Teucher","given":"A."},{"family":"Tomaino","given":"A."}],"issued":{"date-parts":[["2012",4]]}}}],"schema":"https://github.com/citation-style-language/schema/raw/master/csl-citation.json"} </w:instrText>
      </w:r>
      <w:r w:rsidR="00640815" w:rsidRPr="002622AD">
        <w:rPr>
          <w:sz w:val="24"/>
          <w:szCs w:val="24"/>
        </w:rPr>
        <w:fldChar w:fldCharType="separate"/>
      </w:r>
      <w:r w:rsidR="003259E9" w:rsidRPr="003259E9">
        <w:rPr>
          <w:sz w:val="24"/>
        </w:rPr>
        <w:t xml:space="preserve">Master et al. </w:t>
      </w:r>
      <w:r w:rsidR="00636270">
        <w:rPr>
          <w:sz w:val="24"/>
        </w:rPr>
        <w:t>(</w:t>
      </w:r>
      <w:r w:rsidR="003259E9" w:rsidRPr="003259E9">
        <w:rPr>
          <w:sz w:val="24"/>
        </w:rPr>
        <w:t>2012</w:t>
      </w:r>
      <w:r w:rsidR="00640815" w:rsidRPr="002622AD">
        <w:rPr>
          <w:sz w:val="24"/>
          <w:szCs w:val="24"/>
        </w:rPr>
        <w:fldChar w:fldCharType="end"/>
      </w:r>
      <w:r w:rsidR="00636270">
        <w:rPr>
          <w:sz w:val="24"/>
          <w:szCs w:val="24"/>
        </w:rPr>
        <w:t>)</w:t>
      </w:r>
      <w:r w:rsidRPr="002622AD">
        <w:rPr>
          <w:sz w:val="24"/>
          <w:szCs w:val="24"/>
        </w:rPr>
        <w:t xml:space="preserve"> and </w:t>
      </w:r>
      <w:r w:rsidR="00640815" w:rsidRPr="002622AD">
        <w:rPr>
          <w:sz w:val="24"/>
          <w:szCs w:val="24"/>
        </w:rPr>
        <w:fldChar w:fldCharType="begin"/>
      </w:r>
      <w:r w:rsidRPr="002622AD">
        <w:rPr>
          <w:sz w:val="24"/>
          <w:szCs w:val="24"/>
        </w:rPr>
        <w:instrText xml:space="preserve"> ADDIN ZOTERO_ITEM CSL_CITATION {"citationID":"2nm5rmtr84","properties":{"formattedCitation":"(Salafsky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 xml:space="preserve">Salafsky et al. </w:t>
      </w:r>
      <w:r w:rsidR="00636270">
        <w:rPr>
          <w:sz w:val="24"/>
        </w:rPr>
        <w:t>(</w:t>
      </w:r>
      <w:r w:rsidR="003259E9" w:rsidRPr="003259E9">
        <w:rPr>
          <w:sz w:val="24"/>
        </w:rPr>
        <w:t>2003</w:t>
      </w:r>
      <w:r w:rsidR="00640815" w:rsidRPr="002622AD">
        <w:rPr>
          <w:sz w:val="24"/>
          <w:szCs w:val="24"/>
        </w:rPr>
        <w:fldChar w:fldCharType="end"/>
      </w:r>
      <w:r w:rsidR="00636270">
        <w:rPr>
          <w:sz w:val="24"/>
          <w:szCs w:val="24"/>
        </w:rPr>
        <w:t>)</w:t>
      </w:r>
      <w:r w:rsidRPr="002622AD">
        <w:rPr>
          <w:sz w:val="24"/>
          <w:szCs w:val="24"/>
        </w:rPr>
        <w:t>.</w:t>
      </w:r>
    </w:p>
    <w:p w14:paraId="7BB8D461" w14:textId="77777777" w:rsidR="00D93541" w:rsidRPr="002622AD" w:rsidRDefault="00D93541" w:rsidP="00EE5D75">
      <w:pPr>
        <w:jc w:val="left"/>
        <w:rPr>
          <w:sz w:val="24"/>
          <w:szCs w:val="24"/>
        </w:rPr>
      </w:pPr>
      <w:r w:rsidRPr="002622AD">
        <w:rPr>
          <w:sz w:val="24"/>
          <w:szCs w:val="24"/>
        </w:rPr>
        <w:t>Spatial extent – Several alternatives were found in the literature, especially “scope”. The Northeast Lexicon uses the term “spatial extent” because it is more specific, and many of the other words used by conservation organizations are employed in the impact descriptions for spatial extent,</w:t>
      </w:r>
      <w:r w:rsidR="00C65809">
        <w:rPr>
          <w:sz w:val="24"/>
          <w:szCs w:val="24"/>
        </w:rPr>
        <w:t xml:space="preserve"> such as “localized”, “patchy</w:t>
      </w:r>
      <w:r w:rsidRPr="002622AD">
        <w:rPr>
          <w:sz w:val="24"/>
          <w:szCs w:val="24"/>
        </w:rPr>
        <w:t xml:space="preserve">”, “pervasive”, and the reference to a “portion” of </w:t>
      </w:r>
      <w:r w:rsidRPr="002622AD">
        <w:rPr>
          <w:sz w:val="24"/>
          <w:szCs w:val="24"/>
        </w:rPr>
        <w:lastRenderedPageBreak/>
        <w:t>habitat. The possibility of interpreting “spatial extent” in the context of populations distributed across the state was added. NALCC and the Geospatial Habitat Condition Analysis provide additional information from models and predictions of spatial extent (NALCC 2013 and Anderson 2013- both ongoing)</w:t>
      </w:r>
    </w:p>
    <w:p w14:paraId="7CB885DF" w14:textId="77777777" w:rsidR="00D93541" w:rsidRPr="002622AD" w:rsidRDefault="00D93541" w:rsidP="00EE5D75">
      <w:pPr>
        <w:jc w:val="left"/>
        <w:rPr>
          <w:sz w:val="24"/>
          <w:szCs w:val="24"/>
        </w:rPr>
      </w:pPr>
      <w:r w:rsidRPr="002622AD">
        <w:rPr>
          <w:sz w:val="24"/>
          <w:szCs w:val="24"/>
        </w:rPr>
        <w:t xml:space="preserve">Reversibility – The impact levels for this characteristic are adapted from </w:t>
      </w:r>
      <w:r w:rsidR="00640815" w:rsidRPr="002622AD">
        <w:rPr>
          <w:sz w:val="24"/>
          <w:szCs w:val="24"/>
        </w:rPr>
        <w:fldChar w:fldCharType="begin"/>
      </w:r>
      <w:r w:rsidRPr="002622AD">
        <w:rPr>
          <w:sz w:val="24"/>
          <w:szCs w:val="24"/>
        </w:rPr>
        <w:instrText xml:space="preserve"> ADDIN ZOTERO_ITEM CSL_CITATION {"citationID":"1sh7ps8pc6","properties":{"formattedCitation":"(Salafsky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 xml:space="preserve">Salafsky et al. </w:t>
      </w:r>
      <w:r w:rsidR="00636270">
        <w:rPr>
          <w:sz w:val="24"/>
        </w:rPr>
        <w:t>(</w:t>
      </w:r>
      <w:r w:rsidR="003259E9" w:rsidRPr="003259E9">
        <w:rPr>
          <w:sz w:val="24"/>
        </w:rPr>
        <w:t>2003)</w:t>
      </w:r>
      <w:r w:rsidR="00640815" w:rsidRPr="002622AD">
        <w:rPr>
          <w:sz w:val="24"/>
          <w:szCs w:val="24"/>
        </w:rPr>
        <w:fldChar w:fldCharType="end"/>
      </w:r>
      <w:r w:rsidRPr="002622AD">
        <w:rPr>
          <w:sz w:val="24"/>
          <w:szCs w:val="24"/>
        </w:rPr>
        <w:t>.</w:t>
      </w:r>
    </w:p>
    <w:p w14:paraId="4DF4A6EF" w14:textId="77777777" w:rsidR="00D93541" w:rsidRPr="002622AD" w:rsidRDefault="00D93541" w:rsidP="00EE5D75">
      <w:pPr>
        <w:jc w:val="left"/>
        <w:rPr>
          <w:sz w:val="24"/>
          <w:szCs w:val="24"/>
        </w:rPr>
      </w:pPr>
      <w:r w:rsidRPr="002622AD">
        <w:rPr>
          <w:sz w:val="24"/>
          <w:szCs w:val="24"/>
        </w:rPr>
        <w:t xml:space="preserve">Certainty – Uncertainty is a long-standing and challenging issue for natural resource managers. In the IUCN guidance for assessors (related to assigning CR/EN/VU ratings), uncertainty is seen as being derived from three sources: natural variability, vagueness in the terms and definitions used in the criteria, and measurement error </w:t>
      </w:r>
      <w:r w:rsidR="00640815" w:rsidRPr="002622AD">
        <w:rPr>
          <w:sz w:val="24"/>
          <w:szCs w:val="24"/>
        </w:rPr>
        <w:fldChar w:fldCharType="begin"/>
      </w:r>
      <w:r w:rsidRPr="002622AD">
        <w:rPr>
          <w:sz w:val="24"/>
          <w:szCs w:val="24"/>
        </w:rPr>
        <w:instrText xml:space="preserve"> ADDIN ZOTERO_ITEM CSL_CITATION {"citationID":"2f7qlutji5","properties":{"formattedCitation":"{\\rtf (Ak\\uc0\\u231{}akaya et al. 2000, IUCN Standards and Petitions Subcommittee 2013)}","plainCitation":"(Akçakaya et al. 2000, IUCN Standards and Petitions Subcommittee 2013)"},"citationItems":[{"id":122,"uris":["http://zotero.org/users/39299/items/A3W5V6EP"],"uri":["http://zotero.org/users/39299/items/A3W5V6EP"],"itemData":{"id":122,"type":"article-journal","title":"Making Consistent IUCN Classifications under Uncertainty","container-title":"Conservation Biology","page":"1001–1013","volume":"14","issue":"4","source":"Wiley Online Library","abstract":"Abstract: The World Conservation Union (IUCN) defined a set of categories for conservation status supported by decision rules based on thresholds of parameters such as distributional range, population size, population history, and risk of extinction. These rules have received international acceptance and have become one of the most important decision tools in conservation biology because of their wide applicability, objectivity, and simplicity of use. The input data for these rules are often estimated with considerable uncertainty due to measurement error, natural variation, and vagueness in definitions of parameters used in the rules. Currently, no specific guidelines exist for dealing with uncertainty. Interpretation of uncertain data by different assessors may lead to inconsistent classifications because attitudes toward uncertainty and risk may have an important influence on the classification of threatened species. We propose a method of dealing with uncertainty that can be applied to the current IUCN criteria without altering the rules, thresholds, or intent of these criteria. Our method propagates the uncertainty in the input parameters and assigns the evaluated species either to a single category (as the current criteria do) or to a range of plausible categories, depending on the nature and extent of uncertainties.","DOI":"10.1046/j.1523-1739.2000.99125.x","ISSN":"1523-1739","note":"Cited by 0000","language":"en","author":[{"family":"Akçakaya","given":"H. Reşit"},{"family":"Ferson","given":"Scott"},{"family":"Burgman","given":"Mark A."},{"family":"Keith","given":"David A."},{"family":"Mace","given":"Georgina M."},{"family":"Todd","given":"Charles R."}],"issued":{"date-parts":[["2000"]]},"accessed":{"date-parts":[["2013",8,25]]}}},{"id":23,"uris":["http://zotero.org/users/39299/items/JFV8GV7E"],"uri":["http://zotero.org/users/39299/items/JFV8GV7E"],"itemData":{"id":23,"type":"report","title":"Guidelines for Using the IUCN Red List Categories and Criteria.","publisher":"Prepared by the Standards and Petitions Subcommittee","page":"18-20","URL":"http://www.iucnredlist.org/documents/RedListGuidelines.pdf","note":"Cited by 0000","number":"Verion 10","author":[{"family":"IUCN Standards and Petitions Subcommittee","given":""}],"issued":{"date-parts":[["2013"]]}}}],"schema":"https://github.com/citation-style-language/schema/raw/master/csl-citation.json"} </w:instrText>
      </w:r>
      <w:r w:rsidR="00640815" w:rsidRPr="002622AD">
        <w:rPr>
          <w:sz w:val="24"/>
          <w:szCs w:val="24"/>
        </w:rPr>
        <w:fldChar w:fldCharType="separate"/>
      </w:r>
      <w:r w:rsidR="003259E9" w:rsidRPr="003259E9">
        <w:rPr>
          <w:sz w:val="24"/>
          <w:szCs w:val="24"/>
        </w:rPr>
        <w:t>(Akçakaya et al. 2000, IUCN Standards and Petitions Subcommittee 2013)</w:t>
      </w:r>
      <w:r w:rsidR="00640815" w:rsidRPr="002622AD">
        <w:rPr>
          <w:sz w:val="24"/>
          <w:szCs w:val="24"/>
        </w:rPr>
        <w:fldChar w:fldCharType="end"/>
      </w:r>
      <w:r w:rsidR="006A48DF">
        <w:rPr>
          <w:sz w:val="24"/>
          <w:szCs w:val="24"/>
        </w:rPr>
        <w:t>. Lack of data is</w:t>
      </w:r>
      <w:r w:rsidRPr="002622AD">
        <w:rPr>
          <w:sz w:val="24"/>
          <w:szCs w:val="24"/>
        </w:rPr>
        <w:t xml:space="preserve"> not considered a part of uncertainty in the IUCN approach. In the discussion of how to deal with uncertainty, IUCN recognizes that risk tolerance and dispute tolerance are factors in decision-making with uncertain information. IUCN recommends a “precautionary but realistic attitude”. For the purposes of the Lexicon, lack of data has been included as a source of uncertainty. </w:t>
      </w:r>
    </w:p>
    <w:p w14:paraId="3DB50075" w14:textId="77777777" w:rsidR="00D93541" w:rsidRPr="002622AD" w:rsidRDefault="00D93541" w:rsidP="00EE5D75">
      <w:pPr>
        <w:jc w:val="left"/>
        <w:rPr>
          <w:sz w:val="24"/>
          <w:szCs w:val="24"/>
        </w:rPr>
      </w:pPr>
      <w:r w:rsidRPr="002622AD">
        <w:rPr>
          <w:sz w:val="24"/>
          <w:szCs w:val="24"/>
        </w:rPr>
        <w:t>Severity – Other approaches have variously used the terms “severity”, “intensity”, and “impact”. The lexicon reserves the word “severity” for the overall assessment based on all of the threat characteristics and uses “intensity” to represent the degree of impact associated with the threat. “Impact” was used for all characteristics to represent the scale of influence the threat would have on resources.</w:t>
      </w:r>
    </w:p>
    <w:p w14:paraId="63DF55FA" w14:textId="77777777" w:rsidR="00D93541" w:rsidRPr="002622AD" w:rsidRDefault="00D93541" w:rsidP="00EE5D75">
      <w:pPr>
        <w:jc w:val="left"/>
        <w:rPr>
          <w:sz w:val="24"/>
          <w:szCs w:val="24"/>
        </w:rPr>
      </w:pPr>
      <w:r w:rsidRPr="002622AD">
        <w:rPr>
          <w:sz w:val="24"/>
          <w:szCs w:val="24"/>
        </w:rPr>
        <w:t xml:space="preserve">Likelihood – Sometimes referred to as probability as in </w:t>
      </w:r>
      <w:r w:rsidR="00640815" w:rsidRPr="002622AD">
        <w:rPr>
          <w:sz w:val="24"/>
          <w:szCs w:val="24"/>
        </w:rPr>
        <w:fldChar w:fldCharType="begin"/>
      </w:r>
      <w:r w:rsidRPr="002622AD">
        <w:rPr>
          <w:sz w:val="24"/>
          <w:szCs w:val="24"/>
        </w:rPr>
        <w:instrText xml:space="preserve"> ADDIN ZOTERO_ITEM CSL_CITATION {"citationID":"25se6g1jrf","properties":{"formattedCitation":"(Salafsky et al. 2003)","plainCitation":"(Salafsky et al. 2003)"},"citationItems":[{"id":27,"uris":["http://zotero.org/users/39299/items/PX65QU2B"],"uri":["http://zotero.org/users/39299/items/PX65QU2B"],"itemData":{"id":27,"type":"article","title":"Conventions for Defining, Naming, Measuring, Combining, and Mapping Threats in Conservation: An Initial Proposal for a Standard System","abstract":"Although conservation practitioners\nare ultimately interested\nin protecting or restoring\nbiodiversity, much of the da\ny-to-day work of conservati\non involves taking action to\ncounter threats – the human activ\nities that negatively impact\nbiodiversity. Understanding\nthreats is a critical step in many stages\nof the conservation process such as setting\npriorities as to where to wo\nrk, developing strategies to\naddress these problems, coming\nup with measures to determine whether a\ngiven project or program is achieving its\ndesired results, and analyzi\nng and comparing results to pr\nomote learning. Despite the\nimportance of threats in the conservation pr\nocess, there are only a few standardized\nsystems for dealing with threats within conser\nvation organizations and no system in wide\nuse across organizations. To address these problems, in this paper we focus on\ndeveloping five sets of conventions for desc\nribing threats: (a) a\nframework for defining\nthreats and related factors, (b\n) a taxonomy for naming direct\nthreats, (c) a system for\nmeasuring the magnitude of threats, (d) a pr\nocedure for combining threats across targets,\nthreats, and projects, and (e) a method for the\nspatial mapping of threats. In each section\nwe first define the problem, outline our criter\nia for the ideal soluti\non, selectively review\nexisting work on this topic, offer a propos\ned convention, assess\nit against our ideal\ncriteria, and discuss next step\ns that might be needed to improve or finalize our proposed\nconvention. Our hope is that ou\nr proposed conventions might\nbecome the first draft of a\nsystem that after sufficient discussion a\nnd modification, might be adopted across the\nconservation community.","note":"Cited by 0000","author":[{"family":"Salafsky","given":"N."},{"family":"Salzer","given":"D."},{"family":"Ervin","given":"J."},{"family":"Boucher","given":"T."},{"family":"Ostlie","given":"W."}],"issued":{"date-parts":[["2003",12,1]]}}}],"schema":"https://github.com/citation-style-language/schema/raw/master/csl-citation.json"} </w:instrText>
      </w:r>
      <w:r w:rsidR="00640815" w:rsidRPr="002622AD">
        <w:rPr>
          <w:sz w:val="24"/>
          <w:szCs w:val="24"/>
        </w:rPr>
        <w:fldChar w:fldCharType="separate"/>
      </w:r>
      <w:r w:rsidR="003259E9" w:rsidRPr="003259E9">
        <w:rPr>
          <w:sz w:val="24"/>
        </w:rPr>
        <w:t>(Salafsky et al. 2003)</w:t>
      </w:r>
      <w:r w:rsidR="00640815" w:rsidRPr="002622AD">
        <w:rPr>
          <w:sz w:val="24"/>
          <w:szCs w:val="24"/>
        </w:rPr>
        <w:fldChar w:fldCharType="end"/>
      </w:r>
      <w:r w:rsidRPr="002622AD">
        <w:rPr>
          <w:sz w:val="24"/>
          <w:szCs w:val="24"/>
        </w:rPr>
        <w:t>.</w:t>
      </w:r>
    </w:p>
    <w:p w14:paraId="09F250FC" w14:textId="77777777" w:rsidR="00D93541" w:rsidRPr="002622AD" w:rsidRDefault="00D93541" w:rsidP="00EE5D75">
      <w:pPr>
        <w:jc w:val="left"/>
        <w:rPr>
          <w:sz w:val="24"/>
          <w:szCs w:val="24"/>
        </w:rPr>
      </w:pPr>
      <w:r w:rsidRPr="002622AD">
        <w:rPr>
          <w:sz w:val="24"/>
          <w:szCs w:val="24"/>
        </w:rPr>
        <w:t>Other options were considered but not included in the lexicon. “Duration” has not been included because few threats will have short durations making this characteristic less useful for distinguishing threat severity, however, it will probably be considered in the assessment of “intensity” since longer “duration” threats will have greater “intensity” impacts. “Persistence” was not included for similar reasons. “Contribution”, referring to sources, is addressed outside the severity assessment table. “Impact”, as used to describe species or habitat threats, is incorporated in lexicons for Elements 1 and 2.</w:t>
      </w:r>
    </w:p>
    <w:p w14:paraId="30197C02" w14:textId="77777777" w:rsidR="00D93541" w:rsidRPr="002622AD" w:rsidRDefault="00D93541" w:rsidP="00EE5D75">
      <w:pPr>
        <w:jc w:val="left"/>
        <w:rPr>
          <w:sz w:val="24"/>
          <w:szCs w:val="24"/>
        </w:rPr>
      </w:pPr>
    </w:p>
    <w:p w14:paraId="5CB735DC" w14:textId="77777777" w:rsidR="00E1354F" w:rsidRPr="002622AD" w:rsidRDefault="00E1354F" w:rsidP="00EE5D75">
      <w:pPr>
        <w:jc w:val="left"/>
        <w:rPr>
          <w:smallCaps/>
          <w:spacing w:val="5"/>
          <w:sz w:val="24"/>
          <w:szCs w:val="24"/>
        </w:rPr>
      </w:pPr>
      <w:bookmarkStart w:id="25" w:name="_Toc365368125"/>
      <w:r w:rsidRPr="002622AD">
        <w:rPr>
          <w:sz w:val="24"/>
          <w:szCs w:val="24"/>
        </w:rPr>
        <w:br w:type="page"/>
      </w:r>
    </w:p>
    <w:p w14:paraId="7B9A30A7" w14:textId="77777777" w:rsidR="00D93541" w:rsidRPr="00A53230" w:rsidRDefault="00D93541" w:rsidP="00EE5D75">
      <w:pPr>
        <w:pStyle w:val="Heading2"/>
        <w:rPr>
          <w:sz w:val="32"/>
          <w:szCs w:val="32"/>
        </w:rPr>
      </w:pPr>
      <w:bookmarkStart w:id="26" w:name="_Toc378258227"/>
      <w:r w:rsidRPr="00A53230">
        <w:rPr>
          <w:sz w:val="32"/>
          <w:szCs w:val="32"/>
        </w:rPr>
        <w:lastRenderedPageBreak/>
        <w:t>Chapter 4: Element 4, Actions</w:t>
      </w:r>
      <w:bookmarkEnd w:id="26"/>
    </w:p>
    <w:p w14:paraId="654980E9" w14:textId="77777777" w:rsidR="002F0799" w:rsidRPr="002622AD" w:rsidRDefault="002F0799" w:rsidP="00EE5D75">
      <w:pPr>
        <w:jc w:val="left"/>
        <w:rPr>
          <w:sz w:val="24"/>
          <w:szCs w:val="24"/>
        </w:rPr>
      </w:pPr>
      <w:r w:rsidRPr="002622AD">
        <w:rPr>
          <w:sz w:val="24"/>
          <w:szCs w:val="24"/>
        </w:rPr>
        <w:t>Conservation actions often involve physical management of natural resources, but many other types of actions have been proposed in support of wildlife conservation such as property easements to influence land management, recreational use guidelines, education or outreach, and species reintroduction. In some cases, a lack of knowledge about species’ requirements inhibits the planning of these more tangible actions, and research or survey actions are required to fill these knowledge gaps.</w:t>
      </w:r>
    </w:p>
    <w:p w14:paraId="4FE3496E" w14:textId="77777777" w:rsidR="002F0799" w:rsidRPr="002622AD" w:rsidRDefault="002F0799" w:rsidP="00EE5D75">
      <w:pPr>
        <w:jc w:val="left"/>
        <w:rPr>
          <w:sz w:val="24"/>
          <w:szCs w:val="24"/>
        </w:rPr>
      </w:pPr>
      <w:r w:rsidRPr="002622AD">
        <w:rPr>
          <w:sz w:val="24"/>
          <w:szCs w:val="24"/>
        </w:rPr>
        <w:t>A complete description of a proposed action would include who is responsible for the action, what will be done</w:t>
      </w:r>
      <w:r w:rsidR="000D7AA6">
        <w:rPr>
          <w:sz w:val="24"/>
          <w:szCs w:val="24"/>
        </w:rPr>
        <w:t>, with what benefits</w:t>
      </w:r>
      <w:r w:rsidRPr="002622AD">
        <w:rPr>
          <w:sz w:val="24"/>
          <w:szCs w:val="24"/>
        </w:rPr>
        <w:t>, when and where it will be done, how the desired results will be achieved, how progress will be measured, and why the action is being taken. However, because Wildlife Action Plans are planning documents encompassing the wide range of actions listed above, action descriptions must be adaptable. All actions can be classified and named using one naming convention system but not all actions can be fully detailed using all the descriptive prompts provided for in the Lexicon.</w:t>
      </w:r>
    </w:p>
    <w:p w14:paraId="5D84D22F" w14:textId="77777777" w:rsidR="002F0799" w:rsidRPr="002622AD" w:rsidRDefault="002F0799" w:rsidP="00EE5D75">
      <w:pPr>
        <w:jc w:val="left"/>
        <w:rPr>
          <w:sz w:val="24"/>
          <w:szCs w:val="24"/>
        </w:rPr>
      </w:pPr>
      <w:r w:rsidRPr="002622AD">
        <w:rPr>
          <w:b/>
          <w:sz w:val="24"/>
          <w:szCs w:val="24"/>
        </w:rPr>
        <w:t>Action Classification System:</w:t>
      </w:r>
      <w:r w:rsidRPr="002622AD">
        <w:rPr>
          <w:sz w:val="24"/>
          <w:szCs w:val="24"/>
        </w:rPr>
        <w:t xml:space="preserve"> The Northeast Lexicon adopts the Wildlife TRACS action classification system with a small number of amended categories. The system is sufficiently broad in scope with an appropriate level of detail. It is hierarchical, with three tiers. The top tier </w:t>
      </w:r>
      <w:r w:rsidR="0067275E">
        <w:rPr>
          <w:sz w:val="24"/>
          <w:szCs w:val="24"/>
        </w:rPr>
        <w:t xml:space="preserve">(listed below) </w:t>
      </w:r>
      <w:r w:rsidRPr="002622AD">
        <w:rPr>
          <w:sz w:val="24"/>
          <w:szCs w:val="24"/>
        </w:rPr>
        <w:t>in</w:t>
      </w:r>
      <w:r w:rsidR="005D2BF9">
        <w:rPr>
          <w:sz w:val="24"/>
          <w:szCs w:val="24"/>
        </w:rPr>
        <w:t>dicates the broadest level of actions</w:t>
      </w:r>
      <w:r w:rsidR="0067275E">
        <w:rPr>
          <w:sz w:val="24"/>
          <w:szCs w:val="24"/>
        </w:rPr>
        <w:t>. Official TRACS resources (</w:t>
      </w:r>
      <w:r w:rsidR="0067275E" w:rsidRPr="0067275E">
        <w:rPr>
          <w:sz w:val="24"/>
          <w:szCs w:val="24"/>
        </w:rPr>
        <w:t xml:space="preserve">found at </w:t>
      </w:r>
      <w:hyperlink r:id="rId26" w:history="1">
        <w:r w:rsidR="0067275E" w:rsidRPr="0067275E">
          <w:rPr>
            <w:rStyle w:val="Hyperlink"/>
            <w:sz w:val="24"/>
            <w:szCs w:val="24"/>
          </w:rPr>
          <w:t>https://tracs.fws.gov/wiki/</w:t>
        </w:r>
      </w:hyperlink>
      <w:r w:rsidR="0067275E" w:rsidRPr="0067275E">
        <w:rPr>
          <w:sz w:val="24"/>
          <w:szCs w:val="24"/>
        </w:rPr>
        <w:t xml:space="preserve"> in the Classroom Handouts Space</w:t>
      </w:r>
      <w:r w:rsidR="0067275E">
        <w:t xml:space="preserve">) </w:t>
      </w:r>
      <w:r w:rsidR="0067275E">
        <w:rPr>
          <w:sz w:val="24"/>
          <w:szCs w:val="24"/>
        </w:rPr>
        <w:t>should be used as a reference.</w:t>
      </w:r>
    </w:p>
    <w:p w14:paraId="4B802B04"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Coordination and Administration</w:t>
      </w:r>
    </w:p>
    <w:p w14:paraId="0EFF1F68"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Direct Management of Natural Resources</w:t>
      </w:r>
    </w:p>
    <w:p w14:paraId="6C64A249"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Data Collection and Analysis</w:t>
      </w:r>
    </w:p>
    <w:p w14:paraId="6BB2ABA0"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Education</w:t>
      </w:r>
    </w:p>
    <w:p w14:paraId="406F028D"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Facilities and Areas</w:t>
      </w:r>
    </w:p>
    <w:p w14:paraId="7DC1A493"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Land and Water Rights Acquisition and Protection</w:t>
      </w:r>
    </w:p>
    <w:p w14:paraId="08D394F1"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Law Enforcement</w:t>
      </w:r>
    </w:p>
    <w:p w14:paraId="380586A4"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Outreach</w:t>
      </w:r>
    </w:p>
    <w:p w14:paraId="470B180C"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Planning</w:t>
      </w:r>
    </w:p>
    <w:p w14:paraId="0FA64F5E"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Species Reintroduction and Stocking</w:t>
      </w:r>
    </w:p>
    <w:p w14:paraId="7A3F75CD"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Technical Assistance</w:t>
      </w:r>
    </w:p>
    <w:p w14:paraId="6F974390"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Law and Policy (not in Wildlife TRACS)</w:t>
      </w:r>
    </w:p>
    <w:p w14:paraId="1907E287"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Species Management (such as Harvest Management and Trade Management) (not in Wildlife TRACS)</w:t>
      </w:r>
    </w:p>
    <w:p w14:paraId="5E8A0838" w14:textId="77777777" w:rsidR="002F0799" w:rsidRPr="002622AD" w:rsidRDefault="002F0799" w:rsidP="00EE5D75">
      <w:pPr>
        <w:pStyle w:val="ListParagraph"/>
        <w:numPr>
          <w:ilvl w:val="0"/>
          <w:numId w:val="9"/>
        </w:numPr>
        <w:spacing w:before="200"/>
        <w:jc w:val="left"/>
        <w:rPr>
          <w:sz w:val="24"/>
          <w:szCs w:val="24"/>
        </w:rPr>
      </w:pPr>
      <w:r w:rsidRPr="002622AD">
        <w:rPr>
          <w:sz w:val="24"/>
          <w:szCs w:val="24"/>
        </w:rPr>
        <w:t>Partnerships (not in Wildlife TRACS)</w:t>
      </w:r>
    </w:p>
    <w:p w14:paraId="12B7BA41" w14:textId="58E52375" w:rsidR="0081718A" w:rsidRPr="0081718A" w:rsidRDefault="0081718A" w:rsidP="00EE5D75">
      <w:pPr>
        <w:jc w:val="left"/>
        <w:rPr>
          <w:sz w:val="24"/>
          <w:szCs w:val="24"/>
        </w:rPr>
      </w:pPr>
      <w:r>
        <w:rPr>
          <w:sz w:val="24"/>
          <w:szCs w:val="24"/>
        </w:rPr>
        <w:lastRenderedPageBreak/>
        <w:t xml:space="preserve">An excel spreadsheet providing a crosswalk between TRACS and IUCN action classification systems is provided as a reference at: </w:t>
      </w:r>
      <w:r w:rsidRPr="0081718A">
        <w:rPr>
          <w:sz w:val="24"/>
          <w:szCs w:val="24"/>
        </w:rPr>
        <w:t>http://rcngrants.org/content/northeast-regional-conservation-synthesis-state-wildlife-action-plan-revisions-0</w:t>
      </w:r>
    </w:p>
    <w:p w14:paraId="706A2881" w14:textId="28476ABD" w:rsidR="002F0799" w:rsidRPr="002622AD" w:rsidRDefault="002F0799" w:rsidP="00EE5D75">
      <w:pPr>
        <w:jc w:val="left"/>
        <w:rPr>
          <w:sz w:val="24"/>
          <w:szCs w:val="24"/>
        </w:rPr>
      </w:pPr>
      <w:r w:rsidRPr="002622AD">
        <w:rPr>
          <w:b/>
          <w:sz w:val="24"/>
          <w:szCs w:val="24"/>
        </w:rPr>
        <w:t>Action Description:</w:t>
      </w:r>
      <w:r w:rsidRPr="002622AD">
        <w:rPr>
          <w:sz w:val="24"/>
          <w:szCs w:val="24"/>
        </w:rPr>
        <w:t xml:space="preserve"> To address the challenge of systematically describing actions, the Northeast Lexicon </w:t>
      </w:r>
      <w:r w:rsidR="002D45F4">
        <w:rPr>
          <w:sz w:val="24"/>
          <w:szCs w:val="24"/>
        </w:rPr>
        <w:t xml:space="preserve">provides a </w:t>
      </w:r>
      <w:r w:rsidR="000D7AA6">
        <w:rPr>
          <w:sz w:val="24"/>
          <w:szCs w:val="24"/>
        </w:rPr>
        <w:t>set of descriptors</w:t>
      </w:r>
      <w:r w:rsidR="002D45F4">
        <w:rPr>
          <w:sz w:val="24"/>
          <w:szCs w:val="24"/>
        </w:rPr>
        <w:t xml:space="preserve"> that can be used as a template for comprehensive action description (Table 8). The Northeast Lexicon </w:t>
      </w:r>
      <w:r w:rsidRPr="002622AD">
        <w:rPr>
          <w:sz w:val="24"/>
          <w:szCs w:val="24"/>
        </w:rPr>
        <w:t xml:space="preserve">recommends that states strive to provide, for all actions, </w:t>
      </w:r>
      <w:r w:rsidR="00207C55">
        <w:rPr>
          <w:sz w:val="24"/>
          <w:szCs w:val="24"/>
        </w:rPr>
        <w:t>a name, objective, general strategy, and purpose</w:t>
      </w:r>
      <w:r w:rsidRPr="002622AD">
        <w:rPr>
          <w:sz w:val="24"/>
          <w:szCs w:val="24"/>
        </w:rPr>
        <w:t xml:space="preserve">. This level of description is likely to be appropriate for all actions regardless of the readiness for implementation. </w:t>
      </w:r>
      <w:r w:rsidR="000D7AA6">
        <w:rPr>
          <w:sz w:val="24"/>
          <w:szCs w:val="24"/>
        </w:rPr>
        <w:t>The additional descriptors</w:t>
      </w:r>
      <w:r w:rsidRPr="002622AD">
        <w:rPr>
          <w:sz w:val="24"/>
          <w:szCs w:val="24"/>
        </w:rPr>
        <w:t xml:space="preserve"> can be selected</w:t>
      </w:r>
      <w:r w:rsidR="00067BBB">
        <w:rPr>
          <w:sz w:val="24"/>
          <w:szCs w:val="24"/>
        </w:rPr>
        <w:t>,</w:t>
      </w:r>
      <w:r w:rsidRPr="002622AD">
        <w:rPr>
          <w:sz w:val="24"/>
          <w:szCs w:val="24"/>
        </w:rPr>
        <w:t xml:space="preserve"> as appropriate</w:t>
      </w:r>
      <w:r w:rsidR="00067BBB">
        <w:rPr>
          <w:sz w:val="24"/>
          <w:szCs w:val="24"/>
        </w:rPr>
        <w:t>,</w:t>
      </w:r>
      <w:r w:rsidRPr="002622AD">
        <w:rPr>
          <w:sz w:val="24"/>
          <w:szCs w:val="24"/>
        </w:rPr>
        <w:t xml:space="preserve"> to describe actions in a Wildlife Action Plan</w:t>
      </w:r>
      <w:r w:rsidR="000D7AA6">
        <w:rPr>
          <w:sz w:val="24"/>
          <w:szCs w:val="24"/>
        </w:rPr>
        <w:t xml:space="preserve"> providing</w:t>
      </w:r>
      <w:r w:rsidRPr="002622AD">
        <w:rPr>
          <w:sz w:val="24"/>
          <w:szCs w:val="24"/>
        </w:rPr>
        <w:t xml:space="preserve"> a guide for information that would need to be </w:t>
      </w:r>
      <w:r w:rsidR="00C65809">
        <w:rPr>
          <w:sz w:val="24"/>
          <w:szCs w:val="24"/>
        </w:rPr>
        <w:t>prepared</w:t>
      </w:r>
      <w:r w:rsidRPr="002622AD">
        <w:rPr>
          <w:sz w:val="24"/>
          <w:szCs w:val="24"/>
        </w:rPr>
        <w:t xml:space="preserve"> before implementation of the action. </w:t>
      </w:r>
      <w:r w:rsidR="00207C55">
        <w:rPr>
          <w:sz w:val="24"/>
          <w:szCs w:val="24"/>
        </w:rPr>
        <w:t xml:space="preserve">For action prioritization, the purpose (identifying target species or habitats and threats), </w:t>
      </w:r>
      <w:r w:rsidR="00376125">
        <w:rPr>
          <w:sz w:val="24"/>
          <w:szCs w:val="24"/>
        </w:rPr>
        <w:t xml:space="preserve">benefits, costs, urgency, </w:t>
      </w:r>
      <w:r w:rsidR="005A2E96">
        <w:rPr>
          <w:sz w:val="24"/>
          <w:szCs w:val="24"/>
        </w:rPr>
        <w:t xml:space="preserve">longevity of results, </w:t>
      </w:r>
      <w:r w:rsidR="00376125">
        <w:rPr>
          <w:sz w:val="24"/>
          <w:szCs w:val="24"/>
        </w:rPr>
        <w:t>and likelihood of success are common factors that are helpful for deriving maximum conservation benefit given limited funding.</w:t>
      </w:r>
    </w:p>
    <w:p w14:paraId="33A0C6BD" w14:textId="77777777" w:rsidR="002F0799" w:rsidRPr="002622AD" w:rsidRDefault="002D45F4" w:rsidP="00EE5D75">
      <w:pPr>
        <w:jc w:val="left"/>
        <w:rPr>
          <w:sz w:val="24"/>
          <w:szCs w:val="24"/>
        </w:rPr>
      </w:pPr>
      <w:r w:rsidRPr="002D45F4">
        <w:rPr>
          <w:b/>
          <w:sz w:val="24"/>
          <w:szCs w:val="24"/>
        </w:rPr>
        <w:t>Table 8</w:t>
      </w:r>
      <w:r w:rsidR="00A53230">
        <w:rPr>
          <w:sz w:val="24"/>
          <w:szCs w:val="24"/>
        </w:rPr>
        <w:t xml:space="preserve">. Action </w:t>
      </w:r>
      <w:r w:rsidR="000D7AA6">
        <w:rPr>
          <w:sz w:val="24"/>
          <w:szCs w:val="24"/>
        </w:rPr>
        <w:t>descriptors</w:t>
      </w:r>
      <w:r w:rsidR="00A53230">
        <w:rPr>
          <w:sz w:val="24"/>
          <w:szCs w:val="24"/>
        </w:rPr>
        <w:t>.</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530"/>
        <w:gridCol w:w="2610"/>
        <w:gridCol w:w="5328"/>
        <w:gridCol w:w="7"/>
      </w:tblGrid>
      <w:tr w:rsidR="00DF535B" w:rsidRPr="0017553C" w14:paraId="0E4C3CD2" w14:textId="77777777" w:rsidTr="006F2D71">
        <w:trPr>
          <w:gridAfter w:val="1"/>
          <w:wAfter w:w="7" w:type="dxa"/>
        </w:trPr>
        <w:tc>
          <w:tcPr>
            <w:tcW w:w="1530" w:type="dxa"/>
            <w:shd w:val="clear" w:color="auto" w:fill="auto"/>
            <w:vAlign w:val="center"/>
          </w:tcPr>
          <w:p w14:paraId="39F50D76" w14:textId="77777777" w:rsidR="00207C55" w:rsidRPr="00757A0C" w:rsidRDefault="00207C55" w:rsidP="0017553C">
            <w:pPr>
              <w:spacing w:after="0" w:line="240" w:lineRule="auto"/>
              <w:ind w:left="-18"/>
              <w:jc w:val="left"/>
              <w:rPr>
                <w:b/>
                <w:sz w:val="22"/>
              </w:rPr>
            </w:pPr>
            <w:r w:rsidRPr="00757A0C">
              <w:rPr>
                <w:b/>
                <w:sz w:val="22"/>
              </w:rPr>
              <w:t>Lexicon Terminology</w:t>
            </w:r>
          </w:p>
        </w:tc>
        <w:tc>
          <w:tcPr>
            <w:tcW w:w="2610" w:type="dxa"/>
            <w:shd w:val="clear" w:color="auto" w:fill="auto"/>
            <w:vAlign w:val="center"/>
          </w:tcPr>
          <w:p w14:paraId="091248AE" w14:textId="77777777" w:rsidR="00207C55" w:rsidRPr="00757A0C" w:rsidRDefault="00207C55" w:rsidP="0017553C">
            <w:pPr>
              <w:spacing w:after="0" w:line="240" w:lineRule="auto"/>
              <w:jc w:val="left"/>
              <w:rPr>
                <w:b/>
                <w:sz w:val="22"/>
              </w:rPr>
            </w:pPr>
            <w:r w:rsidRPr="00757A0C">
              <w:rPr>
                <w:b/>
                <w:sz w:val="22"/>
              </w:rPr>
              <w:t>Content</w:t>
            </w:r>
          </w:p>
        </w:tc>
        <w:tc>
          <w:tcPr>
            <w:tcW w:w="5328" w:type="dxa"/>
            <w:shd w:val="clear" w:color="auto" w:fill="auto"/>
            <w:vAlign w:val="center"/>
          </w:tcPr>
          <w:p w14:paraId="1D7AE267" w14:textId="77777777" w:rsidR="00207C55" w:rsidRPr="00757A0C" w:rsidRDefault="00207C55" w:rsidP="00757A0C">
            <w:pPr>
              <w:spacing w:after="0" w:line="240" w:lineRule="auto"/>
              <w:jc w:val="left"/>
              <w:rPr>
                <w:b/>
                <w:sz w:val="22"/>
              </w:rPr>
            </w:pPr>
            <w:r w:rsidRPr="00757A0C">
              <w:rPr>
                <w:b/>
                <w:sz w:val="22"/>
              </w:rPr>
              <w:t>Explanation</w:t>
            </w:r>
          </w:p>
        </w:tc>
      </w:tr>
      <w:tr w:rsidR="00DF535B" w:rsidRPr="00B734AA" w14:paraId="79915148" w14:textId="77777777" w:rsidTr="006F2D71">
        <w:trPr>
          <w:gridAfter w:val="1"/>
          <w:wAfter w:w="7" w:type="dxa"/>
        </w:trPr>
        <w:tc>
          <w:tcPr>
            <w:tcW w:w="1530" w:type="dxa"/>
            <w:shd w:val="clear" w:color="auto" w:fill="auto"/>
          </w:tcPr>
          <w:p w14:paraId="1DC60EFF" w14:textId="77777777" w:rsidR="00207C55" w:rsidRPr="00757A0C" w:rsidRDefault="00207C55" w:rsidP="0017553C">
            <w:pPr>
              <w:spacing w:after="0" w:line="240" w:lineRule="auto"/>
              <w:ind w:left="-18"/>
              <w:jc w:val="left"/>
              <w:rPr>
                <w:b/>
                <w:sz w:val="22"/>
              </w:rPr>
            </w:pPr>
            <w:r w:rsidRPr="00757A0C">
              <w:rPr>
                <w:b/>
                <w:sz w:val="22"/>
              </w:rPr>
              <w:t>Name</w:t>
            </w:r>
          </w:p>
        </w:tc>
        <w:tc>
          <w:tcPr>
            <w:tcW w:w="2610" w:type="dxa"/>
            <w:shd w:val="clear" w:color="auto" w:fill="auto"/>
          </w:tcPr>
          <w:p w14:paraId="523A03C8" w14:textId="77777777" w:rsidR="00207C55" w:rsidRPr="00B734AA" w:rsidRDefault="00207C55" w:rsidP="0017553C">
            <w:pPr>
              <w:spacing w:after="0" w:line="240" w:lineRule="auto"/>
              <w:jc w:val="left"/>
              <w:rPr>
                <w:sz w:val="22"/>
                <w:szCs w:val="22"/>
              </w:rPr>
            </w:pPr>
            <w:r w:rsidRPr="00B734AA">
              <w:rPr>
                <w:sz w:val="22"/>
                <w:szCs w:val="22"/>
              </w:rPr>
              <w:t>The Action name is selected from Wildlife TRACS classification system (amended)</w:t>
            </w:r>
          </w:p>
        </w:tc>
        <w:tc>
          <w:tcPr>
            <w:tcW w:w="5328" w:type="dxa"/>
            <w:shd w:val="clear" w:color="auto" w:fill="auto"/>
          </w:tcPr>
          <w:p w14:paraId="16B003DF" w14:textId="77777777" w:rsidR="00207C55" w:rsidRPr="00B734AA" w:rsidRDefault="00207C55" w:rsidP="00757A0C">
            <w:pPr>
              <w:spacing w:after="0" w:line="240" w:lineRule="auto"/>
              <w:jc w:val="left"/>
              <w:rPr>
                <w:sz w:val="22"/>
                <w:szCs w:val="22"/>
              </w:rPr>
            </w:pPr>
            <w:r w:rsidRPr="00B734AA">
              <w:rPr>
                <w:sz w:val="22"/>
                <w:szCs w:val="22"/>
              </w:rPr>
              <w:t xml:space="preserve">The lexicon described here uses the Wildlife TRACS classification system with hierarchical codes developed. This system includes amendments to incorporate a few actions from the IUCN system (above). Every action should be classified according to the amended Wildlife TRACS system at as detailed a level as possible. </w:t>
            </w:r>
          </w:p>
        </w:tc>
      </w:tr>
      <w:tr w:rsidR="001A68F9" w:rsidRPr="00B734AA" w14:paraId="7BE4CC89" w14:textId="77777777" w:rsidTr="006F2D71">
        <w:trPr>
          <w:gridAfter w:val="1"/>
          <w:wAfter w:w="7" w:type="dxa"/>
        </w:trPr>
        <w:tc>
          <w:tcPr>
            <w:tcW w:w="1530" w:type="dxa"/>
            <w:shd w:val="clear" w:color="auto" w:fill="auto"/>
          </w:tcPr>
          <w:p w14:paraId="56E83E1A" w14:textId="77777777" w:rsidR="001A68F9" w:rsidRPr="00757A0C" w:rsidRDefault="001A68F9" w:rsidP="00757A0C">
            <w:pPr>
              <w:spacing w:after="0" w:line="240" w:lineRule="auto"/>
              <w:ind w:left="-18"/>
              <w:jc w:val="left"/>
              <w:rPr>
                <w:b/>
                <w:sz w:val="22"/>
              </w:rPr>
            </w:pPr>
            <w:r>
              <w:rPr>
                <w:b/>
                <w:sz w:val="22"/>
              </w:rPr>
              <w:t>Title</w:t>
            </w:r>
          </w:p>
        </w:tc>
        <w:tc>
          <w:tcPr>
            <w:tcW w:w="2610" w:type="dxa"/>
            <w:shd w:val="clear" w:color="auto" w:fill="auto"/>
          </w:tcPr>
          <w:p w14:paraId="26A34A88" w14:textId="77777777" w:rsidR="001A68F9" w:rsidRPr="00B734AA" w:rsidRDefault="001A68F9" w:rsidP="0017553C">
            <w:pPr>
              <w:spacing w:after="0" w:line="240" w:lineRule="auto"/>
              <w:jc w:val="left"/>
              <w:rPr>
                <w:sz w:val="22"/>
                <w:szCs w:val="22"/>
              </w:rPr>
            </w:pPr>
            <w:r>
              <w:rPr>
                <w:sz w:val="22"/>
                <w:szCs w:val="22"/>
              </w:rPr>
              <w:t>Short descriptive name unique to action</w:t>
            </w:r>
          </w:p>
        </w:tc>
        <w:tc>
          <w:tcPr>
            <w:tcW w:w="5328" w:type="dxa"/>
            <w:shd w:val="clear" w:color="auto" w:fill="auto"/>
          </w:tcPr>
          <w:p w14:paraId="616F0A23" w14:textId="77777777" w:rsidR="001A68F9" w:rsidRPr="00B734AA" w:rsidRDefault="001A68F9" w:rsidP="00757A0C">
            <w:pPr>
              <w:spacing w:after="0" w:line="240" w:lineRule="auto"/>
              <w:jc w:val="left"/>
              <w:rPr>
                <w:sz w:val="22"/>
                <w:szCs w:val="22"/>
              </w:rPr>
            </w:pPr>
            <w:r>
              <w:rPr>
                <w:sz w:val="22"/>
                <w:szCs w:val="22"/>
              </w:rPr>
              <w:t>Unique action/species or action/habitat combination</w:t>
            </w:r>
          </w:p>
        </w:tc>
      </w:tr>
      <w:tr w:rsidR="00DF535B" w:rsidRPr="00B734AA" w14:paraId="49367AF8" w14:textId="77777777" w:rsidTr="006F2D71">
        <w:trPr>
          <w:gridAfter w:val="1"/>
          <w:wAfter w:w="7" w:type="dxa"/>
        </w:trPr>
        <w:tc>
          <w:tcPr>
            <w:tcW w:w="1530" w:type="dxa"/>
            <w:shd w:val="clear" w:color="auto" w:fill="auto"/>
          </w:tcPr>
          <w:p w14:paraId="13878C39" w14:textId="77777777" w:rsidR="00207C55" w:rsidRPr="00757A0C" w:rsidRDefault="00207C55" w:rsidP="00757A0C">
            <w:pPr>
              <w:spacing w:after="0" w:line="240" w:lineRule="auto"/>
              <w:ind w:left="-18"/>
              <w:jc w:val="left"/>
              <w:rPr>
                <w:b/>
                <w:sz w:val="22"/>
              </w:rPr>
            </w:pPr>
            <w:r w:rsidRPr="00757A0C">
              <w:rPr>
                <w:b/>
                <w:sz w:val="22"/>
              </w:rPr>
              <w:t>Objective</w:t>
            </w:r>
          </w:p>
        </w:tc>
        <w:tc>
          <w:tcPr>
            <w:tcW w:w="2610" w:type="dxa"/>
            <w:shd w:val="clear" w:color="auto" w:fill="auto"/>
          </w:tcPr>
          <w:p w14:paraId="521B2246" w14:textId="77777777" w:rsidR="00207C55" w:rsidRPr="00B734AA" w:rsidRDefault="00207C55" w:rsidP="0017553C">
            <w:pPr>
              <w:spacing w:after="0" w:line="240" w:lineRule="auto"/>
              <w:jc w:val="left"/>
              <w:rPr>
                <w:sz w:val="22"/>
                <w:szCs w:val="22"/>
              </w:rPr>
            </w:pPr>
            <w:r w:rsidRPr="00B734AA">
              <w:rPr>
                <w:sz w:val="22"/>
                <w:szCs w:val="22"/>
              </w:rPr>
              <w:t>A concise statement of the objective of the action</w:t>
            </w:r>
          </w:p>
        </w:tc>
        <w:tc>
          <w:tcPr>
            <w:tcW w:w="5328" w:type="dxa"/>
            <w:shd w:val="clear" w:color="auto" w:fill="auto"/>
          </w:tcPr>
          <w:p w14:paraId="75FEC0C7" w14:textId="77777777" w:rsidR="00207C55" w:rsidRPr="00B734AA" w:rsidRDefault="00207C55" w:rsidP="00757A0C">
            <w:pPr>
              <w:spacing w:after="0" w:line="240" w:lineRule="auto"/>
              <w:jc w:val="left"/>
              <w:rPr>
                <w:sz w:val="22"/>
                <w:szCs w:val="22"/>
              </w:rPr>
            </w:pPr>
            <w:r w:rsidRPr="00B734AA">
              <w:rPr>
                <w:sz w:val="22"/>
                <w:szCs w:val="22"/>
              </w:rPr>
              <w:t>An objective is “a specific, measurable, achievable, relevant, and time-limited statement that describes the desired short, medium, or long-term outcomes of a conservation action.”</w:t>
            </w:r>
          </w:p>
        </w:tc>
      </w:tr>
      <w:tr w:rsidR="00DF535B" w:rsidRPr="00B734AA" w14:paraId="42FB9F7A" w14:textId="77777777" w:rsidTr="006F2D71">
        <w:trPr>
          <w:gridAfter w:val="1"/>
          <w:wAfter w:w="7" w:type="dxa"/>
        </w:trPr>
        <w:tc>
          <w:tcPr>
            <w:tcW w:w="1530" w:type="dxa"/>
            <w:shd w:val="clear" w:color="auto" w:fill="auto"/>
          </w:tcPr>
          <w:p w14:paraId="4A184C7E" w14:textId="77777777" w:rsidR="00207C55" w:rsidRPr="00757A0C" w:rsidRDefault="00207C55" w:rsidP="00757A0C">
            <w:pPr>
              <w:spacing w:after="0" w:line="240" w:lineRule="auto"/>
              <w:ind w:left="-18"/>
              <w:jc w:val="left"/>
              <w:rPr>
                <w:b/>
                <w:sz w:val="22"/>
              </w:rPr>
            </w:pPr>
            <w:r w:rsidRPr="00757A0C">
              <w:rPr>
                <w:b/>
                <w:sz w:val="22"/>
              </w:rPr>
              <w:t>General Strategy</w:t>
            </w:r>
          </w:p>
        </w:tc>
        <w:tc>
          <w:tcPr>
            <w:tcW w:w="2610" w:type="dxa"/>
            <w:shd w:val="clear" w:color="auto" w:fill="auto"/>
          </w:tcPr>
          <w:p w14:paraId="213B53CB" w14:textId="77777777" w:rsidR="00207C55" w:rsidRPr="00B734AA" w:rsidRDefault="00207C55" w:rsidP="0017553C">
            <w:pPr>
              <w:spacing w:after="0" w:line="240" w:lineRule="auto"/>
              <w:jc w:val="left"/>
              <w:rPr>
                <w:sz w:val="22"/>
                <w:szCs w:val="22"/>
              </w:rPr>
            </w:pPr>
            <w:r w:rsidRPr="00B734AA">
              <w:rPr>
                <w:sz w:val="22"/>
                <w:szCs w:val="22"/>
              </w:rPr>
              <w:t>A concise description of the nature of the strategy for achieving the objective</w:t>
            </w:r>
          </w:p>
        </w:tc>
        <w:tc>
          <w:tcPr>
            <w:tcW w:w="5328" w:type="dxa"/>
            <w:shd w:val="clear" w:color="auto" w:fill="auto"/>
          </w:tcPr>
          <w:p w14:paraId="7C0A5A4D" w14:textId="77777777" w:rsidR="00207C55" w:rsidRPr="00B734AA" w:rsidRDefault="00207C55" w:rsidP="00757A0C">
            <w:pPr>
              <w:spacing w:after="0" w:line="240" w:lineRule="auto"/>
              <w:jc w:val="left"/>
              <w:rPr>
                <w:sz w:val="22"/>
                <w:szCs w:val="22"/>
              </w:rPr>
            </w:pPr>
            <w:r w:rsidRPr="00B734AA">
              <w:rPr>
                <w:sz w:val="22"/>
                <w:szCs w:val="22"/>
              </w:rPr>
              <w:t>The strategy to address the objective should be described generally. (More detailed explanation can be provided in the answer to the question “How?”)</w:t>
            </w:r>
          </w:p>
          <w:p w14:paraId="343727B8" w14:textId="77777777" w:rsidR="00207C55" w:rsidRPr="00B734AA" w:rsidRDefault="00207C55" w:rsidP="00757A0C">
            <w:pPr>
              <w:spacing w:after="0" w:line="240" w:lineRule="auto"/>
              <w:jc w:val="left"/>
              <w:rPr>
                <w:sz w:val="22"/>
                <w:szCs w:val="22"/>
              </w:rPr>
            </w:pPr>
          </w:p>
        </w:tc>
      </w:tr>
      <w:tr w:rsidR="00DF535B" w:rsidRPr="00B734AA" w14:paraId="707A0BF1" w14:textId="77777777" w:rsidTr="006F2D71">
        <w:trPr>
          <w:gridAfter w:val="1"/>
          <w:wAfter w:w="7" w:type="dxa"/>
        </w:trPr>
        <w:tc>
          <w:tcPr>
            <w:tcW w:w="1530" w:type="dxa"/>
            <w:shd w:val="clear" w:color="auto" w:fill="auto"/>
          </w:tcPr>
          <w:p w14:paraId="4A21D8CC" w14:textId="77777777" w:rsidR="00207C55" w:rsidRPr="00757A0C" w:rsidRDefault="00207C55" w:rsidP="00757A0C">
            <w:pPr>
              <w:spacing w:after="0" w:line="240" w:lineRule="auto"/>
              <w:ind w:left="-18"/>
              <w:jc w:val="left"/>
              <w:rPr>
                <w:b/>
                <w:sz w:val="22"/>
              </w:rPr>
            </w:pPr>
            <w:r w:rsidRPr="00757A0C">
              <w:rPr>
                <w:b/>
                <w:sz w:val="22"/>
              </w:rPr>
              <w:t>Purpose</w:t>
            </w:r>
          </w:p>
        </w:tc>
        <w:tc>
          <w:tcPr>
            <w:tcW w:w="2610" w:type="dxa"/>
            <w:shd w:val="clear" w:color="auto" w:fill="auto"/>
          </w:tcPr>
          <w:p w14:paraId="0F86DCE9" w14:textId="71A32FF2" w:rsidR="00207C55" w:rsidRPr="00B734AA" w:rsidRDefault="001A68F9" w:rsidP="0017553C">
            <w:pPr>
              <w:spacing w:after="0" w:line="240" w:lineRule="auto"/>
              <w:jc w:val="left"/>
              <w:rPr>
                <w:sz w:val="22"/>
                <w:szCs w:val="22"/>
              </w:rPr>
            </w:pPr>
            <w:r>
              <w:rPr>
                <w:sz w:val="22"/>
                <w:szCs w:val="22"/>
              </w:rPr>
              <w:t>Identify Species or Habitats directly benefiting from the action, or threats being reduced by the action</w:t>
            </w:r>
          </w:p>
        </w:tc>
        <w:tc>
          <w:tcPr>
            <w:tcW w:w="5328" w:type="dxa"/>
            <w:shd w:val="clear" w:color="auto" w:fill="auto"/>
          </w:tcPr>
          <w:p w14:paraId="43D57F1B" w14:textId="77777777" w:rsidR="00207C55" w:rsidRPr="00B734AA" w:rsidRDefault="00207C55" w:rsidP="00757A0C">
            <w:pPr>
              <w:spacing w:after="0" w:line="240" w:lineRule="auto"/>
              <w:jc w:val="left"/>
              <w:rPr>
                <w:sz w:val="22"/>
                <w:szCs w:val="22"/>
              </w:rPr>
            </w:pPr>
            <w:r w:rsidRPr="00B734AA">
              <w:rPr>
                <w:sz w:val="22"/>
                <w:szCs w:val="22"/>
              </w:rPr>
              <w:t xml:space="preserve">Linking an action to a threat (Element 3) or action driver (Table 9) and to the resource that will benefit such as target species (Element 1) or habitats (Element 2) provides a clear explanation of the motivation for the action and begins to reveal the results chain linking the </w:t>
            </w:r>
            <w:r w:rsidRPr="00B734AA">
              <w:rPr>
                <w:sz w:val="22"/>
                <w:szCs w:val="22"/>
              </w:rPr>
              <w:lastRenderedPageBreak/>
              <w:t>strategy to the threat and the expected ecosystem response to mitigating the threat.</w:t>
            </w:r>
          </w:p>
        </w:tc>
      </w:tr>
      <w:tr w:rsidR="00DF535B" w:rsidRPr="00B734AA" w14:paraId="0562003E" w14:textId="77777777" w:rsidTr="006F2D71">
        <w:trPr>
          <w:gridAfter w:val="1"/>
          <w:wAfter w:w="7" w:type="dxa"/>
        </w:trPr>
        <w:tc>
          <w:tcPr>
            <w:tcW w:w="1530" w:type="dxa"/>
            <w:shd w:val="clear" w:color="auto" w:fill="auto"/>
          </w:tcPr>
          <w:p w14:paraId="1529144A" w14:textId="77777777" w:rsidR="00207C55" w:rsidRPr="00757A0C" w:rsidRDefault="00207C55" w:rsidP="00757A0C">
            <w:pPr>
              <w:spacing w:after="0" w:line="240" w:lineRule="auto"/>
              <w:ind w:left="-18"/>
              <w:jc w:val="left"/>
              <w:rPr>
                <w:b/>
                <w:sz w:val="22"/>
              </w:rPr>
            </w:pPr>
            <w:r w:rsidRPr="00757A0C">
              <w:rPr>
                <w:b/>
                <w:sz w:val="22"/>
              </w:rPr>
              <w:lastRenderedPageBreak/>
              <w:t>Benefits</w:t>
            </w:r>
          </w:p>
        </w:tc>
        <w:tc>
          <w:tcPr>
            <w:tcW w:w="2610" w:type="dxa"/>
            <w:shd w:val="clear" w:color="auto" w:fill="auto"/>
          </w:tcPr>
          <w:p w14:paraId="63FC188C" w14:textId="1C7345E3" w:rsidR="00207C55" w:rsidRPr="00B734AA" w:rsidRDefault="00207C55" w:rsidP="001A68F9">
            <w:pPr>
              <w:spacing w:after="0" w:line="240" w:lineRule="auto"/>
              <w:jc w:val="left"/>
              <w:rPr>
                <w:sz w:val="22"/>
                <w:szCs w:val="22"/>
              </w:rPr>
            </w:pPr>
            <w:r w:rsidRPr="00B734AA">
              <w:rPr>
                <w:sz w:val="22"/>
                <w:szCs w:val="22"/>
              </w:rPr>
              <w:t>Depending on the action</w:t>
            </w:r>
            <w:r w:rsidR="001A68F9">
              <w:rPr>
                <w:sz w:val="22"/>
                <w:szCs w:val="22"/>
              </w:rPr>
              <w:t>,</w:t>
            </w:r>
            <w:r w:rsidRPr="00B734AA">
              <w:rPr>
                <w:sz w:val="22"/>
                <w:szCs w:val="22"/>
              </w:rPr>
              <w:t xml:space="preserve"> benefits </w:t>
            </w:r>
            <w:r w:rsidR="001A68F9">
              <w:rPr>
                <w:sz w:val="22"/>
                <w:szCs w:val="22"/>
              </w:rPr>
              <w:t xml:space="preserve">(direct or indirect) </w:t>
            </w:r>
            <w:r w:rsidRPr="00B734AA">
              <w:rPr>
                <w:sz w:val="22"/>
                <w:szCs w:val="22"/>
              </w:rPr>
              <w:t xml:space="preserve">may </w:t>
            </w:r>
            <w:r w:rsidR="001A68F9">
              <w:rPr>
                <w:sz w:val="22"/>
                <w:szCs w:val="22"/>
              </w:rPr>
              <w:t>be</w:t>
            </w:r>
            <w:r w:rsidRPr="00B734AA">
              <w:rPr>
                <w:sz w:val="22"/>
                <w:szCs w:val="22"/>
              </w:rPr>
              <w:t xml:space="preserve"> habitat improvements, species’ responses, reductions in threat risk, or public or stakeholder benefits.</w:t>
            </w:r>
          </w:p>
        </w:tc>
        <w:tc>
          <w:tcPr>
            <w:tcW w:w="5328" w:type="dxa"/>
            <w:shd w:val="clear" w:color="auto" w:fill="auto"/>
          </w:tcPr>
          <w:p w14:paraId="59469F81" w14:textId="77777777" w:rsidR="00207C55" w:rsidRPr="00B734AA" w:rsidRDefault="00207C55" w:rsidP="00757A0C">
            <w:pPr>
              <w:spacing w:after="0" w:line="240" w:lineRule="auto"/>
              <w:jc w:val="left"/>
              <w:rPr>
                <w:sz w:val="22"/>
                <w:szCs w:val="22"/>
              </w:rPr>
            </w:pPr>
            <w:r w:rsidRPr="00B734AA">
              <w:rPr>
                <w:sz w:val="22"/>
                <w:szCs w:val="22"/>
              </w:rPr>
              <w:t>These answers will likely be suggested by defining what the action is and why it is being taken. However, efforts to prioritize actions will probably require specific benefits to be considered. Answering this question clearly may also help define the measures of project success.</w:t>
            </w:r>
            <w:r w:rsidR="001A68F9">
              <w:rPr>
                <w:sz w:val="22"/>
                <w:szCs w:val="22"/>
              </w:rPr>
              <w:t xml:space="preserve"> It may be helpful to explain the direct benefits and contrast them with the indirect benefits.</w:t>
            </w:r>
          </w:p>
        </w:tc>
      </w:tr>
      <w:tr w:rsidR="00DF535B" w:rsidRPr="00B734AA" w14:paraId="3DE1247B" w14:textId="77777777" w:rsidTr="006F2D71">
        <w:trPr>
          <w:gridAfter w:val="1"/>
          <w:wAfter w:w="7" w:type="dxa"/>
        </w:trPr>
        <w:tc>
          <w:tcPr>
            <w:tcW w:w="1530" w:type="dxa"/>
            <w:shd w:val="clear" w:color="auto" w:fill="auto"/>
          </w:tcPr>
          <w:p w14:paraId="1BAFFEFA" w14:textId="77777777" w:rsidR="00207C55" w:rsidRPr="00757A0C" w:rsidRDefault="00207C55" w:rsidP="00757A0C">
            <w:pPr>
              <w:spacing w:after="0" w:line="240" w:lineRule="auto"/>
              <w:jc w:val="left"/>
              <w:rPr>
                <w:b/>
                <w:sz w:val="22"/>
              </w:rPr>
            </w:pPr>
            <w:r w:rsidRPr="00757A0C">
              <w:rPr>
                <w:b/>
                <w:sz w:val="22"/>
              </w:rPr>
              <w:t>Estimated Costs</w:t>
            </w:r>
          </w:p>
        </w:tc>
        <w:tc>
          <w:tcPr>
            <w:tcW w:w="2610" w:type="dxa"/>
            <w:shd w:val="clear" w:color="auto" w:fill="auto"/>
          </w:tcPr>
          <w:p w14:paraId="49D575FE" w14:textId="0836898F" w:rsidR="00207C55" w:rsidRDefault="008759E6" w:rsidP="0017553C">
            <w:pPr>
              <w:spacing w:after="0" w:line="240" w:lineRule="auto"/>
              <w:jc w:val="left"/>
              <w:rPr>
                <w:sz w:val="22"/>
                <w:szCs w:val="22"/>
              </w:rPr>
            </w:pPr>
            <w:r>
              <w:rPr>
                <w:sz w:val="22"/>
                <w:szCs w:val="22"/>
              </w:rPr>
              <w:t>This should include total future costs in current dollar values, but not include any past expenses for infrastructure that will be used by proposed action.</w:t>
            </w:r>
          </w:p>
          <w:p w14:paraId="1D1C5B74" w14:textId="77777777" w:rsidR="008759E6" w:rsidRDefault="008759E6" w:rsidP="0017553C">
            <w:pPr>
              <w:spacing w:after="0" w:line="240" w:lineRule="auto"/>
              <w:jc w:val="left"/>
              <w:rPr>
                <w:sz w:val="22"/>
                <w:szCs w:val="22"/>
              </w:rPr>
            </w:pPr>
            <w:r>
              <w:rPr>
                <w:sz w:val="22"/>
                <w:szCs w:val="22"/>
              </w:rPr>
              <w:t>Categories:</w:t>
            </w:r>
          </w:p>
          <w:p w14:paraId="63ED443C" w14:textId="77777777" w:rsidR="008759E6" w:rsidRPr="006F2D71" w:rsidRDefault="008759E6" w:rsidP="006F2D71">
            <w:pPr>
              <w:pStyle w:val="ListParagraph"/>
              <w:numPr>
                <w:ilvl w:val="0"/>
                <w:numId w:val="45"/>
              </w:numPr>
              <w:spacing w:after="0" w:line="240" w:lineRule="auto"/>
              <w:ind w:left="360"/>
              <w:jc w:val="left"/>
              <w:rPr>
                <w:sz w:val="22"/>
                <w:szCs w:val="22"/>
              </w:rPr>
            </w:pPr>
            <w:r w:rsidRPr="006F2D71">
              <w:rPr>
                <w:sz w:val="22"/>
                <w:szCs w:val="22"/>
              </w:rPr>
              <w:t>Unknown</w:t>
            </w:r>
          </w:p>
          <w:p w14:paraId="205F9C7F" w14:textId="77777777" w:rsidR="008759E6" w:rsidRPr="006F2D71" w:rsidRDefault="008759E6" w:rsidP="006F2D71">
            <w:pPr>
              <w:pStyle w:val="ListParagraph"/>
              <w:numPr>
                <w:ilvl w:val="0"/>
                <w:numId w:val="45"/>
              </w:numPr>
              <w:spacing w:after="0" w:line="240" w:lineRule="auto"/>
              <w:ind w:left="360"/>
              <w:jc w:val="left"/>
              <w:rPr>
                <w:sz w:val="22"/>
                <w:szCs w:val="22"/>
              </w:rPr>
            </w:pPr>
            <w:r w:rsidRPr="006F2D71">
              <w:rPr>
                <w:sz w:val="22"/>
                <w:szCs w:val="22"/>
              </w:rPr>
              <w:t>&lt; $10,000</w:t>
            </w:r>
          </w:p>
          <w:p w14:paraId="0F0380CB" w14:textId="77777777" w:rsidR="008759E6"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$10,000 - $49,999</w:t>
            </w:r>
          </w:p>
          <w:p w14:paraId="14709842"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$50,000 - $99,999</w:t>
            </w:r>
          </w:p>
          <w:p w14:paraId="3E8DCB68"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$100,000 - $499,999</w:t>
            </w:r>
          </w:p>
          <w:p w14:paraId="60C12DCB"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$500,000 - $999,999</w:t>
            </w:r>
          </w:p>
          <w:p w14:paraId="6E06BCDB" w14:textId="77777777" w:rsidR="00C9116F" w:rsidRPr="006F2D71" w:rsidRDefault="00C9116F" w:rsidP="006F2D71">
            <w:pPr>
              <w:pStyle w:val="ListParagraph"/>
              <w:numPr>
                <w:ilvl w:val="0"/>
                <w:numId w:val="45"/>
              </w:numPr>
              <w:spacing w:after="0" w:line="240" w:lineRule="auto"/>
              <w:ind w:left="360"/>
              <w:jc w:val="left"/>
              <w:rPr>
                <w:sz w:val="22"/>
                <w:szCs w:val="22"/>
              </w:rPr>
            </w:pPr>
            <w:r w:rsidRPr="006F2D71">
              <w:rPr>
                <w:sz w:val="22"/>
                <w:szCs w:val="22"/>
              </w:rPr>
              <w:t>&gt; $1,000,000</w:t>
            </w:r>
          </w:p>
        </w:tc>
        <w:tc>
          <w:tcPr>
            <w:tcW w:w="5328" w:type="dxa"/>
            <w:shd w:val="clear" w:color="auto" w:fill="auto"/>
          </w:tcPr>
          <w:p w14:paraId="1387FDEB" w14:textId="77777777" w:rsidR="00207C55" w:rsidRPr="00B734AA" w:rsidRDefault="00207C55" w:rsidP="00757A0C">
            <w:pPr>
              <w:spacing w:after="0" w:line="240" w:lineRule="auto"/>
              <w:jc w:val="left"/>
              <w:rPr>
                <w:sz w:val="22"/>
                <w:szCs w:val="22"/>
              </w:rPr>
            </w:pPr>
            <w:r w:rsidRPr="00B734AA">
              <w:rPr>
                <w:sz w:val="22"/>
                <w:szCs w:val="22"/>
              </w:rPr>
              <w:t>If action descriptions are intended to be used for action prioritization, cost estimates, even very rough ones, may be helpful. This should include total future costs in current dollar values, but not include any past expenses for infrastructure that will be used by proposed action.</w:t>
            </w:r>
          </w:p>
          <w:p w14:paraId="6324EAA0" w14:textId="2F47F8B5" w:rsidR="00207C55" w:rsidRPr="00B734AA" w:rsidRDefault="00207C55" w:rsidP="00757A0C">
            <w:pPr>
              <w:spacing w:after="0" w:line="240" w:lineRule="auto"/>
              <w:jc w:val="left"/>
              <w:rPr>
                <w:sz w:val="22"/>
                <w:szCs w:val="22"/>
              </w:rPr>
            </w:pPr>
            <w:r w:rsidRPr="00B734AA">
              <w:rPr>
                <w:sz w:val="22"/>
                <w:szCs w:val="22"/>
              </w:rPr>
              <w:t>Estimates are available from business plans, Joint Ventures, and Partners in Flight.</w:t>
            </w:r>
          </w:p>
          <w:p w14:paraId="1A49D631" w14:textId="77777777" w:rsidR="00207C55" w:rsidRDefault="00207C55" w:rsidP="00757A0C">
            <w:pPr>
              <w:spacing w:after="0" w:line="240" w:lineRule="auto"/>
              <w:jc w:val="left"/>
              <w:rPr>
                <w:sz w:val="22"/>
                <w:szCs w:val="22"/>
              </w:rPr>
            </w:pPr>
            <w:r w:rsidRPr="00B734AA">
              <w:rPr>
                <w:sz w:val="22"/>
                <w:szCs w:val="22"/>
              </w:rPr>
              <w:t xml:space="preserve">For prioritization purposes, states may choose to calculate cost/acre treated or cost/species to compensate for the fact that multi-species projects may be more expensive than single species projects. A very detailed process for action prioritization is described and evaluated in “Optimal Allocation of Resources among Threatened Species: a Project Prioritization Protocol” </w:t>
            </w:r>
            <w:r w:rsidR="00640815" w:rsidRPr="00B734AA">
              <w:rPr>
                <w:sz w:val="22"/>
                <w:szCs w:val="22"/>
              </w:rPr>
              <w:fldChar w:fldCharType="begin"/>
            </w:r>
            <w:r w:rsidRPr="00B734AA">
              <w:rPr>
                <w:sz w:val="22"/>
                <w:szCs w:val="22"/>
              </w:rPr>
              <w:instrText xml:space="preserve"> ADDIN ZOTERO_ITEM CSL_CITATION {"citationID":"58ofllqgk","properties":{"formattedCitation":"(Joseph et al. 2009)","plainCitation":"(Joseph et al. 2009)"},"citationItems":[{"id":91,"uris":["http://zotero.org/users/39299/items/4GE7ASEK"],"uri":["http://zotero.org/users/39299/items/4GE7ASEK"],"itemData":{"id":91,"type":"article-journal","title":"Optimal allocation of resources among threatened species: a project prioritization protocol","container-title":"Conservation biology","page":"328–338","volume":"23","issue":"2","source":"Google Scholar","note":"Cited by 0126","shortTitle":"Optimal allocation of resources among threatened species","author":[{"family":"Joseph","given":"Liana N."},{"family":"Maloney","given":"Richard F."},{"family":"Possingham","given":"Hugh P."}],"issued":{"date-parts":[["2009"]]},"accessed":{"date-parts":[["2013",7,27]]}}}],"schema":"https://github.com/citation-style-language/schema/raw/master/csl-citation.json"} </w:instrText>
            </w:r>
            <w:r w:rsidR="00640815" w:rsidRPr="00B734AA">
              <w:rPr>
                <w:sz w:val="22"/>
                <w:szCs w:val="22"/>
              </w:rPr>
              <w:fldChar w:fldCharType="separate"/>
            </w:r>
            <w:r w:rsidRPr="00B734AA">
              <w:rPr>
                <w:sz w:val="22"/>
                <w:szCs w:val="22"/>
              </w:rPr>
              <w:t>(Joseph et al. 2009)</w:t>
            </w:r>
            <w:r w:rsidR="00640815" w:rsidRPr="00B734AA">
              <w:rPr>
                <w:sz w:val="22"/>
                <w:szCs w:val="22"/>
              </w:rPr>
              <w:fldChar w:fldCharType="end"/>
            </w:r>
            <w:r w:rsidRPr="00B734AA">
              <w:rPr>
                <w:sz w:val="22"/>
                <w:szCs w:val="22"/>
              </w:rPr>
              <w:t>.</w:t>
            </w:r>
          </w:p>
          <w:p w14:paraId="1DAAD604" w14:textId="77777777" w:rsidR="00C9116F" w:rsidRPr="00B734AA" w:rsidRDefault="00C9116F" w:rsidP="00757A0C">
            <w:pPr>
              <w:spacing w:after="0" w:line="240" w:lineRule="auto"/>
              <w:jc w:val="left"/>
              <w:rPr>
                <w:sz w:val="22"/>
                <w:szCs w:val="22"/>
              </w:rPr>
            </w:pPr>
            <w:r>
              <w:rPr>
                <w:sz w:val="22"/>
                <w:szCs w:val="22"/>
              </w:rPr>
              <w:t>States may add subcategories as needed, but should avoid using the unknown category if possible.</w:t>
            </w:r>
          </w:p>
        </w:tc>
      </w:tr>
      <w:tr w:rsidR="00C9116F" w:rsidRPr="00B734AA" w14:paraId="2972E94C" w14:textId="77777777" w:rsidTr="006F2D71">
        <w:trPr>
          <w:gridAfter w:val="1"/>
          <w:wAfter w:w="7" w:type="dxa"/>
        </w:trPr>
        <w:tc>
          <w:tcPr>
            <w:tcW w:w="1530" w:type="dxa"/>
            <w:shd w:val="clear" w:color="auto" w:fill="auto"/>
          </w:tcPr>
          <w:p w14:paraId="01415209" w14:textId="77777777" w:rsidR="00C9116F" w:rsidRPr="00757A0C" w:rsidRDefault="00C9116F" w:rsidP="00757A0C">
            <w:pPr>
              <w:spacing w:after="0" w:line="240" w:lineRule="auto"/>
              <w:ind w:left="-18"/>
              <w:jc w:val="left"/>
              <w:rPr>
                <w:b/>
                <w:sz w:val="22"/>
              </w:rPr>
            </w:pPr>
            <w:r>
              <w:rPr>
                <w:b/>
                <w:sz w:val="22"/>
              </w:rPr>
              <w:t>Performance Metric</w:t>
            </w:r>
          </w:p>
        </w:tc>
        <w:tc>
          <w:tcPr>
            <w:tcW w:w="2610" w:type="dxa"/>
            <w:shd w:val="clear" w:color="auto" w:fill="auto"/>
          </w:tcPr>
          <w:p w14:paraId="41F4E475" w14:textId="77777777" w:rsidR="00C9116F" w:rsidRPr="00B734AA" w:rsidRDefault="00C9116F" w:rsidP="00757A0C">
            <w:pPr>
              <w:spacing w:after="0" w:line="240" w:lineRule="auto"/>
              <w:jc w:val="left"/>
              <w:rPr>
                <w:sz w:val="22"/>
                <w:szCs w:val="22"/>
              </w:rPr>
            </w:pPr>
            <w:r>
              <w:rPr>
                <w:sz w:val="22"/>
                <w:szCs w:val="22"/>
              </w:rPr>
              <w:t>From TRACS or other more specific sources</w:t>
            </w:r>
          </w:p>
        </w:tc>
        <w:tc>
          <w:tcPr>
            <w:tcW w:w="5328" w:type="dxa"/>
            <w:shd w:val="clear" w:color="auto" w:fill="auto"/>
          </w:tcPr>
          <w:p w14:paraId="6AED3764" w14:textId="77777777" w:rsidR="00C9116F" w:rsidRPr="00B734AA" w:rsidRDefault="00C9116F" w:rsidP="00757A0C">
            <w:pPr>
              <w:spacing w:after="0" w:line="240" w:lineRule="auto"/>
              <w:jc w:val="left"/>
              <w:rPr>
                <w:sz w:val="22"/>
                <w:szCs w:val="22"/>
              </w:rPr>
            </w:pPr>
            <w:r>
              <w:rPr>
                <w:sz w:val="22"/>
                <w:szCs w:val="22"/>
              </w:rPr>
              <w:t>The performance metric is how success is measured and defined.</w:t>
            </w:r>
          </w:p>
        </w:tc>
      </w:tr>
      <w:tr w:rsidR="00DF535B" w:rsidRPr="00B734AA" w14:paraId="3A40A6ED" w14:textId="77777777" w:rsidTr="006F2D71">
        <w:trPr>
          <w:gridAfter w:val="1"/>
          <w:wAfter w:w="7" w:type="dxa"/>
        </w:trPr>
        <w:tc>
          <w:tcPr>
            <w:tcW w:w="1530" w:type="dxa"/>
            <w:shd w:val="clear" w:color="auto" w:fill="auto"/>
          </w:tcPr>
          <w:p w14:paraId="386CC6BA" w14:textId="77777777" w:rsidR="00376125" w:rsidRPr="00757A0C" w:rsidRDefault="00376125" w:rsidP="00757A0C">
            <w:pPr>
              <w:spacing w:after="0" w:line="240" w:lineRule="auto"/>
              <w:ind w:left="-18"/>
              <w:jc w:val="left"/>
              <w:rPr>
                <w:b/>
                <w:sz w:val="22"/>
              </w:rPr>
            </w:pPr>
            <w:r w:rsidRPr="00757A0C">
              <w:rPr>
                <w:b/>
                <w:sz w:val="22"/>
              </w:rPr>
              <w:t>Urgency</w:t>
            </w:r>
          </w:p>
        </w:tc>
        <w:tc>
          <w:tcPr>
            <w:tcW w:w="2610" w:type="dxa"/>
            <w:shd w:val="clear" w:color="auto" w:fill="auto"/>
          </w:tcPr>
          <w:p w14:paraId="4010974D" w14:textId="771D15B6" w:rsidR="00376125" w:rsidRDefault="00C9116F" w:rsidP="00757A0C">
            <w:pPr>
              <w:spacing w:after="0" w:line="240" w:lineRule="auto"/>
              <w:jc w:val="left"/>
              <w:rPr>
                <w:sz w:val="22"/>
                <w:szCs w:val="22"/>
              </w:rPr>
            </w:pPr>
            <w:r>
              <w:rPr>
                <w:sz w:val="22"/>
                <w:szCs w:val="22"/>
              </w:rPr>
              <w:t>The urgency of the action should estimate the ideal timeframe for completing the action.</w:t>
            </w:r>
          </w:p>
          <w:p w14:paraId="5789349F" w14:textId="77777777" w:rsidR="00C9116F" w:rsidRDefault="00C9116F" w:rsidP="00757A0C">
            <w:pPr>
              <w:spacing w:after="0" w:line="240" w:lineRule="auto"/>
              <w:jc w:val="left"/>
              <w:rPr>
                <w:sz w:val="22"/>
                <w:szCs w:val="22"/>
              </w:rPr>
            </w:pPr>
            <w:r>
              <w:rPr>
                <w:sz w:val="22"/>
                <w:szCs w:val="22"/>
              </w:rPr>
              <w:t>Categories:</w:t>
            </w:r>
          </w:p>
          <w:p w14:paraId="45B494D3"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immediately (2016)</w:t>
            </w:r>
          </w:p>
          <w:p w14:paraId="3BBE2D0F"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within 5 years (2017-2020)</w:t>
            </w:r>
          </w:p>
          <w:p w14:paraId="09D35A17" w14:textId="77777777" w:rsidR="00C9116F" w:rsidRDefault="00C9116F" w:rsidP="006F2D71">
            <w:pPr>
              <w:pStyle w:val="ListParagraph"/>
              <w:numPr>
                <w:ilvl w:val="0"/>
                <w:numId w:val="46"/>
              </w:numPr>
              <w:spacing w:after="0" w:line="240" w:lineRule="auto"/>
              <w:ind w:left="360"/>
              <w:jc w:val="left"/>
              <w:rPr>
                <w:sz w:val="22"/>
                <w:szCs w:val="22"/>
              </w:rPr>
            </w:pPr>
            <w:r>
              <w:rPr>
                <w:sz w:val="22"/>
                <w:szCs w:val="22"/>
              </w:rPr>
              <w:t>Initiate within 5-10 years (2020-2025)</w:t>
            </w:r>
          </w:p>
          <w:p w14:paraId="0C33DC55" w14:textId="77777777" w:rsidR="00C9116F" w:rsidRPr="006F2D71" w:rsidRDefault="00C9116F" w:rsidP="006F2D71">
            <w:pPr>
              <w:pStyle w:val="ListParagraph"/>
              <w:numPr>
                <w:ilvl w:val="0"/>
                <w:numId w:val="46"/>
              </w:numPr>
              <w:spacing w:after="0" w:line="240" w:lineRule="auto"/>
              <w:ind w:left="360"/>
              <w:jc w:val="left"/>
              <w:rPr>
                <w:sz w:val="22"/>
                <w:szCs w:val="22"/>
              </w:rPr>
            </w:pPr>
            <w:r>
              <w:rPr>
                <w:sz w:val="22"/>
                <w:szCs w:val="22"/>
              </w:rPr>
              <w:t>Can wait 10 years to initiate (2025)</w:t>
            </w:r>
          </w:p>
        </w:tc>
        <w:tc>
          <w:tcPr>
            <w:tcW w:w="5328" w:type="dxa"/>
            <w:shd w:val="clear" w:color="auto" w:fill="auto"/>
          </w:tcPr>
          <w:p w14:paraId="3C98504B" w14:textId="1B2D5548" w:rsidR="00376125" w:rsidRPr="00B734AA" w:rsidRDefault="00C9116F" w:rsidP="00757A0C">
            <w:pPr>
              <w:spacing w:after="0" w:line="240" w:lineRule="auto"/>
              <w:jc w:val="left"/>
              <w:rPr>
                <w:sz w:val="22"/>
                <w:szCs w:val="22"/>
              </w:rPr>
            </w:pPr>
            <w:r>
              <w:rPr>
                <w:sz w:val="22"/>
                <w:szCs w:val="22"/>
              </w:rPr>
              <w:t>This is a relative estimate of the urgency of the action given the severity of the threats and the priority of the species or habitat</w:t>
            </w:r>
          </w:p>
          <w:p w14:paraId="3A4D158D" w14:textId="77777777" w:rsidR="00376125" w:rsidRPr="00B734AA" w:rsidRDefault="00376125" w:rsidP="00757A0C">
            <w:pPr>
              <w:spacing w:after="0" w:line="240" w:lineRule="auto"/>
              <w:jc w:val="left"/>
              <w:rPr>
                <w:sz w:val="22"/>
                <w:szCs w:val="22"/>
              </w:rPr>
            </w:pPr>
          </w:p>
        </w:tc>
      </w:tr>
      <w:tr w:rsidR="00C9116F" w:rsidRPr="00DB53CB" w14:paraId="64E91C54" w14:textId="77777777" w:rsidTr="006F2D71">
        <w:tc>
          <w:tcPr>
            <w:tcW w:w="1530" w:type="dxa"/>
            <w:shd w:val="clear" w:color="auto" w:fill="auto"/>
          </w:tcPr>
          <w:p w14:paraId="5D50B0BB" w14:textId="77777777" w:rsidR="00C9116F" w:rsidRPr="00DB53CB" w:rsidRDefault="00C9116F" w:rsidP="00D52965">
            <w:pPr>
              <w:spacing w:after="0" w:line="240" w:lineRule="auto"/>
              <w:ind w:left="-18"/>
              <w:jc w:val="left"/>
              <w:rPr>
                <w:b/>
              </w:rPr>
            </w:pPr>
            <w:r>
              <w:rPr>
                <w:b/>
              </w:rPr>
              <w:lastRenderedPageBreak/>
              <w:t>Duration</w:t>
            </w:r>
          </w:p>
        </w:tc>
        <w:tc>
          <w:tcPr>
            <w:tcW w:w="2610" w:type="dxa"/>
            <w:shd w:val="clear" w:color="auto" w:fill="auto"/>
          </w:tcPr>
          <w:p w14:paraId="7B98DF94" w14:textId="77777777" w:rsidR="00C9116F" w:rsidRDefault="00C9116F" w:rsidP="00D52965">
            <w:pPr>
              <w:spacing w:after="0" w:line="240" w:lineRule="auto"/>
              <w:jc w:val="left"/>
            </w:pPr>
            <w:r>
              <w:t>How long will action take to complete (or need to persist)?</w:t>
            </w:r>
          </w:p>
          <w:p w14:paraId="32C63551" w14:textId="77777777" w:rsidR="00C9116F" w:rsidRDefault="00C9116F" w:rsidP="00C9116F">
            <w:pPr>
              <w:pStyle w:val="ListParagraph"/>
              <w:numPr>
                <w:ilvl w:val="0"/>
                <w:numId w:val="47"/>
              </w:numPr>
              <w:spacing w:after="0" w:line="240" w:lineRule="auto"/>
              <w:ind w:left="180" w:hanging="180"/>
              <w:jc w:val="left"/>
            </w:pPr>
            <w:r>
              <w:t>&lt;1 year</w:t>
            </w:r>
          </w:p>
          <w:p w14:paraId="78F82456" w14:textId="77777777" w:rsidR="00C9116F" w:rsidRDefault="00C9116F" w:rsidP="00C9116F">
            <w:pPr>
              <w:pStyle w:val="ListParagraph"/>
              <w:numPr>
                <w:ilvl w:val="0"/>
                <w:numId w:val="47"/>
              </w:numPr>
              <w:spacing w:after="0" w:line="240" w:lineRule="auto"/>
              <w:ind w:left="180" w:hanging="180"/>
              <w:jc w:val="left"/>
            </w:pPr>
            <w:r>
              <w:t>1-2 years</w:t>
            </w:r>
          </w:p>
          <w:p w14:paraId="6296F51F" w14:textId="77777777" w:rsidR="00C9116F" w:rsidRDefault="00C9116F" w:rsidP="00C9116F">
            <w:pPr>
              <w:pStyle w:val="ListParagraph"/>
              <w:numPr>
                <w:ilvl w:val="0"/>
                <w:numId w:val="47"/>
              </w:numPr>
              <w:spacing w:after="0" w:line="240" w:lineRule="auto"/>
              <w:ind w:left="180" w:hanging="180"/>
              <w:jc w:val="left"/>
            </w:pPr>
            <w:r>
              <w:t>2-5 years</w:t>
            </w:r>
          </w:p>
          <w:p w14:paraId="54468618" w14:textId="77777777" w:rsidR="00C9116F" w:rsidRDefault="00C9116F" w:rsidP="00C9116F">
            <w:pPr>
              <w:pStyle w:val="ListParagraph"/>
              <w:numPr>
                <w:ilvl w:val="0"/>
                <w:numId w:val="47"/>
              </w:numPr>
              <w:spacing w:after="0" w:line="240" w:lineRule="auto"/>
              <w:ind w:left="180" w:hanging="180"/>
              <w:jc w:val="left"/>
            </w:pPr>
            <w:r>
              <w:t>5-10 years</w:t>
            </w:r>
          </w:p>
          <w:p w14:paraId="30932CC6" w14:textId="77777777" w:rsidR="00C9116F" w:rsidRPr="00DB53CB" w:rsidRDefault="00C9116F" w:rsidP="00C9116F">
            <w:pPr>
              <w:pStyle w:val="ListParagraph"/>
              <w:numPr>
                <w:ilvl w:val="0"/>
                <w:numId w:val="47"/>
              </w:numPr>
              <w:spacing w:after="0" w:line="240" w:lineRule="auto"/>
              <w:ind w:left="180" w:hanging="180"/>
              <w:jc w:val="left"/>
            </w:pPr>
            <w:r>
              <w:t>&gt;10 years</w:t>
            </w:r>
          </w:p>
        </w:tc>
        <w:tc>
          <w:tcPr>
            <w:tcW w:w="5335" w:type="dxa"/>
            <w:gridSpan w:val="2"/>
            <w:shd w:val="clear" w:color="auto" w:fill="auto"/>
          </w:tcPr>
          <w:p w14:paraId="19296A8B" w14:textId="77777777" w:rsidR="00C9116F" w:rsidRPr="00DB53CB" w:rsidRDefault="00C9116F" w:rsidP="00D52965">
            <w:pPr>
              <w:spacing w:after="0" w:line="240" w:lineRule="auto"/>
              <w:jc w:val="left"/>
            </w:pPr>
          </w:p>
        </w:tc>
      </w:tr>
      <w:tr w:rsidR="00C9116F" w:rsidRPr="00DB53CB" w14:paraId="4BA8D602" w14:textId="77777777" w:rsidTr="006F2D71">
        <w:tc>
          <w:tcPr>
            <w:tcW w:w="1530" w:type="dxa"/>
            <w:shd w:val="clear" w:color="auto" w:fill="auto"/>
          </w:tcPr>
          <w:p w14:paraId="5DF0A771" w14:textId="77777777" w:rsidR="00C9116F" w:rsidRDefault="00C9116F" w:rsidP="00D52965">
            <w:pPr>
              <w:spacing w:after="0" w:line="240" w:lineRule="auto"/>
              <w:ind w:left="-18"/>
              <w:jc w:val="left"/>
              <w:rPr>
                <w:b/>
              </w:rPr>
            </w:pPr>
            <w:r>
              <w:rPr>
                <w:b/>
              </w:rPr>
              <w:t>Longevity of results</w:t>
            </w:r>
          </w:p>
        </w:tc>
        <w:tc>
          <w:tcPr>
            <w:tcW w:w="2610" w:type="dxa"/>
            <w:shd w:val="clear" w:color="auto" w:fill="auto"/>
          </w:tcPr>
          <w:p w14:paraId="74548D96" w14:textId="77777777" w:rsidR="00C9116F" w:rsidRDefault="00C9116F" w:rsidP="00D52965">
            <w:pPr>
              <w:spacing w:after="0" w:line="240" w:lineRule="auto"/>
              <w:jc w:val="left"/>
            </w:pPr>
            <w:r>
              <w:t>What is the longevity of the results?</w:t>
            </w:r>
          </w:p>
          <w:p w14:paraId="6AC8B724" w14:textId="77777777" w:rsidR="00C9116F" w:rsidRDefault="00C9116F" w:rsidP="00C9116F">
            <w:pPr>
              <w:pStyle w:val="ListParagraph"/>
              <w:numPr>
                <w:ilvl w:val="0"/>
                <w:numId w:val="48"/>
              </w:numPr>
              <w:spacing w:after="0" w:line="240" w:lineRule="auto"/>
              <w:ind w:left="335" w:hanging="245"/>
              <w:jc w:val="left"/>
            </w:pPr>
            <w:r>
              <w:t>&lt;3 years</w:t>
            </w:r>
          </w:p>
          <w:p w14:paraId="3126BF77" w14:textId="77777777" w:rsidR="00C9116F" w:rsidRDefault="00C9116F" w:rsidP="00C9116F">
            <w:pPr>
              <w:pStyle w:val="ListParagraph"/>
              <w:numPr>
                <w:ilvl w:val="0"/>
                <w:numId w:val="48"/>
              </w:numPr>
              <w:spacing w:after="0" w:line="240" w:lineRule="auto"/>
              <w:ind w:left="335" w:hanging="245"/>
              <w:jc w:val="left"/>
            </w:pPr>
            <w:r>
              <w:t>3-10 years</w:t>
            </w:r>
          </w:p>
          <w:p w14:paraId="368BF48C" w14:textId="77777777" w:rsidR="00C9116F" w:rsidRDefault="00C9116F" w:rsidP="00C9116F">
            <w:pPr>
              <w:pStyle w:val="ListParagraph"/>
              <w:numPr>
                <w:ilvl w:val="0"/>
                <w:numId w:val="48"/>
              </w:numPr>
              <w:spacing w:after="0" w:line="240" w:lineRule="auto"/>
              <w:ind w:left="335" w:hanging="245"/>
              <w:jc w:val="left"/>
            </w:pPr>
            <w:r>
              <w:t>10-20 years</w:t>
            </w:r>
          </w:p>
          <w:p w14:paraId="3231812B" w14:textId="77777777" w:rsidR="00C9116F" w:rsidRDefault="00C9116F" w:rsidP="00C9116F">
            <w:pPr>
              <w:pStyle w:val="ListParagraph"/>
              <w:numPr>
                <w:ilvl w:val="0"/>
                <w:numId w:val="48"/>
              </w:numPr>
              <w:spacing w:after="0" w:line="240" w:lineRule="auto"/>
              <w:ind w:left="335" w:hanging="245"/>
              <w:jc w:val="left"/>
            </w:pPr>
            <w:r>
              <w:t>20-50 years</w:t>
            </w:r>
          </w:p>
          <w:p w14:paraId="30350E16" w14:textId="77777777" w:rsidR="00C9116F" w:rsidRDefault="00C9116F" w:rsidP="00C9116F">
            <w:pPr>
              <w:pStyle w:val="ListParagraph"/>
              <w:numPr>
                <w:ilvl w:val="0"/>
                <w:numId w:val="48"/>
              </w:numPr>
              <w:spacing w:after="0" w:line="240" w:lineRule="auto"/>
              <w:ind w:left="335" w:hanging="245"/>
              <w:jc w:val="left"/>
            </w:pPr>
            <w:r>
              <w:t>&gt;50 years</w:t>
            </w:r>
          </w:p>
        </w:tc>
        <w:tc>
          <w:tcPr>
            <w:tcW w:w="5335" w:type="dxa"/>
            <w:gridSpan w:val="2"/>
            <w:shd w:val="clear" w:color="auto" w:fill="auto"/>
          </w:tcPr>
          <w:p w14:paraId="7E6A360F" w14:textId="77777777" w:rsidR="00C9116F" w:rsidRDefault="00C9116F" w:rsidP="00D52965">
            <w:pPr>
              <w:spacing w:after="0" w:line="240" w:lineRule="auto"/>
              <w:jc w:val="left"/>
            </w:pPr>
            <w:r>
              <w:t>How long will the benefits continue after the action is completed?</w:t>
            </w:r>
          </w:p>
        </w:tc>
      </w:tr>
      <w:tr w:rsidR="00C9116F" w:rsidRPr="00DB53CB" w14:paraId="5C5E2FFF" w14:textId="77777777" w:rsidTr="006F2D71">
        <w:tc>
          <w:tcPr>
            <w:tcW w:w="1530" w:type="dxa"/>
            <w:shd w:val="clear" w:color="auto" w:fill="auto"/>
          </w:tcPr>
          <w:p w14:paraId="2726EE9C" w14:textId="50093810" w:rsidR="00C9116F" w:rsidRDefault="00BD073B" w:rsidP="00D52965">
            <w:pPr>
              <w:spacing w:after="0" w:line="240" w:lineRule="auto"/>
              <w:ind w:left="-18"/>
              <w:jc w:val="left"/>
              <w:rPr>
                <w:b/>
              </w:rPr>
            </w:pPr>
            <w:r>
              <w:rPr>
                <w:b/>
              </w:rPr>
              <w:t>Likelihood of Implementation</w:t>
            </w:r>
          </w:p>
        </w:tc>
        <w:tc>
          <w:tcPr>
            <w:tcW w:w="2610" w:type="dxa"/>
            <w:shd w:val="clear" w:color="auto" w:fill="auto"/>
          </w:tcPr>
          <w:p w14:paraId="1B9C8F05" w14:textId="77777777" w:rsidR="00C9116F" w:rsidRDefault="00C9116F" w:rsidP="00D52965">
            <w:pPr>
              <w:spacing w:after="0" w:line="240" w:lineRule="auto"/>
              <w:ind w:left="-25"/>
              <w:jc w:val="left"/>
            </w:pPr>
            <w:r>
              <w:t>Can the action be implemented:</w:t>
            </w:r>
          </w:p>
          <w:p w14:paraId="60277D12" w14:textId="77777777" w:rsidR="00C9116F" w:rsidRDefault="00C9116F" w:rsidP="00D52965">
            <w:pPr>
              <w:spacing w:after="0" w:line="240" w:lineRule="auto"/>
              <w:ind w:left="-25"/>
              <w:jc w:val="left"/>
            </w:pPr>
            <w:r>
              <w:t>Categories</w:t>
            </w:r>
          </w:p>
          <w:p w14:paraId="65F5F59A" w14:textId="77777777" w:rsidR="00C9116F" w:rsidRDefault="00C9116F" w:rsidP="00C9116F">
            <w:pPr>
              <w:pStyle w:val="ListParagraph"/>
              <w:numPr>
                <w:ilvl w:val="0"/>
                <w:numId w:val="49"/>
              </w:numPr>
              <w:spacing w:after="0" w:line="240" w:lineRule="auto"/>
              <w:ind w:left="245" w:hanging="180"/>
              <w:jc w:val="left"/>
            </w:pPr>
            <w:r>
              <w:t>Unlikely/Unknown (&lt;30%)</w:t>
            </w:r>
          </w:p>
          <w:p w14:paraId="27DBFB86" w14:textId="77777777" w:rsidR="00C9116F" w:rsidRDefault="00C9116F" w:rsidP="00C9116F">
            <w:pPr>
              <w:pStyle w:val="ListParagraph"/>
              <w:numPr>
                <w:ilvl w:val="0"/>
                <w:numId w:val="49"/>
              </w:numPr>
              <w:spacing w:after="0" w:line="240" w:lineRule="auto"/>
              <w:ind w:left="245" w:hanging="180"/>
              <w:jc w:val="left"/>
            </w:pPr>
            <w:r>
              <w:t>Likely (30-90%)</w:t>
            </w:r>
          </w:p>
          <w:p w14:paraId="3D4D10B5" w14:textId="77777777" w:rsidR="00C9116F" w:rsidRDefault="00C9116F" w:rsidP="00C9116F">
            <w:pPr>
              <w:pStyle w:val="ListParagraph"/>
              <w:numPr>
                <w:ilvl w:val="0"/>
                <w:numId w:val="49"/>
              </w:numPr>
              <w:spacing w:after="0" w:line="240" w:lineRule="auto"/>
              <w:ind w:left="245" w:hanging="180"/>
              <w:jc w:val="left"/>
            </w:pPr>
            <w:r>
              <w:t>Certain/Very Likely (90-100%)</w:t>
            </w:r>
          </w:p>
        </w:tc>
        <w:tc>
          <w:tcPr>
            <w:tcW w:w="5335" w:type="dxa"/>
            <w:gridSpan w:val="2"/>
            <w:shd w:val="clear" w:color="auto" w:fill="auto"/>
          </w:tcPr>
          <w:p w14:paraId="5086BF1A" w14:textId="77777777" w:rsidR="00C9116F" w:rsidRDefault="00C9116F" w:rsidP="00D52965">
            <w:pPr>
              <w:spacing w:after="0" w:line="240" w:lineRule="auto"/>
              <w:jc w:val="left"/>
            </w:pPr>
          </w:p>
        </w:tc>
      </w:tr>
      <w:tr w:rsidR="00C9116F" w:rsidRPr="00DB53CB" w14:paraId="0D3B9B3B" w14:textId="77777777" w:rsidTr="006F2D71">
        <w:tc>
          <w:tcPr>
            <w:tcW w:w="1530" w:type="dxa"/>
            <w:shd w:val="clear" w:color="auto" w:fill="auto"/>
          </w:tcPr>
          <w:p w14:paraId="24642487" w14:textId="77777777" w:rsidR="00C9116F" w:rsidRPr="00DB53CB" w:rsidRDefault="00C9116F" w:rsidP="00D52965">
            <w:pPr>
              <w:spacing w:after="0" w:line="240" w:lineRule="auto"/>
              <w:ind w:left="-18"/>
              <w:jc w:val="left"/>
              <w:rPr>
                <w:b/>
              </w:rPr>
            </w:pPr>
            <w:r>
              <w:rPr>
                <w:b/>
              </w:rPr>
              <w:t>Likelihood of Success</w:t>
            </w:r>
          </w:p>
        </w:tc>
        <w:tc>
          <w:tcPr>
            <w:tcW w:w="2610" w:type="dxa"/>
            <w:shd w:val="clear" w:color="auto" w:fill="auto"/>
          </w:tcPr>
          <w:p w14:paraId="30DA0F2F" w14:textId="77777777" w:rsidR="00C9116F" w:rsidRDefault="00C9116F" w:rsidP="00D52965">
            <w:pPr>
              <w:spacing w:after="0" w:line="240" w:lineRule="auto"/>
              <w:jc w:val="left"/>
            </w:pPr>
            <w:r>
              <w:t>To what degree will the action address the threat or improve species’ populations or habitats?</w:t>
            </w:r>
          </w:p>
          <w:p w14:paraId="38854422" w14:textId="77777777" w:rsidR="00C9116F" w:rsidRDefault="00C9116F" w:rsidP="00D52965">
            <w:pPr>
              <w:spacing w:after="0" w:line="240" w:lineRule="auto"/>
              <w:jc w:val="left"/>
            </w:pPr>
            <w:r>
              <w:t>Categories</w:t>
            </w:r>
          </w:p>
          <w:p w14:paraId="6B939FD2" w14:textId="77777777" w:rsidR="00C9116F" w:rsidRDefault="00C9116F" w:rsidP="00C9116F">
            <w:pPr>
              <w:pStyle w:val="ListParagraph"/>
              <w:numPr>
                <w:ilvl w:val="0"/>
                <w:numId w:val="15"/>
              </w:numPr>
              <w:spacing w:after="0" w:line="240" w:lineRule="auto"/>
              <w:ind w:left="180" w:hanging="180"/>
              <w:jc w:val="left"/>
            </w:pPr>
            <w:r>
              <w:t>Unlikely/Unknown &lt;30% (not tested/implemented anywhere)</w:t>
            </w:r>
          </w:p>
          <w:p w14:paraId="19672278" w14:textId="77777777" w:rsidR="00C9116F" w:rsidRDefault="00C9116F" w:rsidP="00C9116F">
            <w:pPr>
              <w:pStyle w:val="ListParagraph"/>
              <w:numPr>
                <w:ilvl w:val="0"/>
                <w:numId w:val="15"/>
              </w:numPr>
              <w:spacing w:after="0" w:line="240" w:lineRule="auto"/>
              <w:ind w:left="180" w:hanging="180"/>
              <w:jc w:val="left"/>
            </w:pPr>
            <w:r>
              <w:t>Likely 30-90% (e.g., BMP or sufficient information available)</w:t>
            </w:r>
          </w:p>
          <w:p w14:paraId="24A20DB8" w14:textId="77777777" w:rsidR="00C9116F" w:rsidRPr="00DB53CB" w:rsidRDefault="00C9116F" w:rsidP="00C9116F">
            <w:pPr>
              <w:pStyle w:val="ListParagraph"/>
              <w:numPr>
                <w:ilvl w:val="0"/>
                <w:numId w:val="15"/>
              </w:numPr>
              <w:spacing w:after="0" w:line="240" w:lineRule="auto"/>
              <w:ind w:left="180" w:hanging="180"/>
              <w:jc w:val="left"/>
            </w:pPr>
            <w:r>
              <w:t>Certain/Very Likely 90-100% (demonstrated by other projects)</w:t>
            </w:r>
          </w:p>
        </w:tc>
        <w:tc>
          <w:tcPr>
            <w:tcW w:w="5335" w:type="dxa"/>
            <w:gridSpan w:val="2"/>
            <w:shd w:val="clear" w:color="auto" w:fill="auto"/>
          </w:tcPr>
          <w:p w14:paraId="77F50131" w14:textId="77777777" w:rsidR="00C9116F" w:rsidRPr="00DB53CB" w:rsidRDefault="00C9116F" w:rsidP="00D52965">
            <w:pPr>
              <w:spacing w:after="0" w:line="240" w:lineRule="auto"/>
              <w:jc w:val="left"/>
            </w:pPr>
          </w:p>
        </w:tc>
      </w:tr>
      <w:tr w:rsidR="00C9116F" w:rsidRPr="00DB53CB" w14:paraId="47B164C8" w14:textId="77777777" w:rsidTr="006F2D71">
        <w:tc>
          <w:tcPr>
            <w:tcW w:w="1530" w:type="dxa"/>
            <w:shd w:val="clear" w:color="auto" w:fill="auto"/>
          </w:tcPr>
          <w:p w14:paraId="42BEE599" w14:textId="77777777" w:rsidR="00C9116F" w:rsidRPr="00DB53CB" w:rsidRDefault="00C9116F" w:rsidP="00D52965">
            <w:pPr>
              <w:spacing w:after="0" w:line="240" w:lineRule="auto"/>
              <w:ind w:left="-18"/>
              <w:jc w:val="left"/>
              <w:rPr>
                <w:b/>
              </w:rPr>
            </w:pPr>
            <w:r>
              <w:rPr>
                <w:b/>
              </w:rPr>
              <w:t>Constraints/Other factors (narrative)</w:t>
            </w:r>
          </w:p>
        </w:tc>
        <w:tc>
          <w:tcPr>
            <w:tcW w:w="2610" w:type="dxa"/>
            <w:shd w:val="clear" w:color="auto" w:fill="auto"/>
          </w:tcPr>
          <w:p w14:paraId="307AFD25" w14:textId="77777777" w:rsidR="00C9116F" w:rsidRPr="00DB53CB" w:rsidRDefault="00C9116F" w:rsidP="00D52965">
            <w:pPr>
              <w:spacing w:after="0" w:line="240" w:lineRule="auto"/>
              <w:jc w:val="left"/>
            </w:pPr>
            <w:r>
              <w:t>Describe</w:t>
            </w:r>
            <w:r w:rsidRPr="00DB53CB">
              <w:t xml:space="preserve"> constraints?</w:t>
            </w:r>
            <w:r>
              <w:t xml:space="preserve"> </w:t>
            </w:r>
          </w:p>
        </w:tc>
        <w:tc>
          <w:tcPr>
            <w:tcW w:w="5335" w:type="dxa"/>
            <w:gridSpan w:val="2"/>
            <w:shd w:val="clear" w:color="auto" w:fill="auto"/>
          </w:tcPr>
          <w:p w14:paraId="794E30C1" w14:textId="77777777" w:rsidR="00C9116F" w:rsidRPr="00DB53CB" w:rsidRDefault="00C9116F" w:rsidP="00D52965">
            <w:pPr>
              <w:spacing w:after="0" w:line="240" w:lineRule="auto"/>
              <w:jc w:val="left"/>
            </w:pPr>
            <w:r>
              <w:t>For example: Regulations or Administrative, Environmental (risks to other habitats/SGCN), or Resource (financial or personnel)</w:t>
            </w:r>
          </w:p>
        </w:tc>
      </w:tr>
      <w:tr w:rsidR="00DF535B" w:rsidRPr="00B734AA" w14:paraId="5ED891BE" w14:textId="77777777" w:rsidTr="006F2D71">
        <w:trPr>
          <w:gridAfter w:val="1"/>
          <w:wAfter w:w="7" w:type="dxa"/>
        </w:trPr>
        <w:tc>
          <w:tcPr>
            <w:tcW w:w="1530" w:type="dxa"/>
            <w:shd w:val="clear" w:color="auto" w:fill="auto"/>
            <w:vAlign w:val="center"/>
          </w:tcPr>
          <w:p w14:paraId="39E4AE9A" w14:textId="77777777" w:rsidR="00207C55" w:rsidRPr="00757A0C" w:rsidRDefault="00207C55" w:rsidP="00757A0C">
            <w:pPr>
              <w:spacing w:after="0" w:line="240" w:lineRule="auto"/>
              <w:ind w:left="-18"/>
              <w:jc w:val="left"/>
              <w:rPr>
                <w:b/>
                <w:sz w:val="22"/>
              </w:rPr>
            </w:pPr>
            <w:r w:rsidRPr="00757A0C">
              <w:rPr>
                <w:b/>
                <w:sz w:val="22"/>
              </w:rPr>
              <w:t>Implementing Organization</w:t>
            </w:r>
          </w:p>
        </w:tc>
        <w:tc>
          <w:tcPr>
            <w:tcW w:w="2610" w:type="dxa"/>
            <w:shd w:val="clear" w:color="auto" w:fill="auto"/>
            <w:vAlign w:val="center"/>
          </w:tcPr>
          <w:p w14:paraId="150B0E82" w14:textId="77777777" w:rsidR="00207C55" w:rsidRPr="00B734AA" w:rsidRDefault="00C9116F" w:rsidP="00757A0C">
            <w:pPr>
              <w:spacing w:after="0" w:line="240" w:lineRule="auto"/>
              <w:jc w:val="left"/>
              <w:rPr>
                <w:sz w:val="22"/>
                <w:szCs w:val="22"/>
              </w:rPr>
            </w:pPr>
            <w:r>
              <w:rPr>
                <w:sz w:val="22"/>
                <w:szCs w:val="22"/>
              </w:rPr>
              <w:t>TRACS needs “Lead Organization” and “Partners”. (</w:t>
            </w:r>
            <w:r w:rsidR="00207C55" w:rsidRPr="00B734AA">
              <w:rPr>
                <w:sz w:val="22"/>
                <w:szCs w:val="22"/>
              </w:rPr>
              <w:t xml:space="preserve">Organizations or individuals responsible for implementing the action or partners who </w:t>
            </w:r>
            <w:r w:rsidR="00207C55" w:rsidRPr="00B734AA">
              <w:rPr>
                <w:sz w:val="22"/>
                <w:szCs w:val="22"/>
              </w:rPr>
              <w:lastRenderedPageBreak/>
              <w:t>can assist.</w:t>
            </w:r>
            <w:r>
              <w:rPr>
                <w:sz w:val="22"/>
                <w:szCs w:val="22"/>
              </w:rPr>
              <w:t>) Categories at Regional Level: e.g. federal, state, non-profit, university, commercial/consulting</w:t>
            </w:r>
          </w:p>
        </w:tc>
        <w:tc>
          <w:tcPr>
            <w:tcW w:w="5328" w:type="dxa"/>
            <w:shd w:val="clear" w:color="auto" w:fill="auto"/>
            <w:vAlign w:val="center"/>
          </w:tcPr>
          <w:p w14:paraId="64384C6B" w14:textId="352D6E98" w:rsidR="00207C55" w:rsidRPr="00B734AA" w:rsidRDefault="00207C55" w:rsidP="00C9116F">
            <w:pPr>
              <w:spacing w:after="0" w:line="240" w:lineRule="auto"/>
              <w:jc w:val="left"/>
              <w:rPr>
                <w:sz w:val="22"/>
                <w:szCs w:val="22"/>
              </w:rPr>
            </w:pPr>
            <w:r w:rsidRPr="00B734AA">
              <w:rPr>
                <w:sz w:val="22"/>
                <w:szCs w:val="22"/>
              </w:rPr>
              <w:lastRenderedPageBreak/>
              <w:t>If possible, an individual or agency responsible for managing the action could be identified. Partners that should be consulted or engaged could also be identified.</w:t>
            </w:r>
          </w:p>
        </w:tc>
      </w:tr>
      <w:tr w:rsidR="00DF535B" w:rsidRPr="00B734AA" w14:paraId="7F64AB01" w14:textId="77777777" w:rsidTr="006F2D71">
        <w:trPr>
          <w:gridAfter w:val="1"/>
          <w:wAfter w:w="7" w:type="dxa"/>
        </w:trPr>
        <w:tc>
          <w:tcPr>
            <w:tcW w:w="1530" w:type="dxa"/>
            <w:shd w:val="clear" w:color="auto" w:fill="auto"/>
          </w:tcPr>
          <w:p w14:paraId="355BFCF1" w14:textId="2AF882FB" w:rsidR="00207C55" w:rsidRPr="00757A0C" w:rsidRDefault="00C9116F" w:rsidP="00757A0C">
            <w:pPr>
              <w:spacing w:after="0" w:line="240" w:lineRule="auto"/>
              <w:ind w:left="-18"/>
              <w:jc w:val="left"/>
              <w:rPr>
                <w:b/>
                <w:sz w:val="22"/>
              </w:rPr>
            </w:pPr>
            <w:r>
              <w:rPr>
                <w:b/>
                <w:sz w:val="22"/>
              </w:rPr>
              <w:lastRenderedPageBreak/>
              <w:t>Key Stakeholders</w:t>
            </w:r>
          </w:p>
        </w:tc>
        <w:tc>
          <w:tcPr>
            <w:tcW w:w="2610" w:type="dxa"/>
            <w:shd w:val="clear" w:color="auto" w:fill="auto"/>
          </w:tcPr>
          <w:p w14:paraId="25037801" w14:textId="1AC58EC8" w:rsidR="00207C55" w:rsidRPr="00B734AA" w:rsidRDefault="00C9116F" w:rsidP="00757A0C">
            <w:pPr>
              <w:spacing w:after="0" w:line="240" w:lineRule="auto"/>
              <w:jc w:val="left"/>
              <w:rPr>
                <w:sz w:val="22"/>
                <w:szCs w:val="22"/>
              </w:rPr>
            </w:pPr>
            <w:r>
              <w:rPr>
                <w:sz w:val="22"/>
                <w:szCs w:val="22"/>
              </w:rPr>
              <w:t>Identify stakeholders</w:t>
            </w:r>
          </w:p>
        </w:tc>
        <w:tc>
          <w:tcPr>
            <w:tcW w:w="5328" w:type="dxa"/>
            <w:shd w:val="clear" w:color="auto" w:fill="auto"/>
          </w:tcPr>
          <w:p w14:paraId="111F78A9" w14:textId="77777777" w:rsidR="00207C55" w:rsidRPr="00B734AA" w:rsidRDefault="00C9116F" w:rsidP="00757A0C">
            <w:pPr>
              <w:spacing w:after="0" w:line="240" w:lineRule="auto"/>
              <w:jc w:val="left"/>
              <w:rPr>
                <w:sz w:val="22"/>
                <w:szCs w:val="22"/>
              </w:rPr>
            </w:pPr>
            <w:r>
              <w:rPr>
                <w:sz w:val="22"/>
                <w:szCs w:val="22"/>
              </w:rPr>
              <w:t>Identify any parties that might be affected by the action and prepare for education, outreach or public relations that could assist in a successful implementation of the project</w:t>
            </w:r>
          </w:p>
        </w:tc>
      </w:tr>
      <w:tr w:rsidR="00DF535B" w:rsidRPr="00B734AA" w14:paraId="594C45BA" w14:textId="77777777" w:rsidTr="006F2D71">
        <w:trPr>
          <w:gridAfter w:val="1"/>
          <w:wAfter w:w="7" w:type="dxa"/>
        </w:trPr>
        <w:tc>
          <w:tcPr>
            <w:tcW w:w="1530" w:type="dxa"/>
            <w:shd w:val="clear" w:color="auto" w:fill="auto"/>
          </w:tcPr>
          <w:p w14:paraId="214E778C" w14:textId="07CCDB0B" w:rsidR="00207C55" w:rsidRPr="00757A0C" w:rsidRDefault="00207C55" w:rsidP="00757A0C">
            <w:pPr>
              <w:spacing w:after="0" w:line="240" w:lineRule="auto"/>
              <w:ind w:left="-18"/>
              <w:jc w:val="left"/>
              <w:rPr>
                <w:b/>
                <w:sz w:val="22"/>
              </w:rPr>
            </w:pPr>
            <w:r w:rsidRPr="00757A0C">
              <w:rPr>
                <w:b/>
                <w:sz w:val="22"/>
              </w:rPr>
              <w:t>Location</w:t>
            </w:r>
          </w:p>
        </w:tc>
        <w:tc>
          <w:tcPr>
            <w:tcW w:w="2610" w:type="dxa"/>
            <w:shd w:val="clear" w:color="auto" w:fill="auto"/>
          </w:tcPr>
          <w:p w14:paraId="5A4D0B20" w14:textId="6571926D" w:rsidR="00207C55" w:rsidRPr="00B734AA" w:rsidRDefault="000638C2" w:rsidP="00757A0C">
            <w:pPr>
              <w:spacing w:after="0" w:line="240" w:lineRule="auto"/>
              <w:jc w:val="left"/>
              <w:rPr>
                <w:sz w:val="22"/>
                <w:szCs w:val="22"/>
              </w:rPr>
            </w:pPr>
            <w:r>
              <w:rPr>
                <w:sz w:val="22"/>
                <w:szCs w:val="22"/>
              </w:rPr>
              <w:t>Most states will use counties or watersheds which is consistent with TRACS. However, some states are using TNC ecoregions or physiographic provinces.</w:t>
            </w:r>
          </w:p>
          <w:p w14:paraId="58B0BF96" w14:textId="77777777" w:rsidR="00207C55" w:rsidRPr="00B734AA" w:rsidRDefault="00207C55" w:rsidP="00757A0C">
            <w:pPr>
              <w:spacing w:after="0" w:line="240" w:lineRule="auto"/>
              <w:jc w:val="left"/>
              <w:rPr>
                <w:sz w:val="22"/>
                <w:szCs w:val="22"/>
              </w:rPr>
            </w:pPr>
          </w:p>
        </w:tc>
        <w:tc>
          <w:tcPr>
            <w:tcW w:w="5328" w:type="dxa"/>
            <w:shd w:val="clear" w:color="auto" w:fill="auto"/>
          </w:tcPr>
          <w:p w14:paraId="0FB2CC17" w14:textId="12A383B1" w:rsidR="00207C55" w:rsidRPr="00B734AA" w:rsidRDefault="000638C2" w:rsidP="00757A0C">
            <w:pPr>
              <w:spacing w:after="0" w:line="240" w:lineRule="auto"/>
              <w:jc w:val="left"/>
              <w:rPr>
                <w:sz w:val="22"/>
                <w:szCs w:val="22"/>
              </w:rPr>
            </w:pPr>
            <w:r>
              <w:rPr>
                <w:sz w:val="22"/>
                <w:szCs w:val="22"/>
              </w:rPr>
              <w:t xml:space="preserve">Although County and Watershed are the most common spatial units being used by states for SWAPs and are the units endorsed by TRACS, some actions will require more specific location information and others may be more appropriately tied to ecoregions or physiography. </w:t>
            </w:r>
            <w:r w:rsidR="00207C55" w:rsidRPr="00B734AA">
              <w:rPr>
                <w:sz w:val="22"/>
                <w:szCs w:val="22"/>
              </w:rPr>
              <w:t>Aside from the habitat type, descriptions of where actions take place may include specific locations around the state, specific sites within a smaller locale, or any other geographical designation appropriate to the action. If the action requires monitoring, this description may complement the use of a standard protocol by defining the sampling strategy in a spatial context.</w:t>
            </w:r>
          </w:p>
        </w:tc>
      </w:tr>
      <w:tr w:rsidR="00DF535B" w:rsidRPr="00B734AA" w14:paraId="49A28E14" w14:textId="77777777" w:rsidTr="006F2D71">
        <w:trPr>
          <w:gridAfter w:val="1"/>
          <w:wAfter w:w="7" w:type="dxa"/>
        </w:trPr>
        <w:tc>
          <w:tcPr>
            <w:tcW w:w="1530" w:type="dxa"/>
            <w:shd w:val="clear" w:color="auto" w:fill="auto"/>
          </w:tcPr>
          <w:p w14:paraId="5E1BD353" w14:textId="77777777" w:rsidR="00207C55" w:rsidRPr="00757A0C" w:rsidRDefault="00207C55" w:rsidP="00757A0C">
            <w:pPr>
              <w:spacing w:after="0" w:line="240" w:lineRule="auto"/>
              <w:ind w:left="-18"/>
              <w:jc w:val="left"/>
              <w:rPr>
                <w:b/>
                <w:sz w:val="22"/>
              </w:rPr>
            </w:pPr>
            <w:r w:rsidRPr="00757A0C">
              <w:rPr>
                <w:b/>
                <w:sz w:val="22"/>
              </w:rPr>
              <w:t>Detailed Strategy</w:t>
            </w:r>
          </w:p>
        </w:tc>
        <w:tc>
          <w:tcPr>
            <w:tcW w:w="2610" w:type="dxa"/>
            <w:shd w:val="clear" w:color="auto" w:fill="auto"/>
          </w:tcPr>
          <w:p w14:paraId="6C87006D" w14:textId="77777777" w:rsidR="00207C55" w:rsidRPr="00B734AA" w:rsidRDefault="00207C55" w:rsidP="00757A0C">
            <w:pPr>
              <w:spacing w:after="0" w:line="240" w:lineRule="auto"/>
              <w:jc w:val="left"/>
              <w:rPr>
                <w:sz w:val="22"/>
                <w:szCs w:val="22"/>
              </w:rPr>
            </w:pPr>
            <w:r w:rsidRPr="00B734AA">
              <w:rPr>
                <w:sz w:val="22"/>
                <w:szCs w:val="22"/>
              </w:rPr>
              <w:t>A detailed description of the action, how it will result in the desired effects, how project success will be measured and assessed, and plans for adaptive management</w:t>
            </w:r>
          </w:p>
        </w:tc>
        <w:tc>
          <w:tcPr>
            <w:tcW w:w="5328" w:type="dxa"/>
            <w:shd w:val="clear" w:color="auto" w:fill="auto"/>
          </w:tcPr>
          <w:p w14:paraId="1228374F" w14:textId="77777777" w:rsidR="00207C55" w:rsidRPr="00B734AA" w:rsidRDefault="00207C55" w:rsidP="00757A0C">
            <w:pPr>
              <w:spacing w:after="0" w:line="240" w:lineRule="auto"/>
              <w:jc w:val="left"/>
              <w:rPr>
                <w:sz w:val="22"/>
                <w:szCs w:val="22"/>
              </w:rPr>
            </w:pPr>
            <w:r w:rsidRPr="00B734AA">
              <w:rPr>
                <w:sz w:val="22"/>
                <w:szCs w:val="22"/>
              </w:rPr>
              <w:t xml:space="preserve">Actions that are ready for implementation may have very developed ideas for accomplishing the objective of the action. Compared to the strategy described above, this is a much more detailed explanation of how the action will be implemented. In cases where actions are not so well developed, this element may include a couple alternatives for implementation. </w:t>
            </w:r>
          </w:p>
          <w:p w14:paraId="2BDE7FC8" w14:textId="77777777" w:rsidR="00207C55" w:rsidRPr="00B734AA" w:rsidRDefault="00207C55" w:rsidP="00757A0C">
            <w:pPr>
              <w:spacing w:after="0" w:line="240" w:lineRule="auto"/>
              <w:jc w:val="left"/>
              <w:rPr>
                <w:sz w:val="22"/>
                <w:szCs w:val="22"/>
              </w:rPr>
            </w:pPr>
            <w:r w:rsidRPr="00B734AA">
              <w:rPr>
                <w:sz w:val="22"/>
                <w:szCs w:val="22"/>
              </w:rPr>
              <w:t>The hypothesis explaining how the proposed action will impact the target by mitigating the threat would ideally be presented in the form of a results chain (See Background and Rationale, below) or theory of change.</w:t>
            </w:r>
          </w:p>
          <w:p w14:paraId="11D8EA56" w14:textId="77777777" w:rsidR="00207C55" w:rsidRPr="00B734AA" w:rsidRDefault="00207C55" w:rsidP="00757A0C">
            <w:pPr>
              <w:spacing w:after="0" w:line="240" w:lineRule="auto"/>
              <w:jc w:val="left"/>
              <w:rPr>
                <w:sz w:val="22"/>
                <w:szCs w:val="22"/>
              </w:rPr>
            </w:pPr>
            <w:r w:rsidRPr="00B734AA">
              <w:rPr>
                <w:sz w:val="22"/>
                <w:szCs w:val="22"/>
              </w:rPr>
              <w:t>Wildlife Action Plans are called upon to identify how action results will be monitored so indicators of the impact on the target should be identified along with adaptive management strategies which might be used to improve the results of the action. Monitoring protocols may be identified by reference to standard protocols or development of specific monitoring plans. (Both of these address Element 5).</w:t>
            </w:r>
          </w:p>
        </w:tc>
      </w:tr>
    </w:tbl>
    <w:p w14:paraId="7C316EE0" w14:textId="77777777" w:rsidR="002F0799" w:rsidRDefault="002F0799" w:rsidP="00EE5D75">
      <w:pPr>
        <w:jc w:val="left"/>
        <w:rPr>
          <w:sz w:val="24"/>
          <w:szCs w:val="24"/>
        </w:rPr>
      </w:pPr>
    </w:p>
    <w:p w14:paraId="0F7790DF" w14:textId="77777777" w:rsidR="006E6FF4" w:rsidRPr="002622AD" w:rsidRDefault="006E6FF4" w:rsidP="00EE5D75">
      <w:pPr>
        <w:jc w:val="left"/>
        <w:rPr>
          <w:sz w:val="24"/>
          <w:szCs w:val="24"/>
        </w:rPr>
      </w:pPr>
    </w:p>
    <w:p w14:paraId="78FD7A79" w14:textId="77777777" w:rsidR="00376125" w:rsidRDefault="00376125">
      <w:pPr>
        <w:rPr>
          <w:b/>
          <w:sz w:val="24"/>
          <w:szCs w:val="24"/>
        </w:rPr>
      </w:pPr>
      <w:r>
        <w:rPr>
          <w:b/>
          <w:sz w:val="24"/>
          <w:szCs w:val="24"/>
        </w:rPr>
        <w:lastRenderedPageBreak/>
        <w:br w:type="page"/>
      </w:r>
    </w:p>
    <w:p w14:paraId="2F506E64" w14:textId="77777777" w:rsidR="002D45F4" w:rsidRDefault="002D45F4" w:rsidP="00EE5D75">
      <w:pPr>
        <w:jc w:val="left"/>
        <w:rPr>
          <w:sz w:val="24"/>
          <w:szCs w:val="24"/>
        </w:rPr>
      </w:pPr>
      <w:r w:rsidRPr="00431D12">
        <w:rPr>
          <w:b/>
          <w:sz w:val="24"/>
          <w:szCs w:val="24"/>
        </w:rPr>
        <w:lastRenderedPageBreak/>
        <w:t>Table 9</w:t>
      </w:r>
      <w:r w:rsidRPr="002D45F4">
        <w:rPr>
          <w:sz w:val="24"/>
          <w:szCs w:val="24"/>
        </w:rPr>
        <w:t xml:space="preserve">. </w:t>
      </w:r>
      <w:r>
        <w:rPr>
          <w:sz w:val="24"/>
          <w:szCs w:val="24"/>
        </w:rPr>
        <w:t xml:space="preserve">A subset of TRACS action drivers complements the IUCN threat list to provide a complete set. “Resource Threats” are included in the TRACS action drivers but are redundant with IUCN threats and not specific enough and have been omitted from the following list. Official TRACS resources </w:t>
      </w:r>
      <w:r w:rsidR="0067275E">
        <w:rPr>
          <w:sz w:val="24"/>
          <w:szCs w:val="24"/>
        </w:rPr>
        <w:t>(</w:t>
      </w:r>
      <w:r w:rsidR="0067275E" w:rsidRPr="0067275E">
        <w:rPr>
          <w:sz w:val="24"/>
          <w:szCs w:val="24"/>
        </w:rPr>
        <w:t xml:space="preserve">found at </w:t>
      </w:r>
      <w:hyperlink r:id="rId27" w:history="1">
        <w:r w:rsidR="0067275E" w:rsidRPr="0067275E">
          <w:rPr>
            <w:rStyle w:val="Hyperlink"/>
            <w:sz w:val="24"/>
            <w:szCs w:val="24"/>
          </w:rPr>
          <w:t>https://tracs.fws.gov/wiki/</w:t>
        </w:r>
      </w:hyperlink>
      <w:r w:rsidR="0067275E" w:rsidRPr="0067275E">
        <w:rPr>
          <w:sz w:val="24"/>
          <w:szCs w:val="24"/>
        </w:rPr>
        <w:t xml:space="preserve"> in the Classroom Handouts Space</w:t>
      </w:r>
      <w:r w:rsidR="0067275E">
        <w:t xml:space="preserve">) </w:t>
      </w:r>
      <w:r>
        <w:rPr>
          <w:sz w:val="24"/>
          <w:szCs w:val="24"/>
        </w:rPr>
        <w:t>should be used as a reference, this table is provided only as an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340"/>
        <w:gridCol w:w="5220"/>
      </w:tblGrid>
      <w:tr w:rsidR="002D45F4" w:rsidRPr="00B734AA" w14:paraId="19977C2A" w14:textId="77777777" w:rsidTr="00757A0C">
        <w:tc>
          <w:tcPr>
            <w:tcW w:w="1998" w:type="dxa"/>
            <w:shd w:val="clear" w:color="auto" w:fill="auto"/>
          </w:tcPr>
          <w:p w14:paraId="3BA7C4AD" w14:textId="77777777" w:rsidR="002D45F4" w:rsidRPr="00B734AA" w:rsidRDefault="002D45F4" w:rsidP="00B734AA">
            <w:pPr>
              <w:spacing w:after="0" w:line="240" w:lineRule="auto"/>
              <w:jc w:val="left"/>
              <w:rPr>
                <w:b/>
                <w:sz w:val="22"/>
                <w:szCs w:val="22"/>
              </w:rPr>
            </w:pPr>
            <w:r w:rsidRPr="00B734AA">
              <w:rPr>
                <w:b/>
                <w:sz w:val="22"/>
                <w:szCs w:val="22"/>
              </w:rPr>
              <w:t>Level 1</w:t>
            </w:r>
          </w:p>
        </w:tc>
        <w:tc>
          <w:tcPr>
            <w:tcW w:w="2340" w:type="dxa"/>
            <w:shd w:val="clear" w:color="auto" w:fill="auto"/>
          </w:tcPr>
          <w:p w14:paraId="2E30EC3A" w14:textId="77777777" w:rsidR="002D45F4" w:rsidRPr="00B734AA" w:rsidRDefault="002D45F4" w:rsidP="00B734AA">
            <w:pPr>
              <w:spacing w:after="0" w:line="240" w:lineRule="auto"/>
              <w:jc w:val="left"/>
              <w:rPr>
                <w:b/>
                <w:sz w:val="22"/>
                <w:szCs w:val="22"/>
              </w:rPr>
            </w:pPr>
            <w:r w:rsidRPr="00B734AA">
              <w:rPr>
                <w:b/>
                <w:sz w:val="22"/>
                <w:szCs w:val="22"/>
              </w:rPr>
              <w:t>Level 2</w:t>
            </w:r>
          </w:p>
        </w:tc>
        <w:tc>
          <w:tcPr>
            <w:tcW w:w="5220" w:type="dxa"/>
            <w:shd w:val="clear" w:color="auto" w:fill="auto"/>
          </w:tcPr>
          <w:p w14:paraId="25E33C92" w14:textId="77777777" w:rsidR="002D45F4" w:rsidRPr="00B734AA" w:rsidRDefault="002D45F4" w:rsidP="00B734AA">
            <w:pPr>
              <w:spacing w:after="0" w:line="240" w:lineRule="auto"/>
              <w:jc w:val="left"/>
              <w:rPr>
                <w:b/>
                <w:sz w:val="22"/>
                <w:szCs w:val="22"/>
              </w:rPr>
            </w:pPr>
            <w:r w:rsidRPr="00B734AA">
              <w:rPr>
                <w:b/>
                <w:sz w:val="22"/>
                <w:szCs w:val="22"/>
              </w:rPr>
              <w:t>Level 3</w:t>
            </w:r>
          </w:p>
        </w:tc>
      </w:tr>
      <w:tr w:rsidR="00E7359D" w:rsidRPr="00B734AA" w14:paraId="2D15A5A0" w14:textId="77777777" w:rsidTr="00757A0C">
        <w:tc>
          <w:tcPr>
            <w:tcW w:w="1998" w:type="dxa"/>
            <w:vMerge w:val="restart"/>
            <w:shd w:val="clear" w:color="auto" w:fill="auto"/>
            <w:vAlign w:val="center"/>
          </w:tcPr>
          <w:p w14:paraId="638329E7" w14:textId="77777777" w:rsidR="00E7359D" w:rsidRPr="00B734AA" w:rsidRDefault="00E7359D" w:rsidP="00B734AA">
            <w:pPr>
              <w:spacing w:after="0" w:line="240" w:lineRule="auto"/>
              <w:jc w:val="left"/>
              <w:rPr>
                <w:sz w:val="22"/>
                <w:szCs w:val="22"/>
              </w:rPr>
            </w:pPr>
            <w:r w:rsidRPr="00B734AA">
              <w:rPr>
                <w:sz w:val="22"/>
                <w:szCs w:val="22"/>
              </w:rPr>
              <w:t>Resource Management Needs</w:t>
            </w:r>
          </w:p>
        </w:tc>
        <w:tc>
          <w:tcPr>
            <w:tcW w:w="2340" w:type="dxa"/>
            <w:vMerge w:val="restart"/>
            <w:shd w:val="clear" w:color="auto" w:fill="auto"/>
            <w:vAlign w:val="center"/>
          </w:tcPr>
          <w:p w14:paraId="39EB6A2B" w14:textId="77777777" w:rsidR="00E7359D" w:rsidRPr="00B734AA" w:rsidRDefault="00E7359D" w:rsidP="00B734AA">
            <w:pPr>
              <w:spacing w:after="0" w:line="240" w:lineRule="auto"/>
              <w:jc w:val="left"/>
              <w:rPr>
                <w:sz w:val="22"/>
                <w:szCs w:val="22"/>
              </w:rPr>
            </w:pPr>
            <w:r w:rsidRPr="00B734AA">
              <w:rPr>
                <w:sz w:val="22"/>
                <w:szCs w:val="22"/>
              </w:rPr>
              <w:t>Resource information collection needs</w:t>
            </w:r>
          </w:p>
        </w:tc>
        <w:tc>
          <w:tcPr>
            <w:tcW w:w="5220" w:type="dxa"/>
            <w:shd w:val="clear" w:color="auto" w:fill="auto"/>
            <w:vAlign w:val="center"/>
          </w:tcPr>
          <w:p w14:paraId="1754D900" w14:textId="5851FE7B" w:rsidR="00E7359D" w:rsidRPr="00B734AA" w:rsidRDefault="00B565CB" w:rsidP="00B734AA">
            <w:pPr>
              <w:spacing w:after="0" w:line="240" w:lineRule="auto"/>
              <w:jc w:val="left"/>
              <w:rPr>
                <w:sz w:val="22"/>
                <w:szCs w:val="22"/>
              </w:rPr>
            </w:pPr>
            <w:r>
              <w:rPr>
                <w:sz w:val="22"/>
                <w:szCs w:val="22"/>
              </w:rPr>
              <w:t>Lack of</w:t>
            </w:r>
            <w:r w:rsidR="00E7359D" w:rsidRPr="00B734AA">
              <w:rPr>
                <w:sz w:val="22"/>
                <w:szCs w:val="22"/>
              </w:rPr>
              <w:t xml:space="preserve"> initial baseline inventory</w:t>
            </w:r>
          </w:p>
        </w:tc>
      </w:tr>
      <w:tr w:rsidR="00E7359D" w:rsidRPr="00B734AA" w14:paraId="677912D6" w14:textId="77777777" w:rsidTr="00757A0C">
        <w:tc>
          <w:tcPr>
            <w:tcW w:w="1998" w:type="dxa"/>
            <w:vMerge/>
            <w:shd w:val="clear" w:color="auto" w:fill="auto"/>
            <w:vAlign w:val="center"/>
          </w:tcPr>
          <w:p w14:paraId="327FAFA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6783AE21"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1BC14DC" w14:textId="5C9C9D48"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 xml:space="preserve"> up</w:t>
            </w:r>
            <w:r>
              <w:rPr>
                <w:sz w:val="22"/>
                <w:szCs w:val="22"/>
              </w:rPr>
              <w:t>-to-</w:t>
            </w:r>
            <w:r w:rsidR="00E7359D" w:rsidRPr="00B734AA">
              <w:rPr>
                <w:sz w:val="22"/>
                <w:szCs w:val="22"/>
              </w:rPr>
              <w:t>date existing information</w:t>
            </w:r>
          </w:p>
        </w:tc>
      </w:tr>
      <w:tr w:rsidR="00E7359D" w:rsidRPr="00B734AA" w14:paraId="314FB882" w14:textId="77777777" w:rsidTr="00757A0C">
        <w:tc>
          <w:tcPr>
            <w:tcW w:w="1998" w:type="dxa"/>
            <w:vMerge/>
            <w:shd w:val="clear" w:color="auto" w:fill="auto"/>
            <w:vAlign w:val="center"/>
          </w:tcPr>
          <w:p w14:paraId="2AD4908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7BA783F"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7A3C881" w14:textId="77777777" w:rsidR="00E7359D" w:rsidRPr="00B734AA" w:rsidRDefault="00E7359D" w:rsidP="00B734AA">
            <w:pPr>
              <w:spacing w:after="0" w:line="240" w:lineRule="auto"/>
              <w:jc w:val="left"/>
              <w:rPr>
                <w:sz w:val="22"/>
                <w:szCs w:val="22"/>
              </w:rPr>
            </w:pPr>
            <w:r w:rsidRPr="00B734AA">
              <w:rPr>
                <w:sz w:val="22"/>
                <w:szCs w:val="22"/>
              </w:rPr>
              <w:t>Need to answer research question</w:t>
            </w:r>
          </w:p>
        </w:tc>
      </w:tr>
      <w:tr w:rsidR="00E7359D" w:rsidRPr="00B734AA" w14:paraId="2331F9F3" w14:textId="77777777" w:rsidTr="00757A0C">
        <w:tc>
          <w:tcPr>
            <w:tcW w:w="1998" w:type="dxa"/>
            <w:vMerge/>
            <w:shd w:val="clear" w:color="auto" w:fill="auto"/>
            <w:vAlign w:val="center"/>
          </w:tcPr>
          <w:p w14:paraId="5A661D2E"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A7A5244"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61B2CB66" w14:textId="77777777" w:rsidR="00E7359D" w:rsidRPr="00B734AA" w:rsidRDefault="00E7359D" w:rsidP="00B734AA">
            <w:pPr>
              <w:spacing w:after="0" w:line="240" w:lineRule="auto"/>
              <w:jc w:val="left"/>
              <w:rPr>
                <w:sz w:val="22"/>
                <w:szCs w:val="22"/>
              </w:rPr>
            </w:pPr>
            <w:r w:rsidRPr="00B734AA">
              <w:rPr>
                <w:sz w:val="22"/>
                <w:szCs w:val="22"/>
              </w:rPr>
              <w:t>Need to develop new technique</w:t>
            </w:r>
          </w:p>
        </w:tc>
      </w:tr>
      <w:tr w:rsidR="00E7359D" w:rsidRPr="00B734AA" w14:paraId="64BEEB1A" w14:textId="77777777" w:rsidTr="00757A0C">
        <w:tc>
          <w:tcPr>
            <w:tcW w:w="1998" w:type="dxa"/>
            <w:vMerge/>
            <w:shd w:val="clear" w:color="auto" w:fill="auto"/>
            <w:vAlign w:val="center"/>
          </w:tcPr>
          <w:p w14:paraId="4F4E9659"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14EAC195" w14:textId="77777777" w:rsidR="00E7359D" w:rsidRPr="00B734AA" w:rsidRDefault="00E7359D" w:rsidP="00B734AA">
            <w:pPr>
              <w:spacing w:after="0" w:line="240" w:lineRule="auto"/>
              <w:jc w:val="left"/>
              <w:rPr>
                <w:sz w:val="22"/>
                <w:szCs w:val="22"/>
              </w:rPr>
            </w:pPr>
            <w:r w:rsidRPr="00B734AA">
              <w:rPr>
                <w:sz w:val="22"/>
                <w:szCs w:val="22"/>
              </w:rPr>
              <w:t>Management decision needs</w:t>
            </w:r>
          </w:p>
        </w:tc>
        <w:tc>
          <w:tcPr>
            <w:tcW w:w="5220" w:type="dxa"/>
            <w:shd w:val="clear" w:color="auto" w:fill="auto"/>
            <w:vAlign w:val="center"/>
          </w:tcPr>
          <w:p w14:paraId="0D111E2A" w14:textId="77777777" w:rsidR="00E7359D" w:rsidRPr="00B734AA" w:rsidRDefault="00E7359D" w:rsidP="00B734AA">
            <w:pPr>
              <w:spacing w:after="0" w:line="240" w:lineRule="auto"/>
              <w:jc w:val="left"/>
              <w:rPr>
                <w:sz w:val="22"/>
                <w:szCs w:val="22"/>
              </w:rPr>
            </w:pPr>
            <w:r w:rsidRPr="00B734AA">
              <w:rPr>
                <w:sz w:val="22"/>
                <w:szCs w:val="22"/>
              </w:rPr>
              <w:t>Need to provide technical assistance</w:t>
            </w:r>
          </w:p>
        </w:tc>
      </w:tr>
      <w:tr w:rsidR="00E7359D" w:rsidRPr="00B734AA" w14:paraId="771C328B" w14:textId="77777777" w:rsidTr="00757A0C">
        <w:tc>
          <w:tcPr>
            <w:tcW w:w="1998" w:type="dxa"/>
            <w:vMerge/>
            <w:shd w:val="clear" w:color="auto" w:fill="auto"/>
            <w:vAlign w:val="center"/>
          </w:tcPr>
          <w:p w14:paraId="0B4E26FB"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503A193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5FE53481" w14:textId="77777777" w:rsidR="00E7359D" w:rsidRPr="00B734AA" w:rsidRDefault="00E7359D" w:rsidP="00B734AA">
            <w:pPr>
              <w:spacing w:after="0" w:line="240" w:lineRule="auto"/>
              <w:jc w:val="left"/>
              <w:rPr>
                <w:sz w:val="22"/>
                <w:szCs w:val="22"/>
              </w:rPr>
            </w:pPr>
            <w:r w:rsidRPr="00B734AA">
              <w:rPr>
                <w:sz w:val="22"/>
                <w:szCs w:val="22"/>
              </w:rPr>
              <w:t>Need to conduct environmental reviews</w:t>
            </w:r>
          </w:p>
        </w:tc>
      </w:tr>
      <w:tr w:rsidR="00E7359D" w:rsidRPr="00B734AA" w14:paraId="2991F55E" w14:textId="77777777" w:rsidTr="00757A0C">
        <w:tc>
          <w:tcPr>
            <w:tcW w:w="1998" w:type="dxa"/>
            <w:vMerge/>
            <w:shd w:val="clear" w:color="auto" w:fill="auto"/>
            <w:vAlign w:val="center"/>
          </w:tcPr>
          <w:p w14:paraId="0FCBFE1A"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FDFEBD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6C663F29" w14:textId="7F4AC2DF" w:rsidR="00E7359D" w:rsidRPr="00B734AA" w:rsidRDefault="00C070B9" w:rsidP="00B734AA">
            <w:pPr>
              <w:spacing w:after="0" w:line="240" w:lineRule="auto"/>
              <w:jc w:val="left"/>
              <w:rPr>
                <w:sz w:val="22"/>
                <w:szCs w:val="22"/>
              </w:rPr>
            </w:pPr>
            <w:r>
              <w:rPr>
                <w:sz w:val="22"/>
                <w:szCs w:val="22"/>
              </w:rPr>
              <w:t>Lack of</w:t>
            </w:r>
            <w:r w:rsidR="00E7359D" w:rsidRPr="00B734AA">
              <w:rPr>
                <w:sz w:val="22"/>
                <w:szCs w:val="22"/>
              </w:rPr>
              <w:t xml:space="preserve"> fish, wildlife and/or habitat planning</w:t>
            </w:r>
          </w:p>
        </w:tc>
      </w:tr>
      <w:tr w:rsidR="00E7359D" w:rsidRPr="00B734AA" w14:paraId="43A8F810" w14:textId="77777777" w:rsidTr="00757A0C">
        <w:tc>
          <w:tcPr>
            <w:tcW w:w="1998" w:type="dxa"/>
            <w:vMerge w:val="restart"/>
            <w:shd w:val="clear" w:color="auto" w:fill="auto"/>
            <w:vAlign w:val="center"/>
          </w:tcPr>
          <w:p w14:paraId="5F7ED929" w14:textId="77777777" w:rsidR="00E7359D" w:rsidRPr="00B734AA" w:rsidRDefault="00E7359D" w:rsidP="00B734AA">
            <w:pPr>
              <w:spacing w:after="0" w:line="240" w:lineRule="auto"/>
              <w:jc w:val="left"/>
              <w:rPr>
                <w:sz w:val="22"/>
                <w:szCs w:val="22"/>
              </w:rPr>
            </w:pPr>
            <w:r w:rsidRPr="00B734AA">
              <w:rPr>
                <w:sz w:val="22"/>
                <w:szCs w:val="22"/>
              </w:rPr>
              <w:t>Recreation Needs</w:t>
            </w:r>
          </w:p>
        </w:tc>
        <w:tc>
          <w:tcPr>
            <w:tcW w:w="2340" w:type="dxa"/>
            <w:vMerge w:val="restart"/>
            <w:shd w:val="clear" w:color="auto" w:fill="auto"/>
            <w:vAlign w:val="center"/>
          </w:tcPr>
          <w:p w14:paraId="205DD4B6" w14:textId="77777777" w:rsidR="00E7359D" w:rsidRPr="00B734AA" w:rsidRDefault="00E7359D" w:rsidP="00B734AA">
            <w:pPr>
              <w:spacing w:after="0" w:line="240" w:lineRule="auto"/>
              <w:jc w:val="left"/>
              <w:rPr>
                <w:sz w:val="22"/>
                <w:szCs w:val="22"/>
              </w:rPr>
            </w:pPr>
            <w:r w:rsidRPr="00B734AA">
              <w:rPr>
                <w:sz w:val="22"/>
                <w:szCs w:val="22"/>
              </w:rPr>
              <w:t>Training needs</w:t>
            </w:r>
          </w:p>
        </w:tc>
        <w:tc>
          <w:tcPr>
            <w:tcW w:w="5220" w:type="dxa"/>
            <w:shd w:val="clear" w:color="auto" w:fill="auto"/>
            <w:vAlign w:val="center"/>
          </w:tcPr>
          <w:p w14:paraId="4AB6034A" w14:textId="77777777" w:rsidR="00E7359D" w:rsidRPr="00B734AA" w:rsidRDefault="00E7359D" w:rsidP="00B734AA">
            <w:pPr>
              <w:spacing w:after="0" w:line="240" w:lineRule="auto"/>
              <w:jc w:val="left"/>
              <w:rPr>
                <w:sz w:val="22"/>
                <w:szCs w:val="22"/>
              </w:rPr>
            </w:pPr>
            <w:r w:rsidRPr="00B734AA">
              <w:rPr>
                <w:sz w:val="22"/>
                <w:szCs w:val="22"/>
              </w:rPr>
              <w:t>Need for more and/or improved training in outdoor recreation methods</w:t>
            </w:r>
          </w:p>
        </w:tc>
      </w:tr>
      <w:tr w:rsidR="00E7359D" w:rsidRPr="00B734AA" w14:paraId="21BF379D" w14:textId="77777777" w:rsidTr="00757A0C">
        <w:tc>
          <w:tcPr>
            <w:tcW w:w="1998" w:type="dxa"/>
            <w:vMerge/>
            <w:shd w:val="clear" w:color="auto" w:fill="auto"/>
            <w:vAlign w:val="center"/>
          </w:tcPr>
          <w:p w14:paraId="444150E8"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8C9BEF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EB06FD7" w14:textId="77777777" w:rsidR="00E7359D" w:rsidRPr="00B734AA" w:rsidRDefault="00E7359D" w:rsidP="00B734AA">
            <w:pPr>
              <w:spacing w:after="0" w:line="240" w:lineRule="auto"/>
              <w:jc w:val="left"/>
              <w:rPr>
                <w:sz w:val="22"/>
                <w:szCs w:val="22"/>
              </w:rPr>
            </w:pPr>
            <w:r w:rsidRPr="00B734AA">
              <w:rPr>
                <w:sz w:val="22"/>
                <w:szCs w:val="22"/>
              </w:rPr>
              <w:t>Need to improve safety/ethics in outdoor recreation</w:t>
            </w:r>
          </w:p>
        </w:tc>
      </w:tr>
      <w:tr w:rsidR="00E7359D" w:rsidRPr="00B734AA" w14:paraId="4C561C06" w14:textId="77777777" w:rsidTr="00757A0C">
        <w:tc>
          <w:tcPr>
            <w:tcW w:w="1998" w:type="dxa"/>
            <w:vMerge/>
            <w:shd w:val="clear" w:color="auto" w:fill="auto"/>
            <w:vAlign w:val="center"/>
          </w:tcPr>
          <w:p w14:paraId="3FC557D4"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10C73909" w14:textId="77777777" w:rsidR="00E7359D" w:rsidRPr="00B734AA" w:rsidRDefault="00E7359D" w:rsidP="00B734AA">
            <w:pPr>
              <w:spacing w:after="0" w:line="240" w:lineRule="auto"/>
              <w:jc w:val="left"/>
              <w:rPr>
                <w:sz w:val="22"/>
                <w:szCs w:val="22"/>
              </w:rPr>
            </w:pPr>
            <w:r w:rsidRPr="00B734AA">
              <w:rPr>
                <w:sz w:val="22"/>
                <w:szCs w:val="22"/>
              </w:rPr>
              <w:t>Public access needs</w:t>
            </w:r>
          </w:p>
        </w:tc>
        <w:tc>
          <w:tcPr>
            <w:tcW w:w="5220" w:type="dxa"/>
            <w:shd w:val="clear" w:color="auto" w:fill="auto"/>
            <w:vAlign w:val="center"/>
          </w:tcPr>
          <w:p w14:paraId="45E3B9A7" w14:textId="77777777" w:rsidR="00E7359D" w:rsidRPr="00B734AA" w:rsidRDefault="00E7359D" w:rsidP="00B734AA">
            <w:pPr>
              <w:spacing w:after="0" w:line="240" w:lineRule="auto"/>
              <w:jc w:val="left"/>
              <w:rPr>
                <w:sz w:val="22"/>
                <w:szCs w:val="22"/>
              </w:rPr>
            </w:pPr>
            <w:r w:rsidRPr="00B734AA">
              <w:rPr>
                <w:sz w:val="22"/>
                <w:szCs w:val="22"/>
              </w:rPr>
              <w:t>Need for more public access to areas or facilities for outdoor recreation</w:t>
            </w:r>
          </w:p>
        </w:tc>
      </w:tr>
      <w:tr w:rsidR="00E7359D" w:rsidRPr="00B734AA" w14:paraId="772C5CEE" w14:textId="77777777" w:rsidTr="00757A0C">
        <w:tc>
          <w:tcPr>
            <w:tcW w:w="1998" w:type="dxa"/>
            <w:vMerge/>
            <w:shd w:val="clear" w:color="auto" w:fill="auto"/>
            <w:vAlign w:val="center"/>
          </w:tcPr>
          <w:p w14:paraId="1E7E02A6"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6338666E"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05BE78C9" w14:textId="7222DE8B" w:rsidR="00E7359D" w:rsidRPr="00B734AA" w:rsidRDefault="00621724" w:rsidP="00B734AA">
            <w:pPr>
              <w:spacing w:after="0" w:line="240" w:lineRule="auto"/>
              <w:jc w:val="left"/>
              <w:rPr>
                <w:sz w:val="22"/>
                <w:szCs w:val="22"/>
              </w:rPr>
            </w:pPr>
            <w:r>
              <w:rPr>
                <w:rFonts w:ascii="Arial" w:hAnsi="Arial" w:cs="Arial"/>
                <w:color w:val="222222"/>
                <w:shd w:val="clear" w:color="auto" w:fill="FFFFFF"/>
              </w:rPr>
              <w:t>Lack of maintenance/improvements on areas or facilities for outdoor recreation</w:t>
            </w:r>
          </w:p>
        </w:tc>
      </w:tr>
      <w:tr w:rsidR="00E7359D" w:rsidRPr="00B734AA" w14:paraId="00615D5C" w14:textId="77777777" w:rsidTr="00757A0C">
        <w:tc>
          <w:tcPr>
            <w:tcW w:w="1998" w:type="dxa"/>
            <w:vMerge/>
            <w:shd w:val="clear" w:color="auto" w:fill="auto"/>
            <w:vAlign w:val="center"/>
          </w:tcPr>
          <w:p w14:paraId="7BF61337"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2A4C0F75" w14:textId="77777777" w:rsidR="00E7359D" w:rsidRPr="00B734AA" w:rsidRDefault="00E7359D" w:rsidP="00B734AA">
            <w:pPr>
              <w:spacing w:after="0" w:line="240" w:lineRule="auto"/>
              <w:jc w:val="left"/>
              <w:rPr>
                <w:sz w:val="22"/>
                <w:szCs w:val="22"/>
              </w:rPr>
            </w:pPr>
            <w:r w:rsidRPr="00B734AA">
              <w:rPr>
                <w:sz w:val="22"/>
                <w:szCs w:val="22"/>
              </w:rPr>
              <w:t>Utilization needs</w:t>
            </w:r>
          </w:p>
        </w:tc>
        <w:tc>
          <w:tcPr>
            <w:tcW w:w="5220" w:type="dxa"/>
            <w:shd w:val="clear" w:color="auto" w:fill="auto"/>
            <w:vAlign w:val="center"/>
          </w:tcPr>
          <w:p w14:paraId="42F9B353" w14:textId="3EC06C50" w:rsidR="00E7359D" w:rsidRPr="00B734AA" w:rsidRDefault="00B565CB" w:rsidP="00B734AA">
            <w:pPr>
              <w:spacing w:after="0" w:line="240" w:lineRule="auto"/>
              <w:jc w:val="left"/>
              <w:rPr>
                <w:sz w:val="22"/>
                <w:szCs w:val="22"/>
              </w:rPr>
            </w:pPr>
            <w:r>
              <w:rPr>
                <w:sz w:val="22"/>
                <w:szCs w:val="22"/>
              </w:rPr>
              <w:t>Lack of</w:t>
            </w:r>
            <w:r w:rsidR="00E7359D" w:rsidRPr="00B734AA">
              <w:rPr>
                <w:sz w:val="22"/>
                <w:szCs w:val="22"/>
              </w:rPr>
              <w:t xml:space="preserve"> information on how fish and wildlife resources are utilized</w:t>
            </w:r>
          </w:p>
        </w:tc>
      </w:tr>
      <w:tr w:rsidR="00E7359D" w:rsidRPr="00B734AA" w14:paraId="4DF05731" w14:textId="77777777" w:rsidTr="00757A0C">
        <w:tc>
          <w:tcPr>
            <w:tcW w:w="1998" w:type="dxa"/>
            <w:vMerge/>
            <w:shd w:val="clear" w:color="auto" w:fill="auto"/>
            <w:vAlign w:val="center"/>
          </w:tcPr>
          <w:p w14:paraId="32473C9C"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1ECEA43"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8E40068" w14:textId="70CDEC65"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information on how outdoor recreation areas and facilities are utilized</w:t>
            </w:r>
          </w:p>
        </w:tc>
      </w:tr>
      <w:tr w:rsidR="00E7359D" w:rsidRPr="00B734AA" w14:paraId="3916265D" w14:textId="77777777" w:rsidTr="00757A0C">
        <w:tc>
          <w:tcPr>
            <w:tcW w:w="1998" w:type="dxa"/>
            <w:vMerge/>
            <w:shd w:val="clear" w:color="auto" w:fill="auto"/>
            <w:vAlign w:val="center"/>
          </w:tcPr>
          <w:p w14:paraId="184DE299"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EFABB5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3F27F9A" w14:textId="795F254A" w:rsidR="00E7359D" w:rsidRPr="00B734AA" w:rsidRDefault="00B565CB" w:rsidP="00B734AA">
            <w:pPr>
              <w:spacing w:after="0" w:line="240" w:lineRule="auto"/>
              <w:jc w:val="left"/>
              <w:rPr>
                <w:sz w:val="22"/>
                <w:szCs w:val="22"/>
              </w:rPr>
            </w:pPr>
            <w:r>
              <w:rPr>
                <w:sz w:val="22"/>
                <w:szCs w:val="22"/>
              </w:rPr>
              <w:t xml:space="preserve">Lack of </w:t>
            </w:r>
            <w:r w:rsidR="00E7359D" w:rsidRPr="00B734AA">
              <w:rPr>
                <w:sz w:val="22"/>
                <w:szCs w:val="22"/>
              </w:rPr>
              <w:t>information on locations of fish and wildlife resources and public access areas and facilities</w:t>
            </w:r>
          </w:p>
        </w:tc>
      </w:tr>
      <w:tr w:rsidR="00E7359D" w:rsidRPr="00B734AA" w14:paraId="69F77C57" w14:textId="77777777" w:rsidTr="00757A0C">
        <w:tc>
          <w:tcPr>
            <w:tcW w:w="1998" w:type="dxa"/>
            <w:vMerge/>
            <w:shd w:val="clear" w:color="auto" w:fill="auto"/>
            <w:vAlign w:val="center"/>
          </w:tcPr>
          <w:p w14:paraId="21CA9B86"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74BD2012"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16843BD1" w14:textId="77777777" w:rsidR="00E7359D" w:rsidRPr="00B734AA" w:rsidRDefault="00E7359D" w:rsidP="00B734AA">
            <w:pPr>
              <w:spacing w:after="0" w:line="240" w:lineRule="auto"/>
              <w:jc w:val="left"/>
              <w:rPr>
                <w:sz w:val="22"/>
                <w:szCs w:val="22"/>
              </w:rPr>
            </w:pPr>
            <w:r w:rsidRPr="00B734AA">
              <w:rPr>
                <w:sz w:val="22"/>
                <w:szCs w:val="22"/>
              </w:rPr>
              <w:t>Need to maintain or increase recruitment and/or retention of outdoor recreationalists</w:t>
            </w:r>
          </w:p>
        </w:tc>
      </w:tr>
      <w:tr w:rsidR="00E7359D" w:rsidRPr="00B734AA" w14:paraId="5A28F4E6" w14:textId="77777777" w:rsidTr="00757A0C">
        <w:tc>
          <w:tcPr>
            <w:tcW w:w="1998" w:type="dxa"/>
            <w:vMerge/>
            <w:shd w:val="clear" w:color="auto" w:fill="auto"/>
            <w:vAlign w:val="center"/>
          </w:tcPr>
          <w:p w14:paraId="566A1761"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F0FD528"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5D712F1B" w14:textId="77777777" w:rsidR="00E7359D" w:rsidRPr="00B734AA" w:rsidRDefault="00E7359D" w:rsidP="00B734AA">
            <w:pPr>
              <w:spacing w:after="0" w:line="240" w:lineRule="auto"/>
              <w:jc w:val="left"/>
              <w:rPr>
                <w:sz w:val="22"/>
                <w:szCs w:val="22"/>
              </w:rPr>
            </w:pPr>
            <w:r w:rsidRPr="00B734AA">
              <w:rPr>
                <w:sz w:val="22"/>
                <w:szCs w:val="22"/>
              </w:rPr>
              <w:t>Need to maintain or increase supply of fish to support fishing.</w:t>
            </w:r>
          </w:p>
        </w:tc>
      </w:tr>
      <w:tr w:rsidR="00E7359D" w:rsidRPr="00B734AA" w14:paraId="642AE7A4" w14:textId="77777777" w:rsidTr="00757A0C">
        <w:tc>
          <w:tcPr>
            <w:tcW w:w="1998" w:type="dxa"/>
            <w:vMerge w:val="restart"/>
            <w:shd w:val="clear" w:color="auto" w:fill="auto"/>
            <w:vAlign w:val="center"/>
          </w:tcPr>
          <w:p w14:paraId="70481071" w14:textId="77777777" w:rsidR="00E7359D" w:rsidRPr="00B734AA" w:rsidRDefault="00E7359D" w:rsidP="00B734AA">
            <w:pPr>
              <w:spacing w:after="0" w:line="240" w:lineRule="auto"/>
              <w:jc w:val="left"/>
              <w:rPr>
                <w:sz w:val="22"/>
                <w:szCs w:val="22"/>
              </w:rPr>
            </w:pPr>
            <w:r w:rsidRPr="00B734AA">
              <w:rPr>
                <w:sz w:val="22"/>
                <w:szCs w:val="22"/>
              </w:rPr>
              <w:t>Education / Outreach Needs</w:t>
            </w:r>
          </w:p>
        </w:tc>
        <w:tc>
          <w:tcPr>
            <w:tcW w:w="2340" w:type="dxa"/>
            <w:vMerge w:val="restart"/>
            <w:shd w:val="clear" w:color="auto" w:fill="auto"/>
            <w:vAlign w:val="center"/>
          </w:tcPr>
          <w:p w14:paraId="17ABA6AE" w14:textId="77777777" w:rsidR="00E7359D" w:rsidRPr="00B734AA" w:rsidRDefault="00E7359D" w:rsidP="00B734AA">
            <w:pPr>
              <w:spacing w:after="0" w:line="240" w:lineRule="auto"/>
              <w:jc w:val="left"/>
              <w:rPr>
                <w:sz w:val="22"/>
                <w:szCs w:val="22"/>
              </w:rPr>
            </w:pPr>
            <w:r w:rsidRPr="00B734AA">
              <w:rPr>
                <w:sz w:val="22"/>
                <w:szCs w:val="22"/>
              </w:rPr>
              <w:t>Education Needs</w:t>
            </w:r>
          </w:p>
        </w:tc>
        <w:tc>
          <w:tcPr>
            <w:tcW w:w="5220" w:type="dxa"/>
            <w:shd w:val="clear" w:color="auto" w:fill="auto"/>
            <w:vAlign w:val="center"/>
          </w:tcPr>
          <w:p w14:paraId="2F261CC8" w14:textId="77777777" w:rsidR="00E7359D" w:rsidRPr="00B734AA" w:rsidRDefault="00E7359D" w:rsidP="00B734AA">
            <w:pPr>
              <w:spacing w:after="0" w:line="240" w:lineRule="auto"/>
              <w:jc w:val="left"/>
              <w:rPr>
                <w:sz w:val="22"/>
                <w:szCs w:val="22"/>
              </w:rPr>
            </w:pPr>
            <w:r w:rsidRPr="00B734AA">
              <w:rPr>
                <w:sz w:val="22"/>
                <w:szCs w:val="22"/>
              </w:rPr>
              <w:t>Need for improved knowledge of fish and wildlife and their habitats</w:t>
            </w:r>
          </w:p>
        </w:tc>
      </w:tr>
      <w:tr w:rsidR="00E7359D" w:rsidRPr="00B734AA" w14:paraId="459295D6" w14:textId="77777777" w:rsidTr="00757A0C">
        <w:tc>
          <w:tcPr>
            <w:tcW w:w="1998" w:type="dxa"/>
            <w:vMerge/>
            <w:shd w:val="clear" w:color="auto" w:fill="auto"/>
            <w:vAlign w:val="center"/>
          </w:tcPr>
          <w:p w14:paraId="5D056740"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3356F8F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A98DE3D" w14:textId="77777777" w:rsidR="00E7359D" w:rsidRPr="00B734AA" w:rsidRDefault="00E7359D" w:rsidP="00B734AA">
            <w:pPr>
              <w:spacing w:after="0" w:line="240" w:lineRule="auto"/>
              <w:jc w:val="left"/>
              <w:rPr>
                <w:sz w:val="22"/>
                <w:szCs w:val="22"/>
              </w:rPr>
            </w:pPr>
            <w:r w:rsidRPr="00B734AA">
              <w:rPr>
                <w:sz w:val="22"/>
                <w:szCs w:val="22"/>
              </w:rPr>
              <w:t>Need to provide aquatic resources and wildlife education facilities</w:t>
            </w:r>
          </w:p>
        </w:tc>
      </w:tr>
      <w:tr w:rsidR="00E7359D" w:rsidRPr="00B734AA" w14:paraId="084931F6" w14:textId="77777777" w:rsidTr="00757A0C">
        <w:tc>
          <w:tcPr>
            <w:tcW w:w="1998" w:type="dxa"/>
            <w:vMerge/>
            <w:shd w:val="clear" w:color="auto" w:fill="auto"/>
            <w:vAlign w:val="center"/>
          </w:tcPr>
          <w:p w14:paraId="238B1E1E"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B0F238A"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ED33946" w14:textId="77777777" w:rsidR="00E7359D" w:rsidRPr="00B734AA" w:rsidRDefault="00E7359D" w:rsidP="00B734AA">
            <w:pPr>
              <w:spacing w:after="0" w:line="240" w:lineRule="auto"/>
              <w:jc w:val="left"/>
              <w:rPr>
                <w:sz w:val="22"/>
                <w:szCs w:val="22"/>
              </w:rPr>
            </w:pPr>
            <w:r w:rsidRPr="00B734AA">
              <w:rPr>
                <w:sz w:val="22"/>
                <w:szCs w:val="22"/>
              </w:rPr>
              <w:t>Need for improved knowledge of WSFR grant programs and their accomplishments</w:t>
            </w:r>
          </w:p>
        </w:tc>
      </w:tr>
      <w:tr w:rsidR="00E7359D" w:rsidRPr="00B734AA" w14:paraId="77ACA0DA" w14:textId="77777777" w:rsidTr="00757A0C">
        <w:tc>
          <w:tcPr>
            <w:tcW w:w="1998" w:type="dxa"/>
            <w:vMerge/>
            <w:shd w:val="clear" w:color="auto" w:fill="auto"/>
            <w:vAlign w:val="center"/>
          </w:tcPr>
          <w:p w14:paraId="7B0E63D5"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7218EECB" w14:textId="77777777" w:rsidR="00E7359D" w:rsidRPr="00B734AA" w:rsidRDefault="00E7359D" w:rsidP="00B734AA">
            <w:pPr>
              <w:spacing w:after="0" w:line="240" w:lineRule="auto"/>
              <w:jc w:val="left"/>
              <w:rPr>
                <w:sz w:val="22"/>
                <w:szCs w:val="22"/>
              </w:rPr>
            </w:pPr>
            <w:r w:rsidRPr="00B734AA">
              <w:rPr>
                <w:sz w:val="22"/>
                <w:szCs w:val="22"/>
              </w:rPr>
              <w:t>Outreach Needs</w:t>
            </w:r>
          </w:p>
        </w:tc>
        <w:tc>
          <w:tcPr>
            <w:tcW w:w="5220" w:type="dxa"/>
            <w:shd w:val="clear" w:color="auto" w:fill="auto"/>
            <w:vAlign w:val="center"/>
          </w:tcPr>
          <w:p w14:paraId="418DCADF" w14:textId="77777777" w:rsidR="00E7359D" w:rsidRPr="00B734AA" w:rsidRDefault="00E7359D" w:rsidP="00B734AA">
            <w:pPr>
              <w:spacing w:after="0" w:line="240" w:lineRule="auto"/>
              <w:jc w:val="left"/>
              <w:rPr>
                <w:sz w:val="22"/>
                <w:szCs w:val="22"/>
              </w:rPr>
            </w:pPr>
            <w:r w:rsidRPr="00B734AA">
              <w:rPr>
                <w:sz w:val="22"/>
                <w:szCs w:val="22"/>
              </w:rPr>
              <w:t>Need to develop and/or maintain a broad base of support for agency goals and objectives</w:t>
            </w:r>
          </w:p>
        </w:tc>
      </w:tr>
      <w:tr w:rsidR="00E7359D" w:rsidRPr="00B734AA" w14:paraId="4DF3C2EF" w14:textId="77777777" w:rsidTr="00757A0C">
        <w:tc>
          <w:tcPr>
            <w:tcW w:w="1998" w:type="dxa"/>
            <w:vMerge/>
            <w:shd w:val="clear" w:color="auto" w:fill="auto"/>
            <w:vAlign w:val="center"/>
          </w:tcPr>
          <w:p w14:paraId="34A3D537"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0C3768F0"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4C17D61" w14:textId="77777777" w:rsidR="00E7359D" w:rsidRPr="00B734AA" w:rsidRDefault="00E7359D" w:rsidP="00B734AA">
            <w:pPr>
              <w:spacing w:after="0" w:line="240" w:lineRule="auto"/>
              <w:jc w:val="left"/>
              <w:rPr>
                <w:sz w:val="22"/>
                <w:szCs w:val="22"/>
              </w:rPr>
            </w:pPr>
            <w:r w:rsidRPr="00B734AA">
              <w:rPr>
                <w:sz w:val="22"/>
                <w:szCs w:val="22"/>
              </w:rPr>
              <w:t>Need to maintain and/or increase constituent base</w:t>
            </w:r>
          </w:p>
        </w:tc>
      </w:tr>
      <w:tr w:rsidR="00E7359D" w:rsidRPr="00B734AA" w14:paraId="1F535403" w14:textId="77777777" w:rsidTr="00757A0C">
        <w:tc>
          <w:tcPr>
            <w:tcW w:w="1998" w:type="dxa"/>
            <w:vMerge w:val="restart"/>
            <w:shd w:val="clear" w:color="auto" w:fill="auto"/>
            <w:vAlign w:val="center"/>
          </w:tcPr>
          <w:p w14:paraId="1B8A3CB8" w14:textId="77777777" w:rsidR="00E7359D" w:rsidRPr="00B734AA" w:rsidRDefault="00E7359D" w:rsidP="00B734AA">
            <w:pPr>
              <w:spacing w:after="0" w:line="240" w:lineRule="auto"/>
              <w:jc w:val="left"/>
              <w:rPr>
                <w:sz w:val="22"/>
                <w:szCs w:val="22"/>
              </w:rPr>
            </w:pPr>
            <w:r w:rsidRPr="00B734AA">
              <w:rPr>
                <w:sz w:val="22"/>
                <w:szCs w:val="22"/>
              </w:rPr>
              <w:t>Administrative Needs</w:t>
            </w:r>
          </w:p>
        </w:tc>
        <w:tc>
          <w:tcPr>
            <w:tcW w:w="2340" w:type="dxa"/>
            <w:vMerge w:val="restart"/>
            <w:shd w:val="clear" w:color="auto" w:fill="auto"/>
            <w:vAlign w:val="center"/>
          </w:tcPr>
          <w:p w14:paraId="214815EB" w14:textId="77777777" w:rsidR="00E7359D" w:rsidRPr="00B734AA" w:rsidRDefault="00E7359D" w:rsidP="00B734AA">
            <w:pPr>
              <w:spacing w:after="0" w:line="240" w:lineRule="auto"/>
              <w:jc w:val="left"/>
              <w:rPr>
                <w:sz w:val="22"/>
                <w:szCs w:val="22"/>
              </w:rPr>
            </w:pPr>
            <w:r w:rsidRPr="00B734AA">
              <w:rPr>
                <w:sz w:val="22"/>
                <w:szCs w:val="22"/>
              </w:rPr>
              <w:t>Infrastructure Needs</w:t>
            </w:r>
          </w:p>
        </w:tc>
        <w:tc>
          <w:tcPr>
            <w:tcW w:w="5220" w:type="dxa"/>
            <w:shd w:val="clear" w:color="auto" w:fill="auto"/>
            <w:vAlign w:val="center"/>
          </w:tcPr>
          <w:p w14:paraId="657D9F40" w14:textId="77777777" w:rsidR="00E7359D" w:rsidRPr="00B734AA" w:rsidRDefault="00E7359D" w:rsidP="00B734AA">
            <w:pPr>
              <w:spacing w:after="0" w:line="240" w:lineRule="auto"/>
              <w:jc w:val="left"/>
              <w:rPr>
                <w:sz w:val="22"/>
                <w:szCs w:val="22"/>
              </w:rPr>
            </w:pPr>
            <w:r w:rsidRPr="00B734AA">
              <w:rPr>
                <w:sz w:val="22"/>
                <w:szCs w:val="22"/>
              </w:rPr>
              <w:t>Need to maintain or improve fish and wildlife agency administrative facilities</w:t>
            </w:r>
          </w:p>
        </w:tc>
      </w:tr>
      <w:tr w:rsidR="00E7359D" w:rsidRPr="00B734AA" w14:paraId="6B3D79AA" w14:textId="77777777" w:rsidTr="00757A0C">
        <w:tc>
          <w:tcPr>
            <w:tcW w:w="1998" w:type="dxa"/>
            <w:vMerge/>
            <w:shd w:val="clear" w:color="auto" w:fill="auto"/>
            <w:vAlign w:val="center"/>
          </w:tcPr>
          <w:p w14:paraId="5ACAB0E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CF2A35B"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7371AE6D" w14:textId="77777777" w:rsidR="00E7359D" w:rsidRPr="00B734AA" w:rsidRDefault="00E7359D" w:rsidP="00B734AA">
            <w:pPr>
              <w:spacing w:after="0" w:line="240" w:lineRule="auto"/>
              <w:jc w:val="left"/>
              <w:rPr>
                <w:sz w:val="22"/>
                <w:szCs w:val="22"/>
              </w:rPr>
            </w:pPr>
            <w:r w:rsidRPr="00B734AA">
              <w:rPr>
                <w:sz w:val="22"/>
                <w:szCs w:val="22"/>
              </w:rPr>
              <w:t>Need to maintain or improve information management systems</w:t>
            </w:r>
          </w:p>
        </w:tc>
      </w:tr>
      <w:tr w:rsidR="00E7359D" w:rsidRPr="00B734AA" w14:paraId="367A0EDC" w14:textId="77777777" w:rsidTr="00757A0C">
        <w:tc>
          <w:tcPr>
            <w:tcW w:w="1998" w:type="dxa"/>
            <w:vMerge/>
            <w:shd w:val="clear" w:color="auto" w:fill="auto"/>
            <w:vAlign w:val="center"/>
          </w:tcPr>
          <w:p w14:paraId="30716884"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09C3703D" w14:textId="77777777" w:rsidR="00E7359D" w:rsidRPr="00B734AA" w:rsidRDefault="00E7359D" w:rsidP="00B734AA">
            <w:pPr>
              <w:spacing w:after="0" w:line="240" w:lineRule="auto"/>
              <w:jc w:val="left"/>
              <w:rPr>
                <w:sz w:val="22"/>
                <w:szCs w:val="22"/>
              </w:rPr>
            </w:pPr>
            <w:r w:rsidRPr="00B734AA">
              <w:rPr>
                <w:sz w:val="22"/>
                <w:szCs w:val="22"/>
              </w:rPr>
              <w:t>Organizational / program planning needs</w:t>
            </w:r>
          </w:p>
        </w:tc>
        <w:tc>
          <w:tcPr>
            <w:tcW w:w="5220" w:type="dxa"/>
            <w:shd w:val="clear" w:color="auto" w:fill="auto"/>
            <w:vAlign w:val="center"/>
          </w:tcPr>
          <w:p w14:paraId="29B5974C" w14:textId="77777777" w:rsidR="00E7359D" w:rsidRPr="00B734AA" w:rsidRDefault="00E7359D" w:rsidP="00B734AA">
            <w:pPr>
              <w:spacing w:after="0" w:line="240" w:lineRule="auto"/>
              <w:jc w:val="left"/>
              <w:rPr>
                <w:sz w:val="22"/>
                <w:szCs w:val="22"/>
              </w:rPr>
            </w:pPr>
            <w:r w:rsidRPr="00B734AA">
              <w:rPr>
                <w:sz w:val="22"/>
                <w:szCs w:val="22"/>
              </w:rPr>
              <w:t>Need for agency organizational planning to meet goals and objectives</w:t>
            </w:r>
          </w:p>
        </w:tc>
      </w:tr>
      <w:tr w:rsidR="00E7359D" w:rsidRPr="00B734AA" w14:paraId="794CDA5A" w14:textId="77777777" w:rsidTr="00757A0C">
        <w:tc>
          <w:tcPr>
            <w:tcW w:w="1998" w:type="dxa"/>
            <w:vMerge/>
            <w:shd w:val="clear" w:color="auto" w:fill="auto"/>
            <w:vAlign w:val="center"/>
          </w:tcPr>
          <w:p w14:paraId="0398D602"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1956B42A"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2E4A73E5" w14:textId="77777777" w:rsidR="00E7359D" w:rsidRPr="00B734AA" w:rsidRDefault="00E7359D" w:rsidP="00B734AA">
            <w:pPr>
              <w:spacing w:after="0" w:line="240" w:lineRule="auto"/>
              <w:jc w:val="left"/>
              <w:rPr>
                <w:sz w:val="22"/>
                <w:szCs w:val="22"/>
              </w:rPr>
            </w:pPr>
            <w:r w:rsidRPr="00B734AA">
              <w:rPr>
                <w:sz w:val="22"/>
                <w:szCs w:val="22"/>
              </w:rPr>
              <w:t>Need for WSFR program/subprogram planning to meet goals and objectives</w:t>
            </w:r>
          </w:p>
        </w:tc>
      </w:tr>
      <w:tr w:rsidR="00E7359D" w:rsidRPr="00B734AA" w14:paraId="508A1A8F" w14:textId="77777777" w:rsidTr="00757A0C">
        <w:tc>
          <w:tcPr>
            <w:tcW w:w="1998" w:type="dxa"/>
            <w:vMerge/>
            <w:shd w:val="clear" w:color="auto" w:fill="auto"/>
            <w:vAlign w:val="center"/>
          </w:tcPr>
          <w:p w14:paraId="14619773" w14:textId="77777777" w:rsidR="00E7359D" w:rsidRPr="00B734AA" w:rsidRDefault="00E7359D" w:rsidP="00B734AA">
            <w:pPr>
              <w:spacing w:after="0" w:line="240" w:lineRule="auto"/>
              <w:jc w:val="left"/>
              <w:rPr>
                <w:sz w:val="22"/>
                <w:szCs w:val="22"/>
              </w:rPr>
            </w:pPr>
          </w:p>
        </w:tc>
        <w:tc>
          <w:tcPr>
            <w:tcW w:w="2340" w:type="dxa"/>
            <w:vMerge w:val="restart"/>
            <w:shd w:val="clear" w:color="auto" w:fill="auto"/>
            <w:vAlign w:val="center"/>
          </w:tcPr>
          <w:p w14:paraId="7EFBC7DA" w14:textId="77777777" w:rsidR="00E7359D" w:rsidRPr="00B734AA" w:rsidRDefault="00E7359D" w:rsidP="00B734AA">
            <w:pPr>
              <w:spacing w:after="0" w:line="240" w:lineRule="auto"/>
              <w:jc w:val="left"/>
              <w:rPr>
                <w:sz w:val="22"/>
                <w:szCs w:val="22"/>
              </w:rPr>
            </w:pPr>
            <w:r w:rsidRPr="00B734AA">
              <w:rPr>
                <w:sz w:val="22"/>
                <w:szCs w:val="22"/>
              </w:rPr>
              <w:t>Coordination / administration needs</w:t>
            </w:r>
          </w:p>
        </w:tc>
        <w:tc>
          <w:tcPr>
            <w:tcW w:w="5220" w:type="dxa"/>
            <w:shd w:val="clear" w:color="auto" w:fill="auto"/>
            <w:vAlign w:val="center"/>
          </w:tcPr>
          <w:p w14:paraId="1C2EF56D" w14:textId="77777777" w:rsidR="00E7359D" w:rsidRPr="00B734AA" w:rsidRDefault="00E7359D" w:rsidP="00B734AA">
            <w:pPr>
              <w:spacing w:after="0" w:line="240" w:lineRule="auto"/>
              <w:jc w:val="left"/>
              <w:rPr>
                <w:sz w:val="22"/>
                <w:szCs w:val="22"/>
              </w:rPr>
            </w:pPr>
            <w:r w:rsidRPr="00B734AA">
              <w:rPr>
                <w:sz w:val="22"/>
                <w:szCs w:val="22"/>
              </w:rPr>
              <w:t>Need for agency administrative support for effective operations</w:t>
            </w:r>
          </w:p>
        </w:tc>
      </w:tr>
      <w:tr w:rsidR="00E7359D" w:rsidRPr="00B734AA" w14:paraId="312D4264" w14:textId="77777777" w:rsidTr="00757A0C">
        <w:tc>
          <w:tcPr>
            <w:tcW w:w="1998" w:type="dxa"/>
            <w:vMerge/>
            <w:shd w:val="clear" w:color="auto" w:fill="auto"/>
            <w:vAlign w:val="center"/>
          </w:tcPr>
          <w:p w14:paraId="5D29B01F" w14:textId="77777777" w:rsidR="00E7359D" w:rsidRPr="00B734AA" w:rsidRDefault="00E7359D" w:rsidP="00B734AA">
            <w:pPr>
              <w:spacing w:after="0" w:line="240" w:lineRule="auto"/>
              <w:jc w:val="left"/>
              <w:rPr>
                <w:sz w:val="22"/>
                <w:szCs w:val="22"/>
              </w:rPr>
            </w:pPr>
          </w:p>
        </w:tc>
        <w:tc>
          <w:tcPr>
            <w:tcW w:w="2340" w:type="dxa"/>
            <w:vMerge/>
            <w:shd w:val="clear" w:color="auto" w:fill="auto"/>
            <w:vAlign w:val="center"/>
          </w:tcPr>
          <w:p w14:paraId="23567CBD" w14:textId="77777777" w:rsidR="00E7359D" w:rsidRPr="00B734AA" w:rsidRDefault="00E7359D" w:rsidP="00B734AA">
            <w:pPr>
              <w:spacing w:after="0" w:line="240" w:lineRule="auto"/>
              <w:jc w:val="left"/>
              <w:rPr>
                <w:sz w:val="22"/>
                <w:szCs w:val="22"/>
              </w:rPr>
            </w:pPr>
          </w:p>
        </w:tc>
        <w:tc>
          <w:tcPr>
            <w:tcW w:w="5220" w:type="dxa"/>
            <w:shd w:val="clear" w:color="auto" w:fill="auto"/>
            <w:vAlign w:val="center"/>
          </w:tcPr>
          <w:p w14:paraId="47FC3294" w14:textId="77777777" w:rsidR="00E7359D" w:rsidRPr="00B734AA" w:rsidRDefault="00E7359D" w:rsidP="00B734AA">
            <w:pPr>
              <w:spacing w:after="0" w:line="240" w:lineRule="auto"/>
              <w:jc w:val="left"/>
              <w:rPr>
                <w:sz w:val="22"/>
                <w:szCs w:val="22"/>
              </w:rPr>
            </w:pPr>
            <w:r w:rsidRPr="00B734AA">
              <w:rPr>
                <w:sz w:val="22"/>
                <w:szCs w:val="22"/>
              </w:rPr>
              <w:t>Need for coordination for effective program/project management</w:t>
            </w:r>
          </w:p>
        </w:tc>
      </w:tr>
    </w:tbl>
    <w:p w14:paraId="3058BC03" w14:textId="77777777" w:rsidR="00A53230" w:rsidRPr="002D45F4" w:rsidRDefault="00A53230" w:rsidP="00EE5D75">
      <w:pPr>
        <w:jc w:val="left"/>
        <w:rPr>
          <w:smallCaps/>
          <w:spacing w:val="5"/>
          <w:sz w:val="24"/>
          <w:szCs w:val="24"/>
        </w:rPr>
      </w:pPr>
    </w:p>
    <w:p w14:paraId="57319615" w14:textId="77777777" w:rsidR="002F0799" w:rsidRPr="00493AF9" w:rsidRDefault="002F0799" w:rsidP="00EE5D75">
      <w:pPr>
        <w:pStyle w:val="Heading3"/>
        <w:rPr>
          <w:b/>
          <w:sz w:val="28"/>
          <w:szCs w:val="28"/>
        </w:rPr>
      </w:pPr>
      <w:r w:rsidRPr="00493AF9">
        <w:rPr>
          <w:b/>
          <w:sz w:val="28"/>
          <w:szCs w:val="28"/>
        </w:rPr>
        <w:t>Background and rationale</w:t>
      </w:r>
    </w:p>
    <w:p w14:paraId="2457790D" w14:textId="77777777" w:rsidR="002F0799" w:rsidRPr="002622AD" w:rsidRDefault="002F0799" w:rsidP="00EE5D75">
      <w:pPr>
        <w:jc w:val="left"/>
        <w:rPr>
          <w:sz w:val="24"/>
          <w:szCs w:val="24"/>
        </w:rPr>
      </w:pPr>
      <w:r w:rsidRPr="002622AD">
        <w:rPr>
          <w:sz w:val="24"/>
          <w:szCs w:val="24"/>
        </w:rPr>
        <w:t xml:space="preserve">State Wildlife Action Plans must describe actions proposed to conserve identified species and habitats and priorities for implementing such actions are needed to develop a plan for wildlife conservation. </w:t>
      </w:r>
    </w:p>
    <w:p w14:paraId="4ACB9DE5" w14:textId="77777777" w:rsidR="002F0799" w:rsidRPr="002622AD" w:rsidRDefault="002F0799" w:rsidP="00EE5D75">
      <w:pPr>
        <w:jc w:val="left"/>
        <w:rPr>
          <w:sz w:val="24"/>
          <w:szCs w:val="24"/>
        </w:rPr>
      </w:pPr>
      <w:r w:rsidRPr="002622AD">
        <w:rPr>
          <w:sz w:val="24"/>
          <w:szCs w:val="24"/>
        </w:rPr>
        <w:t xml:space="preserve">In addition to this Wildlife Action Plan requirement, the Best Practices Report recommends the use of the IUCN Hierarchical Action Classification System </w:t>
      </w:r>
      <w:r w:rsidR="00640815" w:rsidRPr="002622AD">
        <w:rPr>
          <w:sz w:val="24"/>
          <w:szCs w:val="24"/>
        </w:rPr>
        <w:fldChar w:fldCharType="begin"/>
      </w:r>
      <w:r w:rsidRPr="002622AD">
        <w:rPr>
          <w:sz w:val="24"/>
          <w:szCs w:val="24"/>
        </w:rPr>
        <w:instrText xml:space="preserve"> ADDIN ZOTERO_ITEM CSL_CITATION {"citationID":"14j5jtgjug","properties":{"formattedCitation":"(Salafsky et al. 2008)","plainCitation":"(Salafsky et al. 2008)"},"citationItems":[{"id":52,"uris":["http://zotero.org/groups/164347/items/THXKPZFI"],"uri":["http://zotero.org/groups/164347/items/THXKPZFI"],"itemData":{"id":52,"type":"article-journal","title":"A Standard Lexicon for Biodiversity Conservation: Unified Classifications of Threats and Actions","container-title":"Conservation Biology","page":"897–911","volume":"22","issue":"4","source":"Wiley Online Library","abstract":"Abstract: An essential foundation of any science is a standard lexicon. Any given conservation project can be described in terms of the biodiversity targets, direct threats, contributing factors at the project site, and the conservation actions that the project team is employing to change the situation. These common elements can be linked in a causal chain, which represents a theory of change about how the conservation actions are intended to bring about desired project outcomes. If project teams want to describe and share their work and learn from one another, they need a standard and precise lexicon to specifically describe each node along this chain. To date, there have been several independent efforts to develop standard classifications for the direct threats that affect biodiversity and the conservation actions required to counteract these threats. Recognizing that it is far more effective to have only one accepted global scheme, we merged these separate efforts into unified classifications of threats and actions, which we present here. Each classification is a hierarchical listing of terms and associated definitions. The classifications are comprehensive and exclusive at the upper levels of the hierarchy, expandable at the lower levels, and simple, consistent, and scalable at all levels. We tested these classifications by applying them post hoc to 1191 threatened bird species and 737 conservation projects. Almost all threats and actions could be assigned to the new classification systems, save for some cases lacking detailed information. Furthermore, the new classification systems provided an improved way of analyzing and comparing information across projects when compared with earlier systems. We believe that widespread adoption of these classifications will help practitioners more systematically identify threats and appropriate actions, managers to more efficiently set priorities and allocate resources, and most important, facilitate cross-project learning and the development of a systematic science of conservation.","DOI":"10.1111/j.1523-1739.2008.00937.x","ISSN":"1523-1739","call-number":"0110","shortTitle":"Un Lexicón Estándar para la Conservación de Biodiversidad","language":"en","author":[{"family":"Salafsky","given":"Nick"},{"family":"Salzer","given":"Daniel"},{"family":"Stattersfield","given":"Alison J."},{"family":"Hilton-Taylor","given":"Craig"},{"family":"Neugarten","given":"Rachel"},{"family":"Butchart","given":"Stuart H. M."},{"family":"Collen","given":"Ben"},{"family":"Cox","given":"Neil"},{"family":"Master","given":"Lawrence L."},{"family":"O'connor","given":"Sheila"},{"family":"Wilkie","given":"David"}],"issued":{"date-parts":[["2008"]]},"accessed":{"date-parts":[["2013",4,23]]}}}],"schema":"https://github.com/citation-style-language/schema/raw/master/csl-citation.json"} </w:instrText>
      </w:r>
      <w:r w:rsidR="00640815" w:rsidRPr="002622AD">
        <w:rPr>
          <w:sz w:val="24"/>
          <w:szCs w:val="24"/>
        </w:rPr>
        <w:fldChar w:fldCharType="separate"/>
      </w:r>
      <w:r w:rsidR="003259E9" w:rsidRPr="003259E9">
        <w:rPr>
          <w:sz w:val="24"/>
        </w:rPr>
        <w:t>(Salafsky et al. 2008)</w:t>
      </w:r>
      <w:r w:rsidR="00640815" w:rsidRPr="002622AD">
        <w:rPr>
          <w:sz w:val="24"/>
          <w:szCs w:val="24"/>
        </w:rPr>
        <w:fldChar w:fldCharType="end"/>
      </w:r>
      <w:r w:rsidRPr="002622AD">
        <w:rPr>
          <w:sz w:val="24"/>
          <w:szCs w:val="24"/>
        </w:rPr>
        <w:t>. Actions are described as “abating known threats” and involving “metrics to measure effectiveness”. An important recommended best practice involves the prioritization of actions using decision theory approaches that consider resource vulnerabilities but also cost, feasibility, and likelihood of success (e.g. pg 5, 14-15).</w:t>
      </w:r>
    </w:p>
    <w:p w14:paraId="0075408C" w14:textId="77777777" w:rsidR="002F0799" w:rsidRPr="002622AD" w:rsidRDefault="002F0799" w:rsidP="00EE5D75">
      <w:pPr>
        <w:jc w:val="left"/>
        <w:rPr>
          <w:sz w:val="24"/>
          <w:szCs w:val="24"/>
        </w:rPr>
      </w:pPr>
      <w:r w:rsidRPr="002622AD">
        <w:rPr>
          <w:sz w:val="24"/>
          <w:szCs w:val="24"/>
        </w:rPr>
        <w:t xml:space="preserve">Given the benefit of using action terminology that is largely compatible with the Wildlife TRACS system, and the desire to clearly justify each action, the Northeast Lexicon connects actions with </w:t>
      </w:r>
      <w:r w:rsidR="00AA4374">
        <w:rPr>
          <w:sz w:val="24"/>
          <w:szCs w:val="24"/>
        </w:rPr>
        <w:t>threats and/or action drivers</w:t>
      </w:r>
      <w:r w:rsidRPr="002622AD">
        <w:rPr>
          <w:sz w:val="24"/>
          <w:szCs w:val="24"/>
        </w:rPr>
        <w:t xml:space="preserve"> and species or habitats to show exactly how the action contributes to state wildlife conservation.</w:t>
      </w:r>
    </w:p>
    <w:p w14:paraId="2D39F2FB" w14:textId="3539D57C" w:rsidR="002F0799" w:rsidRPr="002622AD" w:rsidRDefault="002F0799" w:rsidP="00EE5D75">
      <w:pPr>
        <w:jc w:val="left"/>
        <w:rPr>
          <w:sz w:val="24"/>
          <w:szCs w:val="24"/>
        </w:rPr>
      </w:pPr>
      <w:r w:rsidRPr="002622AD">
        <w:rPr>
          <w:sz w:val="24"/>
          <w:szCs w:val="24"/>
        </w:rPr>
        <w:t xml:space="preserve">The Best Practices Report identifies “a need for more specificity with regard to on-the-ground actions”. During the Development of this Northeast Lexicon, S.M.A.R.T implementation goals </w:t>
      </w:r>
      <w:r w:rsidR="001E20DA">
        <w:rPr>
          <w:sz w:val="24"/>
          <w:szCs w:val="24"/>
        </w:rPr>
        <w:t>(Doran, 1981)</w:t>
      </w:r>
      <w:r w:rsidRPr="002622AD">
        <w:rPr>
          <w:sz w:val="24"/>
          <w:szCs w:val="24"/>
        </w:rPr>
        <w:t xml:space="preserve"> were discussed as a way to improve the clarity of action descriptions in response to the </w:t>
      </w:r>
      <w:r w:rsidR="001E4ACE">
        <w:rPr>
          <w:sz w:val="24"/>
          <w:szCs w:val="24"/>
        </w:rPr>
        <w:t>Best Practices Report</w:t>
      </w:r>
      <w:r w:rsidRPr="002622AD">
        <w:rPr>
          <w:sz w:val="24"/>
          <w:szCs w:val="24"/>
        </w:rPr>
        <w:t>’</w:t>
      </w:r>
      <w:r w:rsidR="001E4ACE">
        <w:rPr>
          <w:sz w:val="24"/>
          <w:szCs w:val="24"/>
        </w:rPr>
        <w:t>s</w:t>
      </w:r>
      <w:r w:rsidRPr="002622AD">
        <w:rPr>
          <w:sz w:val="24"/>
          <w:szCs w:val="24"/>
        </w:rPr>
        <w:t xml:space="preserve"> recommendation. S.M.A.R.T. goals are Specific, Measurable, Attainable, Relevant, and Time-bound. Because Wildlife Action Plans are planning documents and some proposed actions will not be ready for implementation, it may be difficult to describe these aspects of an action – but being able to answer these questions improves the likelihood of implementation and project success.</w:t>
      </w:r>
    </w:p>
    <w:p w14:paraId="232B62E6" w14:textId="77777777" w:rsidR="002F0799" w:rsidRDefault="00376125" w:rsidP="00EE5D75">
      <w:pPr>
        <w:jc w:val="left"/>
        <w:rPr>
          <w:noProof/>
          <w:sz w:val="24"/>
          <w:szCs w:val="24"/>
          <w:lang w:bidi="ar-SA"/>
        </w:rPr>
      </w:pPr>
      <w:r>
        <w:rPr>
          <w:sz w:val="24"/>
          <w:szCs w:val="24"/>
        </w:rPr>
        <w:t>The action descriptors</w:t>
      </w:r>
      <w:r w:rsidR="002F0799" w:rsidRPr="002622AD">
        <w:rPr>
          <w:sz w:val="24"/>
          <w:szCs w:val="24"/>
        </w:rPr>
        <w:t xml:space="preserve"> listed here were developed based on S.M.A.R.T. planning and are well-aligned with the action development process outlined in the Conservation Measures Partnership’s Open Standards for the Practice of Conservation </w:t>
      </w:r>
      <w:r w:rsidR="00640815" w:rsidRPr="002622AD">
        <w:rPr>
          <w:sz w:val="24"/>
          <w:szCs w:val="24"/>
        </w:rPr>
        <w:fldChar w:fldCharType="begin"/>
      </w:r>
      <w:r w:rsidR="002F0799" w:rsidRPr="002622AD">
        <w:rPr>
          <w:sz w:val="24"/>
          <w:szCs w:val="24"/>
        </w:rPr>
        <w:instrText xml:space="preserve"> ADDIN ZOTERO_ITEM CSL_CITATION {"citationID":"5b37p87s8","properties":{"formattedCitation":"(CMP 2013)","plainCitation":"(CMP 2013)"},"citationItems":[{"id":36,"uris":["http://zotero.org/users/39299/items/MH338D5D"],"uri":["http://zotero.org/users/39299/items/MH338D5D"],"itemData":{"id":36,"type":"report","title":"Open Standards for the Practice of Conservation","publisher":"The Conservation Measures Partnership","note":"Cited by 0000","number":"Version 3.0","author":[{"family":"CMP","given":""}],"issued":{"date-parts":[["2013",4]]}}}],"schema":"https://github.com/citation-style-language/schema/raw/master/csl-citation.json"} </w:instrText>
      </w:r>
      <w:r w:rsidR="00640815" w:rsidRPr="002622AD">
        <w:rPr>
          <w:sz w:val="24"/>
          <w:szCs w:val="24"/>
        </w:rPr>
        <w:fldChar w:fldCharType="separate"/>
      </w:r>
      <w:r w:rsidR="003259E9" w:rsidRPr="003259E9">
        <w:rPr>
          <w:sz w:val="24"/>
        </w:rPr>
        <w:t>(CMP 2013)</w:t>
      </w:r>
      <w:r w:rsidR="00640815" w:rsidRPr="002622AD">
        <w:rPr>
          <w:sz w:val="24"/>
          <w:szCs w:val="24"/>
        </w:rPr>
        <w:fldChar w:fldCharType="end"/>
      </w:r>
      <w:r w:rsidR="002F0799" w:rsidRPr="002622AD">
        <w:rPr>
          <w:sz w:val="24"/>
          <w:szCs w:val="24"/>
        </w:rPr>
        <w:t>. Steps 1 and 2 (see figure below) are the basis of the action development process provided in the “Suggestion for Use”.</w:t>
      </w:r>
      <w:r w:rsidR="002F0799" w:rsidRPr="002622AD">
        <w:rPr>
          <w:noProof/>
          <w:sz w:val="24"/>
          <w:szCs w:val="24"/>
          <w:lang w:bidi="ar-SA"/>
        </w:rPr>
        <w:t xml:space="preserve">  Steps 3, 4, and 5 call on information provided in the Northeast Lexicon for Elements 4 and 5.</w:t>
      </w:r>
    </w:p>
    <w:p w14:paraId="527DDD1E" w14:textId="77777777" w:rsidR="00431D12" w:rsidRPr="002622AD" w:rsidRDefault="00431D12" w:rsidP="00EE5D75">
      <w:pPr>
        <w:jc w:val="left"/>
        <w:rPr>
          <w:noProof/>
          <w:sz w:val="24"/>
          <w:szCs w:val="24"/>
          <w:lang w:bidi="ar-SA"/>
        </w:rPr>
      </w:pPr>
      <w:r>
        <w:rPr>
          <w:noProof/>
          <w:sz w:val="24"/>
          <w:szCs w:val="24"/>
          <w:lang w:bidi="ar-SA"/>
        </w:rPr>
        <w:lastRenderedPageBreak/>
        <w:t xml:space="preserve">While the Northeast Lexicon does not </w:t>
      </w:r>
      <w:r w:rsidR="00493AF9">
        <w:rPr>
          <w:noProof/>
          <w:sz w:val="24"/>
          <w:szCs w:val="24"/>
          <w:lang w:bidi="ar-SA"/>
        </w:rPr>
        <w:t xml:space="preserve">specifically </w:t>
      </w:r>
      <w:r>
        <w:rPr>
          <w:noProof/>
          <w:sz w:val="24"/>
          <w:szCs w:val="24"/>
          <w:lang w:bidi="ar-SA"/>
        </w:rPr>
        <w:t xml:space="preserve">recommend any existing prioritization method, </w:t>
      </w:r>
      <w:r w:rsidR="004F4515">
        <w:rPr>
          <w:noProof/>
          <w:sz w:val="24"/>
          <w:szCs w:val="24"/>
          <w:lang w:bidi="ar-SA"/>
        </w:rPr>
        <w:t xml:space="preserve">advice from the best practices helped ensure that the </w:t>
      </w:r>
      <w:r w:rsidR="00493AF9">
        <w:rPr>
          <w:noProof/>
          <w:sz w:val="24"/>
          <w:szCs w:val="24"/>
          <w:lang w:bidi="ar-SA"/>
        </w:rPr>
        <w:t xml:space="preserve">Lexicon incorporated information typically used in action prioritization. The Lexicon also generally provides the information required for the prioritization method presented and evaluated </w:t>
      </w:r>
      <w:r w:rsidR="00493AF9" w:rsidRPr="00493AF9">
        <w:rPr>
          <w:noProof/>
          <w:sz w:val="24"/>
          <w:szCs w:val="24"/>
          <w:lang w:bidi="ar-SA"/>
        </w:rPr>
        <w:t xml:space="preserve">in </w:t>
      </w:r>
      <w:r w:rsidR="00493AF9" w:rsidRPr="00493AF9">
        <w:rPr>
          <w:sz w:val="24"/>
          <w:szCs w:val="24"/>
        </w:rPr>
        <w:t xml:space="preserve">“Optimal Allocation of Resources among Threatened Species: a Project Prioritization Protocol” </w:t>
      </w:r>
      <w:r w:rsidR="00640815" w:rsidRPr="00493AF9">
        <w:rPr>
          <w:sz w:val="24"/>
          <w:szCs w:val="24"/>
        </w:rPr>
        <w:fldChar w:fldCharType="begin"/>
      </w:r>
      <w:r w:rsidR="00BF6AB1">
        <w:rPr>
          <w:sz w:val="24"/>
          <w:szCs w:val="24"/>
        </w:rPr>
        <w:instrText xml:space="preserve"> ADDIN ZOTERO_ITEM CSL_CITATION {"citationID":"s1uHtKPw","properties":{"formattedCitation":"(Joseph et al. 2009)","plainCitation":"(Joseph et al. 2009)"},"citationItems":[{"id":91,"uris":["http://zotero.org/users/39299/items/4GE7ASEK"],"uri":["http://zotero.org/users/39299/items/4GE7ASEK"],"itemData":{"id":91,"type":"article-journal","title":"Optimal allocation of resources among threatened species: a project prioritization protocol","container-title":"Conservation biology","page":"328–338","volume":"23","issue":"2","source":"Google Scholar","note":"Cited by 0126","shortTitle":"Optimal allocation of resources among threatened species","author":[{"family":"Joseph","given":"Liana N."},{"family":"Maloney","given":"Richard F."},{"family":"Possingham","given":"Hugh P."}],"issued":{"date-parts":[["2009"]]},"accessed":{"date-parts":[["2013",7,27]]}}}],"schema":"https://github.com/citation-style-language/schema/raw/master/csl-citation.json"} </w:instrText>
      </w:r>
      <w:r w:rsidR="00640815" w:rsidRPr="00493AF9">
        <w:rPr>
          <w:sz w:val="24"/>
          <w:szCs w:val="24"/>
        </w:rPr>
        <w:fldChar w:fldCharType="separate"/>
      </w:r>
      <w:r w:rsidR="003259E9" w:rsidRPr="003259E9">
        <w:rPr>
          <w:sz w:val="24"/>
        </w:rPr>
        <w:t>(Joseph et al. 2009)</w:t>
      </w:r>
      <w:r w:rsidR="00640815" w:rsidRPr="00493AF9">
        <w:rPr>
          <w:sz w:val="24"/>
          <w:szCs w:val="24"/>
        </w:rPr>
        <w:fldChar w:fldCharType="end"/>
      </w:r>
    </w:p>
    <w:p w14:paraId="4198BC00" w14:textId="2435BE0A" w:rsidR="002F0799" w:rsidRPr="002622AD" w:rsidRDefault="00B565CB" w:rsidP="00EE5D75">
      <w:pPr>
        <w:jc w:val="left"/>
        <w:rPr>
          <w:sz w:val="24"/>
          <w:szCs w:val="24"/>
        </w:rPr>
      </w:pPr>
      <w:r>
        <w:rPr>
          <w:noProof/>
          <w:lang w:bidi="ar-SA"/>
        </w:rPr>
        <w:drawing>
          <wp:anchor distT="0" distB="0" distL="114300" distR="114300" simplePos="0" relativeHeight="251672576" behindDoc="0" locked="0" layoutInCell="1" allowOverlap="1" wp14:anchorId="13E45E5D" wp14:editId="25721253">
            <wp:simplePos x="0" y="0"/>
            <wp:positionH relativeFrom="column">
              <wp:posOffset>190500</wp:posOffset>
            </wp:positionH>
            <wp:positionV relativeFrom="paragraph">
              <wp:posOffset>38735</wp:posOffset>
            </wp:positionV>
            <wp:extent cx="5162550" cy="4381500"/>
            <wp:effectExtent l="0" t="0" r="0"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2550" cy="4381500"/>
                    </a:xfrm>
                    <a:prstGeom prst="rect">
                      <a:avLst/>
                    </a:prstGeom>
                    <a:noFill/>
                  </pic:spPr>
                </pic:pic>
              </a:graphicData>
            </a:graphic>
            <wp14:sizeRelH relativeFrom="page">
              <wp14:pctWidth>0</wp14:pctWidth>
            </wp14:sizeRelH>
            <wp14:sizeRelV relativeFrom="page">
              <wp14:pctHeight>0</wp14:pctHeight>
            </wp14:sizeRelV>
          </wp:anchor>
        </w:drawing>
      </w:r>
    </w:p>
    <w:p w14:paraId="1B7123F8" w14:textId="77777777" w:rsidR="002F0799" w:rsidRPr="002622AD" w:rsidRDefault="002F0799" w:rsidP="00EE5D75">
      <w:pPr>
        <w:jc w:val="left"/>
        <w:rPr>
          <w:sz w:val="24"/>
          <w:szCs w:val="24"/>
        </w:rPr>
      </w:pPr>
      <w:r w:rsidRPr="002622AD">
        <w:rPr>
          <w:sz w:val="24"/>
          <w:szCs w:val="24"/>
        </w:rPr>
        <w:t xml:space="preserve">Using a results chain can provide explicit documentation of the linkages between the action, threat, threat mitigation, targets and indicators </w:t>
      </w:r>
      <w:r w:rsidR="00640815" w:rsidRPr="002622AD">
        <w:rPr>
          <w:sz w:val="24"/>
          <w:szCs w:val="24"/>
        </w:rPr>
        <w:fldChar w:fldCharType="begin"/>
      </w:r>
      <w:r w:rsidRPr="002622AD">
        <w:rPr>
          <w:sz w:val="24"/>
          <w:szCs w:val="24"/>
        </w:rPr>
        <w:instrText xml:space="preserve"> ADDIN ZOTERO_ITEM CSL_CITATION {"citationID":"2qc4u0janh","properties":{"formattedCitation":"(Foundations of Success 2007)","plainCitation":"(Foundations of Success 2007)"},"citationItems":[{"id":87,"uris":["http://zotero.org/users/39299/items/4HHEEQ9Z"],"uri":["http://zotero.org/users/39299/items/4HHEEQ9Z"],"itemData":{"id":87,"type":"report","title":"Using Results Chains to Improve Strategy Effectiveness: An FOS How-To Guide","publisher":"Foundations of Success","publisher-place":"Bethesda, Maryland","event-place":"Bethesda, Maryland","note":"Cited by 0000","author":[{"family":"Foundations of Success","given":""}],"issued":{"date-parts":[["2007",5]]}}}],"schema":"https://github.com/citation-style-language/schema/raw/master/csl-citation.json"} </w:instrText>
      </w:r>
      <w:r w:rsidR="00640815" w:rsidRPr="002622AD">
        <w:rPr>
          <w:sz w:val="24"/>
          <w:szCs w:val="24"/>
        </w:rPr>
        <w:fldChar w:fldCharType="separate"/>
      </w:r>
      <w:r w:rsidR="003259E9" w:rsidRPr="003259E9">
        <w:rPr>
          <w:sz w:val="24"/>
        </w:rPr>
        <w:t>(Foundations of Success 2007)</w:t>
      </w:r>
      <w:r w:rsidR="00640815" w:rsidRPr="002622AD">
        <w:rPr>
          <w:sz w:val="24"/>
          <w:szCs w:val="24"/>
        </w:rPr>
        <w:fldChar w:fldCharType="end"/>
      </w:r>
      <w:r w:rsidRPr="002622AD">
        <w:rPr>
          <w:sz w:val="24"/>
          <w:szCs w:val="24"/>
        </w:rPr>
        <w:t>:</w:t>
      </w:r>
    </w:p>
    <w:p w14:paraId="5E7D9E02" w14:textId="2DA09DBF" w:rsidR="002F0799" w:rsidRPr="002622AD" w:rsidRDefault="00B565CB" w:rsidP="00EE5D75">
      <w:pPr>
        <w:jc w:val="left"/>
        <w:rPr>
          <w:sz w:val="24"/>
          <w:szCs w:val="24"/>
        </w:rPr>
      </w:pPr>
      <w:r>
        <w:rPr>
          <w:noProof/>
          <w:sz w:val="24"/>
          <w:szCs w:val="24"/>
          <w:lang w:bidi="ar-SA"/>
        </w:rPr>
        <w:drawing>
          <wp:inline distT="0" distB="0" distL="0" distR="0" wp14:anchorId="3B04C092" wp14:editId="7DE74DCD">
            <wp:extent cx="4340225" cy="78041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0225" cy="780415"/>
                    </a:xfrm>
                    <a:prstGeom prst="rect">
                      <a:avLst/>
                    </a:prstGeom>
                    <a:noFill/>
                    <a:ln>
                      <a:noFill/>
                    </a:ln>
                  </pic:spPr>
                </pic:pic>
              </a:graphicData>
            </a:graphic>
          </wp:inline>
        </w:drawing>
      </w:r>
    </w:p>
    <w:p w14:paraId="1423A66B" w14:textId="77777777" w:rsidR="002F0799" w:rsidRPr="002622AD" w:rsidRDefault="002F0799" w:rsidP="00EE5D75">
      <w:pPr>
        <w:jc w:val="left"/>
        <w:rPr>
          <w:sz w:val="24"/>
          <w:szCs w:val="24"/>
        </w:rPr>
      </w:pPr>
      <w:r w:rsidRPr="002622AD">
        <w:rPr>
          <w:sz w:val="24"/>
          <w:szCs w:val="24"/>
        </w:rPr>
        <w:t xml:space="preserve">The Strategy explains, generally, how the “Objective” of the action will be achieved. The first outcome identifies the threat or action driver that is motivating the action. The second </w:t>
      </w:r>
      <w:r w:rsidRPr="002622AD">
        <w:rPr>
          <w:sz w:val="24"/>
          <w:szCs w:val="24"/>
        </w:rPr>
        <w:lastRenderedPageBreak/>
        <w:t xml:space="preserve">outcome identifies the change in the threat, or the mitigation of the threat, that is expected to result in the positive impact on the target or the goal. See </w:t>
      </w:r>
      <w:r w:rsidRPr="002622AD">
        <w:rPr>
          <w:i/>
          <w:sz w:val="24"/>
          <w:szCs w:val="24"/>
        </w:rPr>
        <w:t xml:space="preserve">Using Results Chains to Improve Strategy Effectiveness: An FOS How-To Guide </w:t>
      </w:r>
      <w:r w:rsidRPr="002622AD">
        <w:rPr>
          <w:sz w:val="24"/>
          <w:szCs w:val="24"/>
        </w:rPr>
        <w:t>to learn more about creating results chains</w:t>
      </w:r>
      <w:r w:rsidRPr="002622AD">
        <w:rPr>
          <w:i/>
          <w:sz w:val="24"/>
          <w:szCs w:val="24"/>
        </w:rPr>
        <w:t>.</w:t>
      </w:r>
    </w:p>
    <w:p w14:paraId="36B41BBB" w14:textId="77777777" w:rsidR="004460B8" w:rsidRDefault="004460B8">
      <w:pPr>
        <w:spacing w:after="0" w:line="240" w:lineRule="auto"/>
        <w:jc w:val="left"/>
        <w:rPr>
          <w:smallCaps/>
          <w:spacing w:val="5"/>
          <w:sz w:val="32"/>
          <w:szCs w:val="32"/>
        </w:rPr>
      </w:pPr>
      <w:r>
        <w:rPr>
          <w:sz w:val="32"/>
          <w:szCs w:val="32"/>
        </w:rPr>
        <w:br w:type="page"/>
      </w:r>
    </w:p>
    <w:p w14:paraId="3698AC00" w14:textId="77777777" w:rsidR="00D93541" w:rsidRPr="00A53230" w:rsidRDefault="00D93541" w:rsidP="00EE5D75">
      <w:pPr>
        <w:pStyle w:val="Heading2"/>
        <w:rPr>
          <w:sz w:val="32"/>
          <w:szCs w:val="32"/>
        </w:rPr>
      </w:pPr>
      <w:bookmarkStart w:id="27" w:name="_Toc378258228"/>
      <w:r w:rsidRPr="00A53230">
        <w:rPr>
          <w:sz w:val="32"/>
          <w:szCs w:val="32"/>
        </w:rPr>
        <w:lastRenderedPageBreak/>
        <w:t>Chapter 5: Element 5, Monitoring</w:t>
      </w:r>
      <w:bookmarkEnd w:id="27"/>
    </w:p>
    <w:p w14:paraId="1A0B5864" w14:textId="77777777" w:rsidR="00C16E11" w:rsidRPr="002622AD" w:rsidRDefault="00C16E11" w:rsidP="00EE5D75">
      <w:pPr>
        <w:jc w:val="left"/>
        <w:rPr>
          <w:sz w:val="24"/>
          <w:szCs w:val="24"/>
        </w:rPr>
      </w:pPr>
      <w:r w:rsidRPr="002622AD">
        <w:rPr>
          <w:sz w:val="24"/>
          <w:szCs w:val="24"/>
        </w:rPr>
        <w:t>To increase the capacity of the region to share data and to minimize the replication of work developing monitoring plans, monitoring plans would be detailed consistently and shared within the region as much as possible. The three distinct purposes for monitoring (assessing project results, measuring population status and trends, and describing habitat quality) called for in Elements 1, 2, and 4 suggest unique formats. Status assessments of species or habitats are referred to as ‘surveys’, ‘research’ includes monitoring to understand links between species, their habitats, and threats impacting both, and assessing the results of ‘actions’ implies a more dynamic situation resulting from implementing a project in an attempt to mitigate a</w:t>
      </w:r>
      <w:r w:rsidR="006A48DF">
        <w:rPr>
          <w:sz w:val="24"/>
          <w:szCs w:val="24"/>
        </w:rPr>
        <w:t xml:space="preserve"> threat or otherwise support a Species of Greatest Conservation N</w:t>
      </w:r>
      <w:r w:rsidRPr="002622AD">
        <w:rPr>
          <w:sz w:val="24"/>
          <w:szCs w:val="24"/>
        </w:rPr>
        <w:t>eed.</w:t>
      </w:r>
    </w:p>
    <w:p w14:paraId="404AA661" w14:textId="77777777" w:rsidR="00757A0C" w:rsidRDefault="00C16E11" w:rsidP="00EE5D75">
      <w:pPr>
        <w:jc w:val="left"/>
        <w:rPr>
          <w:b/>
          <w:sz w:val="24"/>
          <w:szCs w:val="24"/>
        </w:rPr>
      </w:pPr>
      <w:r w:rsidRPr="002622AD">
        <w:rPr>
          <w:b/>
          <w:sz w:val="24"/>
          <w:szCs w:val="24"/>
        </w:rPr>
        <w:t>Assessing the effectiveness of conservation actions</w:t>
      </w:r>
    </w:p>
    <w:p w14:paraId="0ADDBDF8" w14:textId="77777777" w:rsidR="005B09C2" w:rsidRDefault="001D7178" w:rsidP="00EE5D75">
      <w:pPr>
        <w:jc w:val="left"/>
        <w:rPr>
          <w:sz w:val="24"/>
          <w:szCs w:val="24"/>
        </w:rPr>
      </w:pPr>
      <w:r>
        <w:rPr>
          <w:sz w:val="24"/>
          <w:szCs w:val="24"/>
        </w:rPr>
        <w:t xml:space="preserve">Monitoring plans aiming to assess project results should follow the guidance provided by the Association of Fish and Wildlife Agencies in “Measuring the Effectiveness of State Wildlife Grants” </w:t>
      </w:r>
      <w:r w:rsidR="00640815">
        <w:rPr>
          <w:sz w:val="24"/>
          <w:szCs w:val="24"/>
        </w:rPr>
        <w:fldChar w:fldCharType="begin"/>
      </w:r>
      <w:r w:rsidR="00BF6AB1">
        <w:rPr>
          <w:sz w:val="24"/>
          <w:szCs w:val="24"/>
        </w:rPr>
        <w:instrText xml:space="preserve"> ADDIN ZOTERO_ITEM CSL_CITATION {"citationID":"1ub75u0tho","properties":{"formattedCitation":"(Association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Pr>
          <w:sz w:val="24"/>
          <w:szCs w:val="24"/>
        </w:rPr>
        <w:fldChar w:fldCharType="separate"/>
      </w:r>
      <w:r w:rsidR="003259E9" w:rsidRPr="003259E9">
        <w:rPr>
          <w:sz w:val="24"/>
        </w:rPr>
        <w:t>(Association of Fish and Wildlife Agencies 2011)</w:t>
      </w:r>
      <w:r w:rsidR="00640815">
        <w:rPr>
          <w:sz w:val="24"/>
          <w:szCs w:val="24"/>
        </w:rPr>
        <w:fldChar w:fldCharType="end"/>
      </w:r>
      <w:r>
        <w:rPr>
          <w:sz w:val="24"/>
          <w:szCs w:val="24"/>
        </w:rPr>
        <w:t>.</w:t>
      </w:r>
      <w:r w:rsidR="0000394E">
        <w:rPr>
          <w:sz w:val="24"/>
          <w:szCs w:val="24"/>
        </w:rPr>
        <w:t xml:space="preserve"> This framework is premised on the definition of a theory of change linking the action with intermediate results, threat reduction, and the conservation target</w:t>
      </w:r>
      <w:r w:rsidR="00BF6AB1">
        <w:rPr>
          <w:sz w:val="24"/>
          <w:szCs w:val="24"/>
        </w:rPr>
        <w:t xml:space="preserve"> outcomes</w:t>
      </w:r>
      <w:r w:rsidR="0000394E">
        <w:rPr>
          <w:sz w:val="24"/>
          <w:szCs w:val="24"/>
        </w:rPr>
        <w:t xml:space="preserve">. (This approach to action planning is also supported by the Northeast Lexicon for Element 4.) Several effectiveness measures may be identified to assess intermediate results, especially in the case of actions with results expected on the long-term. </w:t>
      </w:r>
    </w:p>
    <w:p w14:paraId="77CD87B1" w14:textId="77777777" w:rsidR="0000394E" w:rsidRPr="002622AD" w:rsidRDefault="0000394E" w:rsidP="0000394E">
      <w:pPr>
        <w:jc w:val="left"/>
        <w:rPr>
          <w:sz w:val="24"/>
          <w:szCs w:val="24"/>
        </w:rPr>
      </w:pPr>
      <w:r w:rsidRPr="002622AD">
        <w:rPr>
          <w:sz w:val="24"/>
          <w:szCs w:val="24"/>
        </w:rPr>
        <w:t xml:space="preserve">Measures of success should be </w:t>
      </w:r>
      <w:r w:rsidR="00640815" w:rsidRPr="002622AD">
        <w:rPr>
          <w:sz w:val="24"/>
          <w:szCs w:val="24"/>
        </w:rPr>
        <w:fldChar w:fldCharType="begin"/>
      </w:r>
      <w:r w:rsidRPr="002622AD">
        <w:rPr>
          <w:sz w:val="24"/>
          <w:szCs w:val="24"/>
        </w:rPr>
        <w:instrText xml:space="preserve"> ADDIN ZOTERO_ITEM CSL_CITATION {"citationID":"1392e5uljq","properties":{"formattedCitation":"(Association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(pg 9):</w:t>
      </w:r>
    </w:p>
    <w:p w14:paraId="22DB7EC6"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Linked – tied to key factors in the theory of change laid out in the results chain</w:t>
      </w:r>
    </w:p>
    <w:p w14:paraId="599B33F1"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Measureable – in either quantitative or qualitative terms</w:t>
      </w:r>
    </w:p>
    <w:p w14:paraId="32247F5D"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Precise – defined the same way by all agencies</w:t>
      </w:r>
    </w:p>
    <w:p w14:paraId="3D36F252"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Consistent – unlikely to change over time</w:t>
      </w:r>
    </w:p>
    <w:p w14:paraId="7FFAFDF7"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Sensitive – changing proportionately in response to actual changes in the condition or item being measured</w:t>
      </w:r>
    </w:p>
    <w:p w14:paraId="5AEDE630"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Overarching – available to be measured at various points through the life of a project</w:t>
      </w:r>
    </w:p>
    <w:p w14:paraId="73A4AA35" w14:textId="77777777" w:rsidR="0000394E" w:rsidRPr="002622AD" w:rsidRDefault="0000394E" w:rsidP="0000394E">
      <w:pPr>
        <w:pStyle w:val="ListParagraph"/>
        <w:numPr>
          <w:ilvl w:val="0"/>
          <w:numId w:val="17"/>
        </w:numPr>
        <w:spacing w:before="200"/>
        <w:jc w:val="left"/>
        <w:rPr>
          <w:sz w:val="24"/>
          <w:szCs w:val="24"/>
        </w:rPr>
      </w:pPr>
      <w:r w:rsidRPr="002622AD">
        <w:rPr>
          <w:sz w:val="24"/>
          <w:szCs w:val="24"/>
        </w:rPr>
        <w:t>Achievable – not onerous for states or their partners to support.</w:t>
      </w:r>
    </w:p>
    <w:p w14:paraId="0F22AD3E" w14:textId="77777777" w:rsidR="00C16E11" w:rsidRPr="002622AD" w:rsidRDefault="00C16E11" w:rsidP="00EE5D75">
      <w:pPr>
        <w:jc w:val="left"/>
        <w:rPr>
          <w:sz w:val="24"/>
          <w:szCs w:val="24"/>
        </w:rPr>
      </w:pPr>
      <w:r w:rsidRPr="002622AD">
        <w:rPr>
          <w:sz w:val="24"/>
          <w:szCs w:val="24"/>
        </w:rPr>
        <w:t>To improve consistency, the suggested measures terminology used in Wildlife TRACS</w:t>
      </w:r>
      <w:r w:rsidR="007629AF">
        <w:rPr>
          <w:sz w:val="24"/>
          <w:szCs w:val="24"/>
        </w:rPr>
        <w:t xml:space="preserve"> should be used to measure action outcomes</w:t>
      </w:r>
      <w:r w:rsidRPr="002622AD">
        <w:rPr>
          <w:sz w:val="24"/>
          <w:szCs w:val="24"/>
        </w:rPr>
        <w:t>.</w:t>
      </w:r>
    </w:p>
    <w:p w14:paraId="405CCBE9" w14:textId="77777777" w:rsidR="00757A0C" w:rsidRDefault="00C16E11" w:rsidP="00376125">
      <w:pPr>
        <w:jc w:val="left"/>
        <w:rPr>
          <w:sz w:val="24"/>
          <w:szCs w:val="24"/>
        </w:rPr>
      </w:pPr>
      <w:r w:rsidRPr="002622AD">
        <w:rPr>
          <w:b/>
          <w:sz w:val="24"/>
          <w:szCs w:val="24"/>
        </w:rPr>
        <w:t>Measuring population status and trend</w:t>
      </w:r>
    </w:p>
    <w:p w14:paraId="43077FD0" w14:textId="39C550EE" w:rsidR="00C16E11" w:rsidRPr="002622AD" w:rsidRDefault="00C16E11" w:rsidP="00376125">
      <w:pPr>
        <w:jc w:val="left"/>
        <w:rPr>
          <w:sz w:val="24"/>
          <w:szCs w:val="24"/>
        </w:rPr>
      </w:pPr>
      <w:r w:rsidRPr="002622AD">
        <w:rPr>
          <w:sz w:val="24"/>
          <w:szCs w:val="24"/>
        </w:rPr>
        <w:t xml:space="preserve">Region-wide use of standard protocols would facilitate data-sharing and make possible an assessment of population status and trend throughout the region. Standard protocols for some </w:t>
      </w:r>
      <w:r w:rsidRPr="002622AD">
        <w:rPr>
          <w:sz w:val="24"/>
          <w:szCs w:val="24"/>
        </w:rPr>
        <w:lastRenderedPageBreak/>
        <w:t>species have been developed (e.g. Grassland Bird Protocol and Standard Opera</w:t>
      </w:r>
      <w:r w:rsidR="001E4ACE">
        <w:rPr>
          <w:sz w:val="24"/>
          <w:szCs w:val="24"/>
        </w:rPr>
        <w:t>ting Procedures)</w:t>
      </w:r>
      <w:r w:rsidRPr="002622AD">
        <w:rPr>
          <w:sz w:val="24"/>
          <w:szCs w:val="24"/>
        </w:rPr>
        <w:t>.</w:t>
      </w:r>
      <w:r w:rsidR="000542FA">
        <w:rPr>
          <w:sz w:val="24"/>
          <w:szCs w:val="24"/>
        </w:rPr>
        <w:t xml:space="preserve"> In addition, NEAFWA has funded development of integrated, cross-jurisdictional monitoring programs and methods for New England cottontail, wood turtle, Eastern black rail, dragonflies and damselflies (Order Odonata), tidal marsh birds, and frogs.</w:t>
      </w:r>
      <w:r w:rsidRPr="002622AD">
        <w:rPr>
          <w:sz w:val="24"/>
          <w:szCs w:val="24"/>
        </w:rPr>
        <w:t xml:space="preserve"> Required elements of monitoring plans differ between species groups, between species using different habitat types, and between monitoring programs with differing objectives. To enhance the possibility of comparing monitoring protocols between states, monitoring protocols </w:t>
      </w:r>
      <w:r w:rsidR="00376125">
        <w:rPr>
          <w:sz w:val="24"/>
          <w:szCs w:val="24"/>
        </w:rPr>
        <w:t>should identify target</w:t>
      </w:r>
      <w:r w:rsidR="00AB65CB">
        <w:rPr>
          <w:sz w:val="24"/>
          <w:szCs w:val="24"/>
        </w:rPr>
        <w:t xml:space="preserve"> species, </w:t>
      </w:r>
      <w:r w:rsidR="00376125">
        <w:rPr>
          <w:sz w:val="24"/>
          <w:szCs w:val="24"/>
        </w:rPr>
        <w:t xml:space="preserve">monitoring goals </w:t>
      </w:r>
      <w:r w:rsidR="00376125" w:rsidRPr="002622AD">
        <w:rPr>
          <w:sz w:val="24"/>
          <w:szCs w:val="24"/>
        </w:rPr>
        <w:t>(e.g. estimating abundance and trend, understanding demography, behavior, habitat use, reproduction, etc</w:t>
      </w:r>
      <w:r w:rsidR="00AB65CB">
        <w:rPr>
          <w:sz w:val="24"/>
          <w:szCs w:val="24"/>
        </w:rPr>
        <w:t>.), the reference protocol, and contact information for an office or individual familiar with the protocol.</w:t>
      </w:r>
    </w:p>
    <w:p w14:paraId="11BF240F" w14:textId="77777777" w:rsidR="00C16E11" w:rsidRPr="002622AD" w:rsidRDefault="00C16E11" w:rsidP="00EE5D75">
      <w:pPr>
        <w:jc w:val="left"/>
        <w:rPr>
          <w:sz w:val="24"/>
          <w:szCs w:val="24"/>
        </w:rPr>
      </w:pPr>
      <w:r w:rsidRPr="002622AD">
        <w:rPr>
          <w:b/>
          <w:sz w:val="24"/>
          <w:szCs w:val="24"/>
        </w:rPr>
        <w:t>Describing Habitat Quality</w:t>
      </w:r>
      <w:r w:rsidRPr="002622AD">
        <w:rPr>
          <w:sz w:val="24"/>
          <w:szCs w:val="24"/>
        </w:rPr>
        <w:t xml:space="preserve"> </w:t>
      </w:r>
    </w:p>
    <w:p w14:paraId="6CD71097" w14:textId="77777777" w:rsidR="00C16E11" w:rsidRPr="002622AD" w:rsidRDefault="00C16E11" w:rsidP="00376125">
      <w:pPr>
        <w:jc w:val="left"/>
        <w:rPr>
          <w:sz w:val="24"/>
          <w:szCs w:val="24"/>
        </w:rPr>
      </w:pPr>
      <w:r w:rsidRPr="002622AD">
        <w:rPr>
          <w:sz w:val="24"/>
          <w:szCs w:val="24"/>
        </w:rPr>
        <w:t>Monitoring programs for habitat quality may include soil, vegetation, climate monitoring or any variable hypothesized to influence the use of a place by a species. Unlike species population surveys which are prompted by the need for Wildlife Action Plans to describe wildlife abundance and trend, habitat monitoring is used to explain species’ population trends (a research action), design conservation actions in support of single or multiple species, or measure achievement of objectives of conservation actions. Standard protocols may be useful in developing effective, efficient habitat monitoring programs. For example, the Forest Inventory and Analysis plot protocol measures tree species, age classes, shrub and herbaceous cover, snags, and fuel loads – all of which characterize forests and can be used as surrogates for wildlife habitat</w:t>
      </w:r>
      <w:r w:rsidR="009D27FA">
        <w:rPr>
          <w:sz w:val="24"/>
          <w:szCs w:val="24"/>
        </w:rPr>
        <w:t>, not to mention assessing fire risk</w:t>
      </w:r>
      <w:r w:rsidRPr="002622AD">
        <w:rPr>
          <w:sz w:val="24"/>
          <w:szCs w:val="24"/>
        </w:rPr>
        <w:t xml:space="preserve">. The USFS Field Guide for Invasive Plant Inventory, Monitoring, and Mapping Protocol is another example of an existing tool that could be employed by Wildlife Action Plans when invasive plants threaten habitat quality. </w:t>
      </w:r>
      <w:r w:rsidR="00376125">
        <w:rPr>
          <w:sz w:val="24"/>
          <w:szCs w:val="24"/>
        </w:rPr>
        <w:t xml:space="preserve">In general, habitat monitoring protocols should identify the target habitat and the purpose for monitoring. </w:t>
      </w:r>
    </w:p>
    <w:p w14:paraId="11A45317" w14:textId="77777777" w:rsidR="00C16E11" w:rsidRPr="00493AF9" w:rsidRDefault="00C16E11" w:rsidP="00EE5D75">
      <w:pPr>
        <w:pStyle w:val="Heading3"/>
        <w:rPr>
          <w:b/>
          <w:sz w:val="28"/>
          <w:szCs w:val="28"/>
        </w:rPr>
      </w:pPr>
      <w:r w:rsidRPr="00493AF9">
        <w:rPr>
          <w:b/>
          <w:sz w:val="28"/>
          <w:szCs w:val="28"/>
        </w:rPr>
        <w:t>Background and Rationale</w:t>
      </w:r>
    </w:p>
    <w:p w14:paraId="681451ED" w14:textId="77777777" w:rsidR="00C16E11" w:rsidRPr="002622AD" w:rsidRDefault="00C16E11" w:rsidP="00EE5D75">
      <w:pPr>
        <w:jc w:val="left"/>
        <w:rPr>
          <w:sz w:val="24"/>
          <w:szCs w:val="24"/>
        </w:rPr>
      </w:pPr>
      <w:r w:rsidRPr="002622AD">
        <w:rPr>
          <w:sz w:val="24"/>
          <w:szCs w:val="24"/>
        </w:rPr>
        <w:t>State Wildlife Action Plan must propose plans to monitor Species of Greatest Conservation Need (Element 1) and their habitats (Element 2), for monitoring the effectiveness of conservation actions (Element 4), and for adapting these conservation actions to respond appropriately to new information or changing conditions.</w:t>
      </w:r>
    </w:p>
    <w:p w14:paraId="6E97D041" w14:textId="77777777" w:rsidR="00C16E11" w:rsidRPr="002622AD" w:rsidRDefault="00C16E11" w:rsidP="00EE5D75">
      <w:pPr>
        <w:jc w:val="left"/>
        <w:rPr>
          <w:sz w:val="24"/>
          <w:szCs w:val="24"/>
        </w:rPr>
      </w:pPr>
      <w:r w:rsidRPr="002622AD">
        <w:rPr>
          <w:sz w:val="24"/>
          <w:szCs w:val="24"/>
        </w:rPr>
        <w:t xml:space="preserve">The Best Practices Report recognizes that “Assessing and reporting on the success of Wildlife Action Plans as required by Element 5 is extremely challenging due to the complexity of biological and ecological interactions, and the extended timeframes often required for conservation benefits to become apparent.” “Measuring the Effectiveness of State Wildlife Grants: Final Report” </w:t>
      </w:r>
      <w:r w:rsidR="00640815" w:rsidRPr="002622AD">
        <w:rPr>
          <w:sz w:val="24"/>
          <w:szCs w:val="24"/>
        </w:rPr>
        <w:fldChar w:fldCharType="begin"/>
      </w:r>
      <w:r w:rsidRPr="002622AD">
        <w:rPr>
          <w:sz w:val="24"/>
          <w:szCs w:val="24"/>
        </w:rPr>
        <w:instrText xml:space="preserve"> ADDIN ZOTERO_ITEM CSL_CITATION {"citationID":"1pcb7dj5ea","properties":{"formattedCitation":"(Association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provides specific guidance to compensate for these challenges.</w:t>
      </w:r>
    </w:p>
    <w:p w14:paraId="511D41AD" w14:textId="77777777" w:rsidR="00C16E11" w:rsidRPr="002622AD" w:rsidRDefault="00C16E11" w:rsidP="00EE5D75">
      <w:pPr>
        <w:jc w:val="left"/>
        <w:rPr>
          <w:sz w:val="24"/>
          <w:szCs w:val="24"/>
        </w:rPr>
      </w:pPr>
      <w:r w:rsidRPr="002622AD">
        <w:rPr>
          <w:sz w:val="24"/>
          <w:szCs w:val="24"/>
        </w:rPr>
        <w:lastRenderedPageBreak/>
        <w:t>A strong movement throughout conservation organizations toward standardized protocols supports the Northeast Lexicon philosophically and technically. The Best Practices Report specifically recommends the use of standard protocols because it facilitates data integration and provides a more complete picture of the status of wildlife across political jurisdictions and spatial scales. These best practices also recognize the importance of monitoring to demonstrate the effectiveness of conservation actions and documenting the long-term benefits to fish and wildlife populations.</w:t>
      </w:r>
      <w:r w:rsidR="005D2BF9">
        <w:rPr>
          <w:sz w:val="24"/>
          <w:szCs w:val="24"/>
        </w:rPr>
        <w:t xml:space="preserve"> Projects supported by Northeast Regional Conservation Needs funds, such as The Northeast Bird Monitoring Handbook </w:t>
      </w:r>
      <w:r w:rsidR="00640815">
        <w:rPr>
          <w:sz w:val="24"/>
          <w:szCs w:val="24"/>
        </w:rPr>
        <w:fldChar w:fldCharType="begin"/>
      </w:r>
      <w:r w:rsidR="005D2BF9">
        <w:rPr>
          <w:sz w:val="24"/>
          <w:szCs w:val="24"/>
        </w:rPr>
        <w:instrText xml:space="preserve"> ADDIN ZOTERO_ITEM CSL_CITATION {"citationID":"qgut6nr51","properties":{"formattedCitation":"(Lambert et al. 2009)","plainCitation":"(Lambert et al. 2009)"},"citationItems":[{"id":131,"uris":["http://zotero.org/users/39299/items/R2E3GI3H"],"uri":["http://zotero.org/users/39299/items/R2E3GI3H"],"itemData":{"id":131,"type":"article-journal","title":"The Northeast bird monitoring handbook","container-title":"American Bird Conservancy, The Plains, VA","source":"Google Scholar","URL":"http://sfymkuy.abcbirds.org/newsandreports/special_reports/NEBM-handbook.pdf","note":"00005","author":[{"family":"Lambert","given":"J. Daniel"},{"family":"Hodgman","given":"Thomas P."},{"family":"Laurent","given":"Edward J."},{"family":"Brewer","given":"Gwenda L."},{"family":"Iliff","given":"Marshall J."},{"family":"Dettmers","given":"Randy"}],"issued":{"date-parts":[["2009"]]},"accessed":{"date-parts":[["2013",10,18]]}}}],"schema":"https://github.com/citation-style-language/schema/raw/master/csl-citation.json"} </w:instrText>
      </w:r>
      <w:r w:rsidR="00640815">
        <w:rPr>
          <w:sz w:val="24"/>
          <w:szCs w:val="24"/>
        </w:rPr>
        <w:fldChar w:fldCharType="separate"/>
      </w:r>
      <w:r w:rsidR="005D2BF9" w:rsidRPr="005D2BF9">
        <w:rPr>
          <w:sz w:val="24"/>
        </w:rPr>
        <w:t>(Lambert et al. 2009)</w:t>
      </w:r>
      <w:r w:rsidR="00640815">
        <w:rPr>
          <w:sz w:val="24"/>
          <w:szCs w:val="24"/>
        </w:rPr>
        <w:fldChar w:fldCharType="end"/>
      </w:r>
      <w:r w:rsidR="005D2BF9">
        <w:rPr>
          <w:sz w:val="24"/>
          <w:szCs w:val="24"/>
        </w:rPr>
        <w:t xml:space="preserve"> and development of regional species monitoring protocols, provide detailed guidance for species and habitat monitoring in the northeastern states.</w:t>
      </w:r>
      <w:r w:rsidR="00F12BD0">
        <w:rPr>
          <w:sz w:val="24"/>
          <w:szCs w:val="24"/>
        </w:rPr>
        <w:t xml:space="preserve"> The National Park Service Inventory and Monitoring Program provides a database of </w:t>
      </w:r>
      <w:r w:rsidR="00F12BD0" w:rsidRPr="006B541F">
        <w:rPr>
          <w:sz w:val="24"/>
          <w:szCs w:val="24"/>
        </w:rPr>
        <w:t>standard protocols (</w:t>
      </w:r>
      <w:hyperlink r:id="rId30" w:history="1">
        <w:r w:rsidR="00F12BD0" w:rsidRPr="006B541F">
          <w:rPr>
            <w:rStyle w:val="Hyperlink"/>
            <w:color w:val="auto"/>
            <w:sz w:val="24"/>
            <w:szCs w:val="24"/>
          </w:rPr>
          <w:t>https://irma.nps.gov/App/ProtocolTracking</w:t>
        </w:r>
      </w:hyperlink>
      <w:r w:rsidR="00F12BD0" w:rsidRPr="006B541F">
        <w:rPr>
          <w:sz w:val="24"/>
          <w:szCs w:val="24"/>
        </w:rPr>
        <w:t>)</w:t>
      </w:r>
      <w:r w:rsidR="00F12BD0" w:rsidRPr="006B541F">
        <w:t xml:space="preserve"> </w:t>
      </w:r>
      <w:r w:rsidR="00F12BD0" w:rsidRPr="006B541F">
        <w:rPr>
          <w:sz w:val="24"/>
          <w:szCs w:val="24"/>
        </w:rPr>
        <w:t>which</w:t>
      </w:r>
      <w:r w:rsidR="00F12BD0">
        <w:rPr>
          <w:sz w:val="24"/>
          <w:szCs w:val="24"/>
        </w:rPr>
        <w:t xml:space="preserve"> may</w:t>
      </w:r>
      <w:r w:rsidR="006B541F">
        <w:rPr>
          <w:sz w:val="24"/>
          <w:szCs w:val="24"/>
        </w:rPr>
        <w:t xml:space="preserve"> provide a useful example for the northeast region in the future.</w:t>
      </w:r>
      <w:r w:rsidR="00F12BD0">
        <w:rPr>
          <w:sz w:val="24"/>
          <w:szCs w:val="24"/>
        </w:rPr>
        <w:t xml:space="preserve"> </w:t>
      </w:r>
    </w:p>
    <w:p w14:paraId="6A6D719F" w14:textId="77777777" w:rsidR="00C16E11" w:rsidRPr="002622AD" w:rsidRDefault="00C16E11" w:rsidP="00EE5D75">
      <w:pPr>
        <w:jc w:val="left"/>
        <w:rPr>
          <w:sz w:val="24"/>
          <w:szCs w:val="24"/>
        </w:rPr>
      </w:pPr>
      <w:r w:rsidRPr="002622AD">
        <w:rPr>
          <w:sz w:val="24"/>
          <w:szCs w:val="24"/>
        </w:rPr>
        <w:t xml:space="preserve">The exhaustive investigation of effectiveness measures published by the Association of Fish and Wildlife Agencies </w:t>
      </w:r>
      <w:r w:rsidR="00640815" w:rsidRPr="002622AD">
        <w:rPr>
          <w:sz w:val="24"/>
          <w:szCs w:val="24"/>
        </w:rPr>
        <w:fldChar w:fldCharType="begin"/>
      </w:r>
      <w:r w:rsidRPr="002622AD">
        <w:rPr>
          <w:sz w:val="24"/>
          <w:szCs w:val="24"/>
        </w:rPr>
        <w:instrText xml:space="preserve"> ADDIN ZOTERO_ITEM CSL_CITATION {"citationID":"1ge4i3mr7m","properties":{"formattedCitation":"(Association of Fish and Wildlife Agencies 2011)","plainCitation":"(Association of Fish and Wildlife Agencies 2011)"},"citationItems":[{"id":100,"uris":["http://zotero.org/users/39299/items/DVSB8F3W"],"uri":["http://zotero.org/users/39299/items/DVSB8F3W"],"itemData":{"id":100,"type":"report","title":"Measuring the Effectiveness of State Wildlife Grants: Final Report","publisher":"Association of Fish and Wildlife Agencies","note":"Cited by 0000","author":[{"family":"Association of Fish and Wildlife Agencies","given":""}],"issued":{"date-parts":[["2011",4]]}}}],"schema":"https://github.com/citation-style-language/schema/raw/master/csl-citation.json"} </w:instrText>
      </w:r>
      <w:r w:rsidR="00640815" w:rsidRPr="002622AD">
        <w:rPr>
          <w:sz w:val="24"/>
          <w:szCs w:val="24"/>
        </w:rPr>
        <w:fldChar w:fldCharType="separate"/>
      </w:r>
      <w:r w:rsidR="003259E9" w:rsidRPr="003259E9">
        <w:rPr>
          <w:sz w:val="24"/>
        </w:rPr>
        <w:t>(Association of Fish and Wildlife Agencies 2011)</w:t>
      </w:r>
      <w:r w:rsidR="00640815" w:rsidRPr="002622AD">
        <w:rPr>
          <w:sz w:val="24"/>
          <w:szCs w:val="24"/>
        </w:rPr>
        <w:fldChar w:fldCharType="end"/>
      </w:r>
      <w:r w:rsidRPr="002622AD">
        <w:rPr>
          <w:sz w:val="24"/>
          <w:szCs w:val="24"/>
        </w:rPr>
        <w:t xml:space="preserve"> and slated for incorporation in Wildlife TRACS provides a level of consistency nationwide that </w:t>
      </w:r>
      <w:r w:rsidR="00BF6AB1">
        <w:rPr>
          <w:sz w:val="24"/>
          <w:szCs w:val="24"/>
        </w:rPr>
        <w:t>was seen as the best-developed guidance to date</w:t>
      </w:r>
      <w:r w:rsidRPr="002622AD">
        <w:rPr>
          <w:sz w:val="24"/>
          <w:szCs w:val="24"/>
        </w:rPr>
        <w:t>.</w:t>
      </w:r>
      <w:r w:rsidR="00BF6AB1">
        <w:rPr>
          <w:sz w:val="24"/>
          <w:szCs w:val="24"/>
        </w:rPr>
        <w:t xml:space="preserve"> The Northeast</w:t>
      </w:r>
      <w:r w:rsidR="009522AB">
        <w:rPr>
          <w:sz w:val="24"/>
          <w:szCs w:val="24"/>
        </w:rPr>
        <w:t xml:space="preserve"> Regional Conservation Needs project</w:t>
      </w:r>
      <w:r w:rsidR="00BF6AB1">
        <w:rPr>
          <w:sz w:val="24"/>
          <w:szCs w:val="24"/>
        </w:rPr>
        <w:t xml:space="preserve"> “Regional Monitoring and Performance Framework” </w:t>
      </w:r>
      <w:r w:rsidR="00640815">
        <w:rPr>
          <w:sz w:val="24"/>
          <w:szCs w:val="24"/>
        </w:rPr>
        <w:fldChar w:fldCharType="begin"/>
      </w:r>
      <w:r w:rsidR="009522AB">
        <w:rPr>
          <w:sz w:val="24"/>
          <w:szCs w:val="24"/>
        </w:rPr>
        <w:instrText xml:space="preserve"> ADDIN ZOTERO_ITEM CSL_CITATION {"citationID":"rpdqqof9n","properties":{"formattedCitation":"(Stem et al. 2008)","plainCitation":"(Stem et al. 2008)"},"citationItems":[{"id":116,"uris":["http://zotero.org/users/39299/items/5CWP75GF"],"uri":["http://zotero.org/users/39299/items/5CWP75GF"],"itemData":{"id":116,"type":"report","title":"Monitoring the Conservation of Fish and Wildlife in the Northeast: A Report on the Monitoring and Performance Reporting Framework for the Northeast Association of Fish and Wildlife Agencies","publisher":"Foundations of Success","page":"50","genre":"Regional Conservation Needs Grant Final Report","note":"Cited by 0000","author":[{"family":"Stem","given":"Caroline"},{"family":"Swaminathan","given":"Vinaya"},{"family":"Salafsky","given":"Nick"},{"family":"Tomajer","given":"Tracey"},{"family":"Kart, Jon","given":""}],"issued":{"date-parts":[["2008",9]]}}}],"schema":"https://github.com/citation-style-language/schema/raw/master/csl-citation.json"} </w:instrText>
      </w:r>
      <w:r w:rsidR="00640815">
        <w:rPr>
          <w:sz w:val="24"/>
          <w:szCs w:val="24"/>
        </w:rPr>
        <w:fldChar w:fldCharType="separate"/>
      </w:r>
      <w:r w:rsidR="003259E9" w:rsidRPr="003259E9">
        <w:rPr>
          <w:sz w:val="24"/>
        </w:rPr>
        <w:t>(Stem et al. 2008)</w:t>
      </w:r>
      <w:r w:rsidR="00640815">
        <w:rPr>
          <w:sz w:val="24"/>
          <w:szCs w:val="24"/>
        </w:rPr>
        <w:fldChar w:fldCharType="end"/>
      </w:r>
      <w:r w:rsidR="00BF6AB1">
        <w:rPr>
          <w:sz w:val="24"/>
          <w:szCs w:val="24"/>
        </w:rPr>
        <w:t xml:space="preserve"> provided earlier progress toward the standards developed in the national guidance put forth by the Association of Fish and Wildlife Agencies.</w:t>
      </w:r>
      <w:r w:rsidRPr="002622AD">
        <w:rPr>
          <w:sz w:val="24"/>
          <w:szCs w:val="24"/>
        </w:rPr>
        <w:t xml:space="preserve"> </w:t>
      </w:r>
    </w:p>
    <w:p w14:paraId="03ACD08F" w14:textId="77777777" w:rsidR="00C16E11" w:rsidRPr="002622AD" w:rsidRDefault="00C16E11" w:rsidP="00EE5D75">
      <w:pPr>
        <w:jc w:val="left"/>
        <w:rPr>
          <w:sz w:val="24"/>
          <w:szCs w:val="24"/>
        </w:rPr>
      </w:pPr>
    </w:p>
    <w:p w14:paraId="17C9B1BA" w14:textId="77777777" w:rsidR="00A53230" w:rsidRDefault="00A53230" w:rsidP="00EE5D75">
      <w:pPr>
        <w:jc w:val="left"/>
        <w:rPr>
          <w:smallCaps/>
          <w:spacing w:val="5"/>
          <w:sz w:val="24"/>
          <w:szCs w:val="24"/>
        </w:rPr>
      </w:pPr>
      <w:r>
        <w:rPr>
          <w:sz w:val="24"/>
          <w:szCs w:val="24"/>
        </w:rPr>
        <w:br w:type="page"/>
      </w:r>
    </w:p>
    <w:p w14:paraId="2FB3F3C1" w14:textId="77777777" w:rsidR="00D93541" w:rsidRPr="00A53230" w:rsidRDefault="00D93541" w:rsidP="00EE5D75">
      <w:pPr>
        <w:pStyle w:val="Heading2"/>
        <w:rPr>
          <w:sz w:val="32"/>
          <w:szCs w:val="32"/>
        </w:rPr>
      </w:pPr>
      <w:bookmarkStart w:id="28" w:name="_Toc378258229"/>
      <w:r w:rsidRPr="00A53230">
        <w:rPr>
          <w:sz w:val="32"/>
          <w:szCs w:val="32"/>
        </w:rPr>
        <w:lastRenderedPageBreak/>
        <w:t>Chapter 6: Element 6, Plan Review</w:t>
      </w:r>
      <w:bookmarkEnd w:id="28"/>
    </w:p>
    <w:p w14:paraId="259AFC05" w14:textId="77777777" w:rsidR="000B4A1B" w:rsidRDefault="000B4A1B" w:rsidP="000B4A1B">
      <w:pPr>
        <w:rPr>
          <w:sz w:val="24"/>
          <w:szCs w:val="24"/>
        </w:rPr>
      </w:pPr>
      <w:r w:rsidRPr="00636270">
        <w:rPr>
          <w:sz w:val="24"/>
          <w:szCs w:val="24"/>
        </w:rPr>
        <w:t xml:space="preserve">The </w:t>
      </w:r>
      <w:r w:rsidR="001E4ACE" w:rsidRPr="00636270">
        <w:rPr>
          <w:sz w:val="24"/>
          <w:szCs w:val="24"/>
        </w:rPr>
        <w:t>Best Practices</w:t>
      </w:r>
      <w:r w:rsidR="00636270" w:rsidRPr="00636270">
        <w:rPr>
          <w:sz w:val="24"/>
          <w:szCs w:val="24"/>
        </w:rPr>
        <w:t xml:space="preserve"> Report provides the most current comprehensive</w:t>
      </w:r>
      <w:r w:rsidRPr="00636270">
        <w:rPr>
          <w:sz w:val="24"/>
          <w:szCs w:val="24"/>
        </w:rPr>
        <w:t xml:space="preserve"> source for Wildlife Ac</w:t>
      </w:r>
      <w:r w:rsidR="00636270" w:rsidRPr="00636270">
        <w:rPr>
          <w:sz w:val="24"/>
          <w:szCs w:val="24"/>
        </w:rPr>
        <w:t>tion Plan preparation guidance</w:t>
      </w:r>
      <w:r w:rsidRPr="00636270">
        <w:rPr>
          <w:sz w:val="24"/>
          <w:szCs w:val="24"/>
        </w:rPr>
        <w:t xml:space="preserve">. The Best Practices Report includes </w:t>
      </w:r>
      <w:r w:rsidR="003E6F29" w:rsidRPr="00636270">
        <w:rPr>
          <w:sz w:val="24"/>
          <w:szCs w:val="24"/>
        </w:rPr>
        <w:t>valuable guidance on</w:t>
      </w:r>
      <w:r w:rsidR="00804BC8" w:rsidRPr="00636270">
        <w:rPr>
          <w:sz w:val="24"/>
          <w:szCs w:val="24"/>
        </w:rPr>
        <w:t xml:space="preserve"> </w:t>
      </w:r>
      <w:r w:rsidRPr="00636270">
        <w:rPr>
          <w:sz w:val="24"/>
          <w:szCs w:val="24"/>
        </w:rPr>
        <w:t xml:space="preserve">many topics not incorporated in the Lexicon. </w:t>
      </w:r>
      <w:r w:rsidR="00804BC8" w:rsidRPr="00636270">
        <w:rPr>
          <w:sz w:val="24"/>
          <w:szCs w:val="24"/>
        </w:rPr>
        <w:t xml:space="preserve">Here we have highlighted important aspects as a reference and focused on </w:t>
      </w:r>
      <w:r w:rsidRPr="00636270">
        <w:rPr>
          <w:sz w:val="24"/>
          <w:szCs w:val="24"/>
        </w:rPr>
        <w:t>aspects of review that may be of interest in comparing State Wildlife Action Plans.</w:t>
      </w:r>
    </w:p>
    <w:p w14:paraId="45C31B8A" w14:textId="77777777" w:rsidR="006B2FE3" w:rsidRPr="00636270" w:rsidRDefault="006B2FE3" w:rsidP="000B4A1B">
      <w:pPr>
        <w:rPr>
          <w:sz w:val="24"/>
          <w:szCs w:val="24"/>
        </w:rPr>
      </w:pPr>
      <w:r>
        <w:rPr>
          <w:sz w:val="24"/>
          <w:szCs w:val="24"/>
        </w:rPr>
        <w:t>Table 10. Overview of plan review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353"/>
        <w:gridCol w:w="2354"/>
        <w:gridCol w:w="2321"/>
        <w:gridCol w:w="2322"/>
      </w:tblGrid>
      <w:tr w:rsidR="00DF535B" w:rsidRPr="00B734AA" w14:paraId="54EFE92A" w14:textId="77777777" w:rsidTr="00DF535B">
        <w:tc>
          <w:tcPr>
            <w:tcW w:w="2394" w:type="dxa"/>
            <w:shd w:val="clear" w:color="auto" w:fill="auto"/>
          </w:tcPr>
          <w:p w14:paraId="69046129" w14:textId="77777777" w:rsidR="003E6F29" w:rsidRPr="00B734AA" w:rsidRDefault="003E6F29" w:rsidP="00757A0C">
            <w:pPr>
              <w:spacing w:after="0" w:line="240" w:lineRule="auto"/>
              <w:jc w:val="left"/>
              <w:rPr>
                <w:b/>
                <w:sz w:val="22"/>
                <w:szCs w:val="22"/>
              </w:rPr>
            </w:pPr>
            <w:r w:rsidRPr="00B734AA">
              <w:rPr>
                <w:b/>
                <w:sz w:val="22"/>
                <w:szCs w:val="22"/>
              </w:rPr>
              <w:t>Type of review</w:t>
            </w:r>
          </w:p>
        </w:tc>
        <w:tc>
          <w:tcPr>
            <w:tcW w:w="2394" w:type="dxa"/>
            <w:shd w:val="clear" w:color="auto" w:fill="auto"/>
          </w:tcPr>
          <w:p w14:paraId="68104E8A" w14:textId="77777777" w:rsidR="003E6F29" w:rsidRPr="00B734AA" w:rsidRDefault="003E6F29" w:rsidP="00757A0C">
            <w:pPr>
              <w:spacing w:after="0" w:line="240" w:lineRule="auto"/>
              <w:jc w:val="left"/>
              <w:rPr>
                <w:b/>
                <w:sz w:val="22"/>
                <w:szCs w:val="22"/>
              </w:rPr>
            </w:pPr>
            <w:r w:rsidRPr="00B734AA">
              <w:rPr>
                <w:b/>
                <w:sz w:val="22"/>
                <w:szCs w:val="22"/>
              </w:rPr>
              <w:t>Comprehensive Review</w:t>
            </w:r>
          </w:p>
        </w:tc>
        <w:tc>
          <w:tcPr>
            <w:tcW w:w="2394" w:type="dxa"/>
            <w:shd w:val="clear" w:color="auto" w:fill="auto"/>
          </w:tcPr>
          <w:p w14:paraId="54A1EC82" w14:textId="77777777" w:rsidR="003E6F29" w:rsidRPr="00B734AA" w:rsidRDefault="003E6F29" w:rsidP="00757A0C">
            <w:pPr>
              <w:spacing w:after="0" w:line="240" w:lineRule="auto"/>
              <w:jc w:val="left"/>
              <w:rPr>
                <w:b/>
                <w:sz w:val="22"/>
                <w:szCs w:val="22"/>
              </w:rPr>
            </w:pPr>
            <w:r w:rsidRPr="00B734AA">
              <w:rPr>
                <w:b/>
                <w:sz w:val="22"/>
                <w:szCs w:val="22"/>
              </w:rPr>
              <w:t>Major Revision</w:t>
            </w:r>
          </w:p>
        </w:tc>
        <w:tc>
          <w:tcPr>
            <w:tcW w:w="2394" w:type="dxa"/>
            <w:shd w:val="clear" w:color="auto" w:fill="auto"/>
          </w:tcPr>
          <w:p w14:paraId="62FB120A" w14:textId="77777777" w:rsidR="003E6F29" w:rsidRPr="00B734AA" w:rsidRDefault="003E6F29" w:rsidP="00757A0C">
            <w:pPr>
              <w:spacing w:after="0" w:line="240" w:lineRule="auto"/>
              <w:jc w:val="left"/>
              <w:rPr>
                <w:b/>
                <w:sz w:val="22"/>
                <w:szCs w:val="22"/>
              </w:rPr>
            </w:pPr>
            <w:r w:rsidRPr="00B734AA">
              <w:rPr>
                <w:b/>
                <w:sz w:val="22"/>
                <w:szCs w:val="22"/>
              </w:rPr>
              <w:t>Minor Revision</w:t>
            </w:r>
          </w:p>
        </w:tc>
      </w:tr>
      <w:tr w:rsidR="00DF535B" w:rsidRPr="00B734AA" w14:paraId="7812A386" w14:textId="77777777" w:rsidTr="00DF535B">
        <w:tc>
          <w:tcPr>
            <w:tcW w:w="2394" w:type="dxa"/>
            <w:shd w:val="clear" w:color="auto" w:fill="auto"/>
          </w:tcPr>
          <w:p w14:paraId="12D0E0CE" w14:textId="77777777" w:rsidR="003E6F29" w:rsidRPr="00B734AA" w:rsidRDefault="003E6F29" w:rsidP="00757A0C">
            <w:pPr>
              <w:spacing w:after="0" w:line="240" w:lineRule="auto"/>
              <w:jc w:val="left"/>
              <w:rPr>
                <w:sz w:val="22"/>
                <w:szCs w:val="22"/>
              </w:rPr>
            </w:pPr>
            <w:r w:rsidRPr="00B734AA">
              <w:rPr>
                <w:sz w:val="22"/>
                <w:szCs w:val="22"/>
              </w:rPr>
              <w:t>Date of Review</w:t>
            </w:r>
          </w:p>
        </w:tc>
        <w:tc>
          <w:tcPr>
            <w:tcW w:w="2394" w:type="dxa"/>
            <w:shd w:val="clear" w:color="auto" w:fill="auto"/>
          </w:tcPr>
          <w:p w14:paraId="724CEB91" w14:textId="77777777" w:rsidR="003E6F29" w:rsidRPr="00B734AA" w:rsidRDefault="003E6F29" w:rsidP="00757A0C">
            <w:pPr>
              <w:spacing w:after="0" w:line="240" w:lineRule="auto"/>
              <w:jc w:val="left"/>
              <w:rPr>
                <w:sz w:val="22"/>
                <w:szCs w:val="22"/>
              </w:rPr>
            </w:pPr>
            <w:r w:rsidRPr="00B734AA">
              <w:rPr>
                <w:sz w:val="22"/>
                <w:szCs w:val="22"/>
              </w:rPr>
              <w:t>At a minimum, every 10 years. (October 1, 2015)</w:t>
            </w:r>
          </w:p>
        </w:tc>
        <w:tc>
          <w:tcPr>
            <w:tcW w:w="4788" w:type="dxa"/>
            <w:gridSpan w:val="2"/>
            <w:shd w:val="clear" w:color="auto" w:fill="auto"/>
          </w:tcPr>
          <w:p w14:paraId="0BF60461" w14:textId="77777777" w:rsidR="003E6F29" w:rsidRPr="00B734AA" w:rsidRDefault="003E6F29" w:rsidP="00757A0C">
            <w:pPr>
              <w:spacing w:after="0" w:line="240" w:lineRule="auto"/>
              <w:jc w:val="left"/>
              <w:rPr>
                <w:sz w:val="22"/>
                <w:szCs w:val="22"/>
              </w:rPr>
            </w:pPr>
            <w:r w:rsidRPr="00B734AA">
              <w:rPr>
                <w:sz w:val="22"/>
                <w:szCs w:val="22"/>
              </w:rPr>
              <w:t>No deadline: a state may choose to do a major or minor revision at any time. These revisions do not restart the 10-year clock for comprehensive review.</w:t>
            </w:r>
          </w:p>
        </w:tc>
      </w:tr>
      <w:tr w:rsidR="00DF535B" w:rsidRPr="00B734AA" w14:paraId="3EFD434E" w14:textId="77777777" w:rsidTr="00DF535B">
        <w:tc>
          <w:tcPr>
            <w:tcW w:w="2394" w:type="dxa"/>
            <w:shd w:val="clear" w:color="auto" w:fill="auto"/>
          </w:tcPr>
          <w:p w14:paraId="7E1844E9" w14:textId="77777777" w:rsidR="00275B13" w:rsidRPr="00B734AA" w:rsidRDefault="00275B13" w:rsidP="00757A0C">
            <w:pPr>
              <w:spacing w:after="0" w:line="240" w:lineRule="auto"/>
              <w:jc w:val="left"/>
              <w:rPr>
                <w:sz w:val="22"/>
                <w:szCs w:val="22"/>
              </w:rPr>
            </w:pPr>
            <w:r w:rsidRPr="00B734AA">
              <w:rPr>
                <w:sz w:val="22"/>
                <w:szCs w:val="22"/>
              </w:rPr>
              <w:t>Summary of Changes</w:t>
            </w:r>
          </w:p>
        </w:tc>
        <w:tc>
          <w:tcPr>
            <w:tcW w:w="7182" w:type="dxa"/>
            <w:gridSpan w:val="3"/>
            <w:shd w:val="clear" w:color="auto" w:fill="auto"/>
          </w:tcPr>
          <w:p w14:paraId="04189AF4" w14:textId="77777777" w:rsidR="00275B13" w:rsidRPr="00B734AA" w:rsidRDefault="00275B13" w:rsidP="00757A0C">
            <w:pPr>
              <w:spacing w:after="0" w:line="240" w:lineRule="auto"/>
              <w:jc w:val="left"/>
              <w:rPr>
                <w:sz w:val="22"/>
                <w:szCs w:val="22"/>
              </w:rPr>
            </w:pPr>
            <w:r w:rsidRPr="00B734AA">
              <w:rPr>
                <w:sz w:val="22"/>
                <w:szCs w:val="22"/>
              </w:rPr>
              <w:t>A tabular summary of any changes made as a result of any revision, and where those changes can be found is needed.</w:t>
            </w:r>
          </w:p>
        </w:tc>
      </w:tr>
      <w:tr w:rsidR="00DF535B" w:rsidRPr="00B734AA" w14:paraId="1F27A023" w14:textId="77777777" w:rsidTr="00DF535B">
        <w:tc>
          <w:tcPr>
            <w:tcW w:w="2394" w:type="dxa"/>
            <w:shd w:val="clear" w:color="auto" w:fill="auto"/>
          </w:tcPr>
          <w:p w14:paraId="150BD7D0" w14:textId="77777777" w:rsidR="00275B13" w:rsidRPr="00B734AA" w:rsidRDefault="00275B13" w:rsidP="00757A0C">
            <w:pPr>
              <w:spacing w:after="0" w:line="240" w:lineRule="auto"/>
              <w:jc w:val="left"/>
              <w:rPr>
                <w:sz w:val="22"/>
                <w:szCs w:val="22"/>
              </w:rPr>
            </w:pPr>
            <w:r w:rsidRPr="00B734AA">
              <w:rPr>
                <w:sz w:val="22"/>
                <w:szCs w:val="22"/>
              </w:rPr>
              <w:t>Explanation of No Change</w:t>
            </w:r>
          </w:p>
        </w:tc>
        <w:tc>
          <w:tcPr>
            <w:tcW w:w="2394" w:type="dxa"/>
            <w:shd w:val="clear" w:color="auto" w:fill="auto"/>
          </w:tcPr>
          <w:p w14:paraId="0262FD30" w14:textId="77777777" w:rsidR="00275B13" w:rsidRPr="00B734AA" w:rsidRDefault="00275B13" w:rsidP="00757A0C">
            <w:pPr>
              <w:spacing w:after="0" w:line="240" w:lineRule="auto"/>
              <w:jc w:val="left"/>
              <w:rPr>
                <w:sz w:val="22"/>
                <w:szCs w:val="22"/>
              </w:rPr>
            </w:pPr>
            <w:r w:rsidRPr="00B734AA">
              <w:rPr>
                <w:sz w:val="22"/>
                <w:szCs w:val="22"/>
              </w:rPr>
              <w:t>Document and explain why no changes were necessary after review, and describe the process used to make that determination including public review</w:t>
            </w:r>
          </w:p>
        </w:tc>
        <w:tc>
          <w:tcPr>
            <w:tcW w:w="4788" w:type="dxa"/>
            <w:gridSpan w:val="2"/>
            <w:shd w:val="clear" w:color="auto" w:fill="auto"/>
          </w:tcPr>
          <w:p w14:paraId="2A97DDE0" w14:textId="77777777" w:rsidR="00275B13" w:rsidRPr="00B734AA" w:rsidRDefault="00275B13" w:rsidP="00757A0C">
            <w:pPr>
              <w:spacing w:after="0" w:line="240" w:lineRule="auto"/>
              <w:jc w:val="left"/>
              <w:rPr>
                <w:sz w:val="22"/>
                <w:szCs w:val="22"/>
              </w:rPr>
            </w:pPr>
            <w:r w:rsidRPr="00B734AA">
              <w:rPr>
                <w:sz w:val="22"/>
                <w:szCs w:val="22"/>
              </w:rPr>
              <w:t>There is no explanation needed for any sections of the document that remain unchanged after major or minor revisions.</w:t>
            </w:r>
          </w:p>
        </w:tc>
      </w:tr>
      <w:tr w:rsidR="00DF535B" w:rsidRPr="00B734AA" w14:paraId="5EA0BEC4" w14:textId="77777777" w:rsidTr="00DF535B">
        <w:tc>
          <w:tcPr>
            <w:tcW w:w="2394" w:type="dxa"/>
            <w:shd w:val="clear" w:color="auto" w:fill="auto"/>
          </w:tcPr>
          <w:p w14:paraId="4E372D50" w14:textId="77777777" w:rsidR="00275B13" w:rsidRPr="00B734AA" w:rsidRDefault="00275B13" w:rsidP="00757A0C">
            <w:pPr>
              <w:spacing w:after="0" w:line="240" w:lineRule="auto"/>
              <w:jc w:val="left"/>
              <w:rPr>
                <w:sz w:val="22"/>
                <w:szCs w:val="22"/>
              </w:rPr>
            </w:pPr>
            <w:r w:rsidRPr="00B734AA">
              <w:rPr>
                <w:sz w:val="22"/>
                <w:szCs w:val="22"/>
              </w:rPr>
              <w:t>Web access to Plan</w:t>
            </w:r>
          </w:p>
        </w:tc>
        <w:tc>
          <w:tcPr>
            <w:tcW w:w="7182" w:type="dxa"/>
            <w:gridSpan w:val="3"/>
            <w:shd w:val="clear" w:color="auto" w:fill="auto"/>
          </w:tcPr>
          <w:p w14:paraId="35D244A8" w14:textId="77777777" w:rsidR="00275B13" w:rsidRPr="00B734AA" w:rsidRDefault="00275B13" w:rsidP="00757A0C">
            <w:pPr>
              <w:spacing w:after="0" w:line="240" w:lineRule="auto"/>
              <w:jc w:val="left"/>
              <w:rPr>
                <w:sz w:val="22"/>
                <w:szCs w:val="22"/>
              </w:rPr>
            </w:pPr>
            <w:r w:rsidRPr="00B734AA">
              <w:rPr>
                <w:sz w:val="22"/>
                <w:szCs w:val="22"/>
              </w:rPr>
              <w:t>Wildlife Action Plans are not required to be posted online however most states do post them. A regional website listing these links would be a valuable resource for regional conservation organizations and other states.</w:t>
            </w:r>
            <w:r w:rsidR="00804BC8" w:rsidRPr="00B734AA">
              <w:rPr>
                <w:sz w:val="22"/>
                <w:szCs w:val="22"/>
              </w:rPr>
              <w:t xml:space="preserve"> In addition, online locations for data sources, partner organizations, and any supporting information should be listed.</w:t>
            </w:r>
          </w:p>
        </w:tc>
      </w:tr>
      <w:tr w:rsidR="00DF535B" w:rsidRPr="00B734AA" w14:paraId="58BC5096" w14:textId="77777777" w:rsidTr="00DF535B">
        <w:tc>
          <w:tcPr>
            <w:tcW w:w="2394" w:type="dxa"/>
            <w:shd w:val="clear" w:color="auto" w:fill="auto"/>
          </w:tcPr>
          <w:p w14:paraId="57C347F5" w14:textId="77777777" w:rsidR="003E6F29" w:rsidRPr="00B734AA" w:rsidRDefault="00275B13" w:rsidP="00757A0C">
            <w:pPr>
              <w:spacing w:after="0" w:line="240" w:lineRule="auto"/>
              <w:jc w:val="left"/>
              <w:rPr>
                <w:sz w:val="22"/>
                <w:szCs w:val="22"/>
              </w:rPr>
            </w:pPr>
            <w:r w:rsidRPr="00B734AA">
              <w:rPr>
                <w:sz w:val="22"/>
                <w:szCs w:val="22"/>
              </w:rPr>
              <w:t>Public Review</w:t>
            </w:r>
          </w:p>
        </w:tc>
        <w:tc>
          <w:tcPr>
            <w:tcW w:w="2394" w:type="dxa"/>
            <w:shd w:val="clear" w:color="auto" w:fill="auto"/>
          </w:tcPr>
          <w:p w14:paraId="79AC6B46" w14:textId="77777777" w:rsidR="003E6F29" w:rsidRPr="00B734AA" w:rsidRDefault="00275B13" w:rsidP="00757A0C">
            <w:pPr>
              <w:spacing w:after="0" w:line="240" w:lineRule="auto"/>
              <w:jc w:val="left"/>
              <w:rPr>
                <w:sz w:val="22"/>
                <w:szCs w:val="22"/>
              </w:rPr>
            </w:pPr>
            <w:r w:rsidRPr="00B734AA">
              <w:rPr>
                <w:sz w:val="22"/>
                <w:szCs w:val="22"/>
              </w:rPr>
              <w:t>Public Review is required (Element 7&amp;8) for the entire Wildlife Action Plan.</w:t>
            </w:r>
          </w:p>
        </w:tc>
        <w:tc>
          <w:tcPr>
            <w:tcW w:w="2394" w:type="dxa"/>
            <w:shd w:val="clear" w:color="auto" w:fill="auto"/>
          </w:tcPr>
          <w:p w14:paraId="669C647F" w14:textId="77777777" w:rsidR="003E6F29" w:rsidRPr="00B734AA" w:rsidRDefault="00275B13" w:rsidP="00757A0C">
            <w:pPr>
              <w:spacing w:after="0" w:line="240" w:lineRule="auto"/>
              <w:jc w:val="left"/>
              <w:rPr>
                <w:sz w:val="22"/>
                <w:szCs w:val="22"/>
              </w:rPr>
            </w:pPr>
            <w:r w:rsidRPr="00B734AA">
              <w:rPr>
                <w:sz w:val="22"/>
                <w:szCs w:val="22"/>
              </w:rPr>
              <w:t>Public Review is required (Element 7&amp;8) only for portions of the plan under revision.</w:t>
            </w:r>
          </w:p>
        </w:tc>
        <w:tc>
          <w:tcPr>
            <w:tcW w:w="2394" w:type="dxa"/>
            <w:shd w:val="clear" w:color="auto" w:fill="auto"/>
          </w:tcPr>
          <w:p w14:paraId="18C856F2" w14:textId="77777777" w:rsidR="003E6F29" w:rsidRPr="00B734AA" w:rsidRDefault="00275B13" w:rsidP="00757A0C">
            <w:pPr>
              <w:spacing w:after="0" w:line="240" w:lineRule="auto"/>
              <w:jc w:val="left"/>
              <w:rPr>
                <w:sz w:val="22"/>
                <w:szCs w:val="22"/>
              </w:rPr>
            </w:pPr>
            <w:r w:rsidRPr="00B734AA">
              <w:rPr>
                <w:sz w:val="22"/>
                <w:szCs w:val="22"/>
              </w:rPr>
              <w:t>Public Review is not required.</w:t>
            </w:r>
          </w:p>
        </w:tc>
      </w:tr>
      <w:tr w:rsidR="00DF535B" w:rsidRPr="00B734AA" w14:paraId="7A322027" w14:textId="77777777" w:rsidTr="00DF535B">
        <w:tc>
          <w:tcPr>
            <w:tcW w:w="2394" w:type="dxa"/>
            <w:shd w:val="clear" w:color="auto" w:fill="auto"/>
          </w:tcPr>
          <w:p w14:paraId="4B6C800E" w14:textId="77777777" w:rsidR="00B90A23" w:rsidRPr="00B734AA" w:rsidRDefault="00B90A23" w:rsidP="00757A0C">
            <w:pPr>
              <w:spacing w:after="0" w:line="240" w:lineRule="auto"/>
              <w:jc w:val="left"/>
              <w:rPr>
                <w:sz w:val="22"/>
                <w:szCs w:val="22"/>
              </w:rPr>
            </w:pPr>
            <w:r w:rsidRPr="00B734AA">
              <w:rPr>
                <w:sz w:val="22"/>
                <w:szCs w:val="22"/>
              </w:rPr>
              <w:t>Documentation of Public Review</w:t>
            </w:r>
          </w:p>
        </w:tc>
        <w:tc>
          <w:tcPr>
            <w:tcW w:w="7182" w:type="dxa"/>
            <w:gridSpan w:val="3"/>
            <w:shd w:val="clear" w:color="auto" w:fill="auto"/>
          </w:tcPr>
          <w:p w14:paraId="1C7972B4" w14:textId="77777777" w:rsidR="00B90A23" w:rsidRPr="00B734AA" w:rsidRDefault="00B90A23" w:rsidP="00757A0C">
            <w:pPr>
              <w:spacing w:after="0" w:line="240" w:lineRule="auto"/>
              <w:jc w:val="left"/>
              <w:rPr>
                <w:sz w:val="22"/>
                <w:szCs w:val="22"/>
              </w:rPr>
            </w:pPr>
            <w:r w:rsidRPr="00B734AA">
              <w:rPr>
                <w:sz w:val="22"/>
                <w:szCs w:val="22"/>
              </w:rPr>
              <w:t>Document specific roles and measures of success for conservation partner teams that contribute information and complete tasks. Provide mechanisms for conservation partner engagement and provide regular updates (e.g. crosswalks, online comment retention)</w:t>
            </w:r>
          </w:p>
        </w:tc>
      </w:tr>
      <w:tr w:rsidR="00DF535B" w:rsidRPr="00B734AA" w14:paraId="34FBB6E5" w14:textId="77777777" w:rsidTr="00DF535B">
        <w:tc>
          <w:tcPr>
            <w:tcW w:w="2394" w:type="dxa"/>
            <w:shd w:val="clear" w:color="auto" w:fill="auto"/>
          </w:tcPr>
          <w:p w14:paraId="70088448" w14:textId="77777777" w:rsidR="00B90A23" w:rsidRPr="00B734AA" w:rsidRDefault="00B90A23" w:rsidP="00757A0C">
            <w:pPr>
              <w:spacing w:after="0" w:line="240" w:lineRule="auto"/>
              <w:jc w:val="left"/>
              <w:rPr>
                <w:sz w:val="22"/>
                <w:szCs w:val="22"/>
              </w:rPr>
            </w:pPr>
            <w:r w:rsidRPr="00B734AA">
              <w:rPr>
                <w:sz w:val="22"/>
                <w:szCs w:val="22"/>
              </w:rPr>
              <w:t>Taxa experts</w:t>
            </w:r>
          </w:p>
        </w:tc>
        <w:tc>
          <w:tcPr>
            <w:tcW w:w="7182" w:type="dxa"/>
            <w:gridSpan w:val="3"/>
            <w:shd w:val="clear" w:color="auto" w:fill="auto"/>
          </w:tcPr>
          <w:p w14:paraId="11C7B1C6" w14:textId="77777777" w:rsidR="00B90A23" w:rsidRPr="00B734AA" w:rsidRDefault="00804BC8" w:rsidP="00757A0C">
            <w:pPr>
              <w:spacing w:after="0" w:line="240" w:lineRule="auto"/>
              <w:jc w:val="left"/>
              <w:rPr>
                <w:sz w:val="22"/>
                <w:szCs w:val="22"/>
              </w:rPr>
            </w:pPr>
            <w:r w:rsidRPr="00B734AA">
              <w:rPr>
                <w:sz w:val="22"/>
                <w:szCs w:val="22"/>
              </w:rPr>
              <w:t>For key taxa</w:t>
            </w:r>
            <w:r w:rsidR="00333CAA" w:rsidRPr="00B734AA">
              <w:rPr>
                <w:sz w:val="22"/>
                <w:szCs w:val="22"/>
              </w:rPr>
              <w:t xml:space="preserve"> or other scientific questions</w:t>
            </w:r>
            <w:r w:rsidRPr="00B734AA">
              <w:rPr>
                <w:sz w:val="22"/>
                <w:szCs w:val="22"/>
              </w:rPr>
              <w:t xml:space="preserve"> outside the expertise of state staff, outside partners (e.g. taxa-based or targeted professional societies, </w:t>
            </w:r>
            <w:r w:rsidRPr="00B734AA">
              <w:rPr>
                <w:sz w:val="22"/>
                <w:szCs w:val="22"/>
              </w:rPr>
              <w:lastRenderedPageBreak/>
              <w:t>conservation organizations, other agencies with authority, or universities) should be engaged to develop assessments of conservation need, habitat use, threats, actions, or monitoring plans.</w:t>
            </w:r>
          </w:p>
        </w:tc>
      </w:tr>
    </w:tbl>
    <w:p w14:paraId="37A45159" w14:textId="77777777" w:rsidR="003E6F29" w:rsidRDefault="003E6F29" w:rsidP="000B4A1B">
      <w:pPr>
        <w:rPr>
          <w:b/>
        </w:rPr>
      </w:pPr>
    </w:p>
    <w:p w14:paraId="35D19B39" w14:textId="77777777" w:rsidR="000B4A1B" w:rsidRPr="003617D6" w:rsidRDefault="000B4A1B" w:rsidP="000B4A1B">
      <w:pPr>
        <w:pStyle w:val="Heading2"/>
      </w:pPr>
      <w:bookmarkStart w:id="29" w:name="_Toc378258230"/>
      <w:r>
        <w:t>Background and Rationale</w:t>
      </w:r>
      <w:bookmarkEnd w:id="29"/>
    </w:p>
    <w:p w14:paraId="453CB605" w14:textId="77777777" w:rsidR="000B4A1B" w:rsidRDefault="000B4A1B" w:rsidP="000B4A1B">
      <w:pPr>
        <w:jc w:val="left"/>
        <w:rPr>
          <w:sz w:val="24"/>
          <w:szCs w:val="24"/>
        </w:rPr>
      </w:pPr>
      <w:r w:rsidRPr="00DA5AFF">
        <w:rPr>
          <w:sz w:val="24"/>
          <w:szCs w:val="24"/>
        </w:rPr>
        <w:t>State Wildlife Action Plan Requirements include the need to describe procedures to review the plan at intervals not to exceed ten years.</w:t>
      </w:r>
    </w:p>
    <w:p w14:paraId="451FAF43" w14:textId="77777777" w:rsidR="00804BC8" w:rsidRDefault="00804BC8" w:rsidP="000B4A1B">
      <w:pPr>
        <w:jc w:val="left"/>
        <w:rPr>
          <w:sz w:val="24"/>
          <w:szCs w:val="24"/>
        </w:rPr>
      </w:pPr>
      <w:r>
        <w:rPr>
          <w:sz w:val="24"/>
          <w:szCs w:val="24"/>
        </w:rPr>
        <w:t>States should refer to the Best Practices Report for additional requirements and detailed suggestions for implementing comprehensive review and major or minor revision.</w:t>
      </w:r>
    </w:p>
    <w:p w14:paraId="6B93882F" w14:textId="77777777" w:rsidR="00804BC8" w:rsidRDefault="00804BC8">
      <w:pPr>
        <w:rPr>
          <w:smallCaps/>
          <w:spacing w:val="5"/>
          <w:sz w:val="32"/>
          <w:szCs w:val="32"/>
        </w:rPr>
      </w:pPr>
      <w:r>
        <w:rPr>
          <w:sz w:val="32"/>
          <w:szCs w:val="32"/>
        </w:rPr>
        <w:br w:type="page"/>
      </w:r>
    </w:p>
    <w:p w14:paraId="15DC7407" w14:textId="77777777" w:rsidR="00D93541" w:rsidRPr="00A53230" w:rsidRDefault="00D93541" w:rsidP="00EE5D75">
      <w:pPr>
        <w:pStyle w:val="Heading2"/>
        <w:rPr>
          <w:sz w:val="32"/>
          <w:szCs w:val="32"/>
        </w:rPr>
      </w:pPr>
      <w:bookmarkStart w:id="30" w:name="_Toc378258231"/>
      <w:r w:rsidRPr="00A53230">
        <w:rPr>
          <w:sz w:val="32"/>
          <w:szCs w:val="32"/>
        </w:rPr>
        <w:lastRenderedPageBreak/>
        <w:t>Chapter 7: Element 7 and 8, Public participation</w:t>
      </w:r>
      <w:bookmarkEnd w:id="30"/>
    </w:p>
    <w:p w14:paraId="455BFB3F" w14:textId="77777777" w:rsidR="00550F9A" w:rsidRPr="00B02810" w:rsidRDefault="00B02810" w:rsidP="00550F9A">
      <w:pPr>
        <w:jc w:val="left"/>
        <w:rPr>
          <w:sz w:val="24"/>
          <w:szCs w:val="24"/>
        </w:rPr>
      </w:pPr>
      <w:bookmarkStart w:id="31" w:name="_Toc365368126"/>
      <w:bookmarkEnd w:id="25"/>
      <w:r>
        <w:rPr>
          <w:sz w:val="24"/>
          <w:szCs w:val="24"/>
        </w:rPr>
        <w:t xml:space="preserve">The </w:t>
      </w:r>
      <w:r>
        <w:rPr>
          <w:i/>
          <w:sz w:val="24"/>
          <w:szCs w:val="24"/>
        </w:rPr>
        <w:t>public</w:t>
      </w:r>
      <w:r>
        <w:rPr>
          <w:sz w:val="24"/>
          <w:szCs w:val="24"/>
        </w:rPr>
        <w:t xml:space="preserve"> is the general, </w:t>
      </w:r>
      <w:r w:rsidR="0013582C">
        <w:rPr>
          <w:sz w:val="24"/>
          <w:szCs w:val="24"/>
        </w:rPr>
        <w:t xml:space="preserve">uninvolved </w:t>
      </w:r>
      <w:r>
        <w:rPr>
          <w:sz w:val="24"/>
          <w:szCs w:val="24"/>
        </w:rPr>
        <w:t>public and, for the purposes of Wildlife Action Plan communications</w:t>
      </w:r>
      <w:r w:rsidR="00636270">
        <w:rPr>
          <w:sz w:val="24"/>
          <w:szCs w:val="24"/>
        </w:rPr>
        <w:t>,</w:t>
      </w:r>
      <w:r>
        <w:rPr>
          <w:sz w:val="24"/>
          <w:szCs w:val="24"/>
        </w:rPr>
        <w:t xml:space="preserve"> the goal is to inform them of the process and results through standard media outlets.</w:t>
      </w:r>
    </w:p>
    <w:p w14:paraId="74C27D65" w14:textId="77777777" w:rsidR="00B02810" w:rsidRDefault="000F33A3" w:rsidP="00B02810">
      <w:pPr>
        <w:jc w:val="left"/>
        <w:rPr>
          <w:sz w:val="24"/>
          <w:szCs w:val="24"/>
        </w:rPr>
      </w:pPr>
      <w:r w:rsidRPr="00B02810">
        <w:rPr>
          <w:i/>
          <w:sz w:val="24"/>
          <w:szCs w:val="24"/>
        </w:rPr>
        <w:t>Stakeholders</w:t>
      </w:r>
      <w:r w:rsidRPr="009509D9">
        <w:rPr>
          <w:sz w:val="24"/>
          <w:szCs w:val="24"/>
        </w:rPr>
        <w:t xml:space="preserve"> are</w:t>
      </w:r>
      <w:r w:rsidR="00B02810">
        <w:rPr>
          <w:sz w:val="24"/>
          <w:szCs w:val="24"/>
        </w:rPr>
        <w:t xml:space="preserve"> interested or affected groups or individuals and the goal is to inform and involve them in the planning </w:t>
      </w:r>
      <w:r w:rsidR="00525A3A">
        <w:rPr>
          <w:sz w:val="24"/>
          <w:szCs w:val="24"/>
        </w:rPr>
        <w:t xml:space="preserve">and implementation </w:t>
      </w:r>
      <w:r w:rsidR="00B02810">
        <w:rPr>
          <w:sz w:val="24"/>
          <w:szCs w:val="24"/>
        </w:rPr>
        <w:t>process</w:t>
      </w:r>
      <w:r w:rsidR="00525A3A">
        <w:rPr>
          <w:sz w:val="24"/>
          <w:szCs w:val="24"/>
        </w:rPr>
        <w:t>es</w:t>
      </w:r>
      <w:r w:rsidR="00B02810">
        <w:rPr>
          <w:sz w:val="24"/>
          <w:szCs w:val="24"/>
        </w:rPr>
        <w:t>.</w:t>
      </w:r>
    </w:p>
    <w:p w14:paraId="64517FE7" w14:textId="77777777" w:rsidR="00550F9A" w:rsidRPr="009509D9" w:rsidRDefault="00FB517D" w:rsidP="00B02810">
      <w:pPr>
        <w:jc w:val="left"/>
        <w:rPr>
          <w:sz w:val="24"/>
          <w:szCs w:val="24"/>
        </w:rPr>
      </w:pPr>
      <w:r w:rsidRPr="00B02810">
        <w:rPr>
          <w:i/>
          <w:sz w:val="24"/>
          <w:szCs w:val="24"/>
        </w:rPr>
        <w:t>Partners</w:t>
      </w:r>
      <w:r w:rsidRPr="009509D9">
        <w:rPr>
          <w:sz w:val="24"/>
          <w:szCs w:val="24"/>
        </w:rPr>
        <w:t xml:space="preserve"> are</w:t>
      </w:r>
      <w:r w:rsidR="00B02810">
        <w:rPr>
          <w:sz w:val="24"/>
          <w:szCs w:val="24"/>
        </w:rPr>
        <w:t xml:space="preserve"> collaborators and the goal is to involve and engage them in the planning </w:t>
      </w:r>
      <w:r w:rsidR="00525A3A">
        <w:rPr>
          <w:sz w:val="24"/>
          <w:szCs w:val="24"/>
        </w:rPr>
        <w:t xml:space="preserve">and implementation </w:t>
      </w:r>
      <w:r w:rsidR="00B02810">
        <w:rPr>
          <w:sz w:val="24"/>
          <w:szCs w:val="24"/>
        </w:rPr>
        <w:t>process</w:t>
      </w:r>
      <w:r w:rsidR="00525A3A">
        <w:rPr>
          <w:sz w:val="24"/>
          <w:szCs w:val="24"/>
        </w:rPr>
        <w:t>es</w:t>
      </w:r>
      <w:r w:rsidR="00B02810">
        <w:rPr>
          <w:sz w:val="24"/>
          <w:szCs w:val="24"/>
        </w:rPr>
        <w:t xml:space="preserve"> and inform them of progress. </w:t>
      </w:r>
      <w:r w:rsidR="009509D9">
        <w:rPr>
          <w:sz w:val="24"/>
          <w:szCs w:val="24"/>
        </w:rPr>
        <w:t>Wildlife Action Plans should list any formalized partnerships</w:t>
      </w:r>
      <w:r w:rsidR="00550F9A" w:rsidRPr="009509D9">
        <w:rPr>
          <w:sz w:val="24"/>
          <w:szCs w:val="24"/>
        </w:rPr>
        <w:t>.</w:t>
      </w:r>
    </w:p>
    <w:p w14:paraId="25A4B6A2" w14:textId="77777777" w:rsidR="00550F9A" w:rsidRPr="009509D9" w:rsidRDefault="00550F9A" w:rsidP="00EE5D75">
      <w:pPr>
        <w:jc w:val="left"/>
        <w:rPr>
          <w:sz w:val="24"/>
          <w:szCs w:val="24"/>
        </w:rPr>
      </w:pPr>
      <w:r w:rsidRPr="009509D9">
        <w:rPr>
          <w:sz w:val="24"/>
          <w:szCs w:val="24"/>
        </w:rPr>
        <w:t>P</w:t>
      </w:r>
      <w:r w:rsidR="000F33A3">
        <w:rPr>
          <w:sz w:val="24"/>
          <w:szCs w:val="24"/>
        </w:rPr>
        <w:t>artners</w:t>
      </w:r>
      <w:r w:rsidRPr="009509D9">
        <w:rPr>
          <w:sz w:val="24"/>
          <w:szCs w:val="24"/>
        </w:rPr>
        <w:t xml:space="preserve"> </w:t>
      </w:r>
      <w:r w:rsidR="00B02810">
        <w:rPr>
          <w:sz w:val="24"/>
          <w:szCs w:val="24"/>
        </w:rPr>
        <w:t xml:space="preserve">usually </w:t>
      </w:r>
      <w:r w:rsidRPr="009509D9">
        <w:rPr>
          <w:sz w:val="24"/>
          <w:szCs w:val="24"/>
        </w:rPr>
        <w:t>include federal, state, and local government agencies, as well as private conservation organizations</w:t>
      </w:r>
      <w:r w:rsidR="00B02810">
        <w:rPr>
          <w:sz w:val="24"/>
          <w:szCs w:val="24"/>
        </w:rPr>
        <w:t>, and other parties</w:t>
      </w:r>
      <w:r w:rsidRPr="009509D9">
        <w:rPr>
          <w:sz w:val="24"/>
          <w:szCs w:val="24"/>
        </w:rPr>
        <w:t>. The following are examples of these partners:</w:t>
      </w:r>
    </w:p>
    <w:p w14:paraId="3AFF260A" w14:textId="77777777" w:rsidR="009509D9" w:rsidRPr="009509D9" w:rsidRDefault="009509D9" w:rsidP="00BE7264">
      <w:pPr>
        <w:tabs>
          <w:tab w:val="left" w:pos="720"/>
        </w:tabs>
        <w:ind w:left="720" w:hanging="360"/>
        <w:jc w:val="left"/>
        <w:rPr>
          <w:b/>
          <w:sz w:val="24"/>
          <w:szCs w:val="24"/>
        </w:rPr>
      </w:pPr>
      <w:r w:rsidRPr="009509D9">
        <w:rPr>
          <w:b/>
          <w:sz w:val="24"/>
          <w:szCs w:val="24"/>
        </w:rPr>
        <w:t>Governmental:</w:t>
      </w:r>
    </w:p>
    <w:p w14:paraId="69632885" w14:textId="77777777" w:rsidR="00550F9A" w:rsidRDefault="00550F9A" w:rsidP="00BE7264">
      <w:pPr>
        <w:pStyle w:val="ListParagraph"/>
        <w:numPr>
          <w:ilvl w:val="0"/>
          <w:numId w:val="29"/>
        </w:numPr>
        <w:tabs>
          <w:tab w:val="left" w:pos="720"/>
        </w:tabs>
        <w:jc w:val="left"/>
        <w:rPr>
          <w:sz w:val="24"/>
          <w:szCs w:val="24"/>
        </w:rPr>
      </w:pPr>
      <w:r w:rsidRPr="00070100">
        <w:rPr>
          <w:sz w:val="24"/>
          <w:szCs w:val="24"/>
        </w:rPr>
        <w:t xml:space="preserve">Federal agencies (e.g. US Fish and Wildlife Service, US Forest Service, US Department of Agriculture, US National Park Service, </w:t>
      </w:r>
      <w:r w:rsidR="0011723F">
        <w:rPr>
          <w:sz w:val="24"/>
          <w:szCs w:val="24"/>
        </w:rPr>
        <w:t xml:space="preserve">US Natural Resource Conservation Service, </w:t>
      </w:r>
      <w:r w:rsidRPr="00070100">
        <w:rPr>
          <w:sz w:val="24"/>
          <w:szCs w:val="24"/>
        </w:rPr>
        <w:t xml:space="preserve">and any other federal agency managing </w:t>
      </w:r>
      <w:r w:rsidR="0011723F">
        <w:rPr>
          <w:sz w:val="24"/>
          <w:szCs w:val="24"/>
        </w:rPr>
        <w:t xml:space="preserve">natural resource </w:t>
      </w:r>
      <w:r w:rsidRPr="00070100">
        <w:rPr>
          <w:sz w:val="24"/>
          <w:szCs w:val="24"/>
        </w:rPr>
        <w:t>within a state.)</w:t>
      </w:r>
    </w:p>
    <w:p w14:paraId="1C165CD2" w14:textId="77777777" w:rsidR="00DC63D8" w:rsidRPr="00070100" w:rsidRDefault="00DC63D8" w:rsidP="00BE7264">
      <w:pPr>
        <w:pStyle w:val="ListParagraph"/>
        <w:numPr>
          <w:ilvl w:val="0"/>
          <w:numId w:val="29"/>
        </w:numPr>
        <w:tabs>
          <w:tab w:val="left" w:pos="720"/>
        </w:tabs>
        <w:jc w:val="left"/>
        <w:rPr>
          <w:sz w:val="24"/>
          <w:szCs w:val="24"/>
        </w:rPr>
      </w:pPr>
      <w:r>
        <w:rPr>
          <w:sz w:val="24"/>
          <w:szCs w:val="24"/>
        </w:rPr>
        <w:t>Tribal Nations</w:t>
      </w:r>
    </w:p>
    <w:p w14:paraId="20F3AA59" w14:textId="77777777" w:rsidR="00550F9A" w:rsidRPr="00070100" w:rsidRDefault="00550F9A" w:rsidP="00BE7264">
      <w:pPr>
        <w:pStyle w:val="ListParagraph"/>
        <w:numPr>
          <w:ilvl w:val="0"/>
          <w:numId w:val="29"/>
        </w:numPr>
        <w:tabs>
          <w:tab w:val="left" w:pos="720"/>
        </w:tabs>
        <w:jc w:val="left"/>
        <w:rPr>
          <w:sz w:val="24"/>
          <w:szCs w:val="24"/>
        </w:rPr>
      </w:pPr>
      <w:r w:rsidRPr="00070100">
        <w:rPr>
          <w:sz w:val="24"/>
          <w:szCs w:val="24"/>
        </w:rPr>
        <w:t>State agencies (e.g. Departments of Transportation, Parks, Forests, Planning, and any other state agency affecting natural resources)</w:t>
      </w:r>
    </w:p>
    <w:p w14:paraId="3EDAEBCD" w14:textId="77777777" w:rsidR="00550F9A" w:rsidRPr="00070100" w:rsidRDefault="00550F9A" w:rsidP="00BE7264">
      <w:pPr>
        <w:pStyle w:val="ListParagraph"/>
        <w:numPr>
          <w:ilvl w:val="0"/>
          <w:numId w:val="29"/>
        </w:numPr>
        <w:tabs>
          <w:tab w:val="left" w:pos="720"/>
        </w:tabs>
        <w:jc w:val="left"/>
        <w:rPr>
          <w:sz w:val="24"/>
          <w:szCs w:val="24"/>
        </w:rPr>
      </w:pPr>
      <w:r w:rsidRPr="00070100">
        <w:rPr>
          <w:sz w:val="24"/>
          <w:szCs w:val="24"/>
        </w:rPr>
        <w:t>Local municipalities (counties, townships</w:t>
      </w:r>
      <w:r w:rsidR="009509D9" w:rsidRPr="00070100">
        <w:rPr>
          <w:sz w:val="24"/>
          <w:szCs w:val="24"/>
        </w:rPr>
        <w:t xml:space="preserve"> or other municipal designation)</w:t>
      </w:r>
    </w:p>
    <w:p w14:paraId="6F94FEA5" w14:textId="77777777" w:rsidR="009509D9" w:rsidRPr="009509D9" w:rsidRDefault="009509D9" w:rsidP="00BE7264">
      <w:pPr>
        <w:tabs>
          <w:tab w:val="left" w:pos="720"/>
        </w:tabs>
        <w:ind w:left="720" w:hanging="360"/>
        <w:jc w:val="left"/>
        <w:rPr>
          <w:b/>
          <w:sz w:val="24"/>
          <w:szCs w:val="24"/>
        </w:rPr>
      </w:pPr>
      <w:r w:rsidRPr="009509D9">
        <w:rPr>
          <w:b/>
          <w:sz w:val="24"/>
          <w:szCs w:val="24"/>
        </w:rPr>
        <w:t>Non-governmental organizations</w:t>
      </w:r>
      <w:r>
        <w:rPr>
          <w:b/>
          <w:sz w:val="24"/>
          <w:szCs w:val="24"/>
        </w:rPr>
        <w:t>:</w:t>
      </w:r>
    </w:p>
    <w:p w14:paraId="41FA04B7"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Non-Profit Conservation Organizations (Local, State, Regional, National)</w:t>
      </w:r>
    </w:p>
    <w:p w14:paraId="2F93B53A"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Recreational Organizations (Local, State, Regional, National)</w:t>
      </w:r>
    </w:p>
    <w:p w14:paraId="509C3641" w14:textId="77777777" w:rsidR="00550F9A" w:rsidRPr="00070100" w:rsidRDefault="00550F9A" w:rsidP="00BE7264">
      <w:pPr>
        <w:pStyle w:val="ListParagraph"/>
        <w:numPr>
          <w:ilvl w:val="0"/>
          <w:numId w:val="28"/>
        </w:numPr>
        <w:tabs>
          <w:tab w:val="left" w:pos="720"/>
        </w:tabs>
        <w:jc w:val="left"/>
        <w:rPr>
          <w:sz w:val="24"/>
          <w:szCs w:val="24"/>
        </w:rPr>
      </w:pPr>
      <w:r w:rsidRPr="00070100">
        <w:rPr>
          <w:sz w:val="24"/>
          <w:szCs w:val="24"/>
        </w:rPr>
        <w:t>Scientific Societies and Institutions</w:t>
      </w:r>
    </w:p>
    <w:p w14:paraId="13DA40B2" w14:textId="77777777" w:rsidR="0011723F" w:rsidRDefault="00550F9A" w:rsidP="00BE7264">
      <w:pPr>
        <w:pStyle w:val="ListParagraph"/>
        <w:numPr>
          <w:ilvl w:val="0"/>
          <w:numId w:val="28"/>
        </w:numPr>
        <w:tabs>
          <w:tab w:val="left" w:pos="720"/>
        </w:tabs>
        <w:jc w:val="left"/>
        <w:rPr>
          <w:sz w:val="24"/>
          <w:szCs w:val="24"/>
        </w:rPr>
      </w:pPr>
      <w:r w:rsidRPr="00070100">
        <w:rPr>
          <w:sz w:val="24"/>
          <w:szCs w:val="24"/>
        </w:rPr>
        <w:t>Academic Institutions</w:t>
      </w:r>
    </w:p>
    <w:p w14:paraId="36F0A16A" w14:textId="77777777" w:rsidR="00BE7264" w:rsidRDefault="00BE7264" w:rsidP="00BE7264">
      <w:pPr>
        <w:rPr>
          <w:sz w:val="24"/>
          <w:szCs w:val="24"/>
        </w:rPr>
      </w:pPr>
      <w:r w:rsidRPr="009509D9">
        <w:rPr>
          <w:sz w:val="24"/>
          <w:szCs w:val="24"/>
        </w:rPr>
        <w:t>Committees: List committees and members. Consider needed skills, knowledge, and authority in composing committees.</w:t>
      </w:r>
      <w:r>
        <w:rPr>
          <w:sz w:val="24"/>
          <w:szCs w:val="24"/>
        </w:rPr>
        <w:t xml:space="preserve"> An example of an advisory committee charter with roles and responsibilities from Pennsy</w:t>
      </w:r>
      <w:r w:rsidR="001E4ACE">
        <w:rPr>
          <w:sz w:val="24"/>
          <w:szCs w:val="24"/>
        </w:rPr>
        <w:t>lvania is provided in Appendix C</w:t>
      </w:r>
      <w:r>
        <w:rPr>
          <w:sz w:val="24"/>
          <w:szCs w:val="24"/>
        </w:rPr>
        <w:t>.</w:t>
      </w:r>
    </w:p>
    <w:p w14:paraId="486D348D" w14:textId="77777777" w:rsidR="00BE7264" w:rsidRPr="009509D9" w:rsidRDefault="00BE7264" w:rsidP="00BE7264">
      <w:pPr>
        <w:rPr>
          <w:sz w:val="24"/>
          <w:szCs w:val="24"/>
        </w:rPr>
      </w:pPr>
      <w:r w:rsidRPr="009509D9">
        <w:rPr>
          <w:sz w:val="24"/>
          <w:szCs w:val="24"/>
        </w:rPr>
        <w:t xml:space="preserve">Communications Plan: Identify key constituent groups and audiences. Set goals for each. Develop outreach strategies and vehicles for receiving input from these groups. Ask partners to help with outreach by relaying information and requests for comment to their constituents. Link the </w:t>
      </w:r>
      <w:r w:rsidR="00611F06">
        <w:rPr>
          <w:sz w:val="24"/>
          <w:szCs w:val="24"/>
        </w:rPr>
        <w:t>Wildlife Action Plan</w:t>
      </w:r>
      <w:r w:rsidRPr="009509D9">
        <w:rPr>
          <w:sz w:val="24"/>
          <w:szCs w:val="24"/>
        </w:rPr>
        <w:t xml:space="preserve"> to established community values.</w:t>
      </w:r>
      <w:r w:rsidR="001E4ACE">
        <w:rPr>
          <w:sz w:val="24"/>
          <w:szCs w:val="24"/>
        </w:rPr>
        <w:t xml:space="preserve"> (See Appendix C</w:t>
      </w:r>
      <w:r>
        <w:rPr>
          <w:sz w:val="24"/>
          <w:szCs w:val="24"/>
        </w:rPr>
        <w:t xml:space="preserve"> for an example communications plan matrix to identify audiences and</w:t>
      </w:r>
      <w:r w:rsidR="004460B8">
        <w:rPr>
          <w:sz w:val="24"/>
          <w:szCs w:val="24"/>
        </w:rPr>
        <w:t xml:space="preserve"> outreach methods based on Bleich</w:t>
      </w:r>
      <w:r>
        <w:rPr>
          <w:sz w:val="24"/>
          <w:szCs w:val="24"/>
        </w:rPr>
        <w:t>er.)</w:t>
      </w:r>
    </w:p>
    <w:p w14:paraId="2085E548" w14:textId="77777777" w:rsidR="00FB517D" w:rsidRPr="00070100" w:rsidRDefault="00FB517D" w:rsidP="00EE5D75">
      <w:pPr>
        <w:pStyle w:val="Heading2"/>
        <w:rPr>
          <w:sz w:val="24"/>
          <w:szCs w:val="24"/>
        </w:rPr>
      </w:pPr>
      <w:bookmarkStart w:id="32" w:name="_Toc378258232"/>
      <w:r w:rsidRPr="00070100">
        <w:rPr>
          <w:sz w:val="24"/>
          <w:szCs w:val="24"/>
        </w:rPr>
        <w:lastRenderedPageBreak/>
        <w:t>Background and Rationale</w:t>
      </w:r>
      <w:bookmarkEnd w:id="32"/>
    </w:p>
    <w:p w14:paraId="4BB9CFC0" w14:textId="77777777" w:rsidR="00FB517D" w:rsidRPr="00070100" w:rsidRDefault="00FB517D" w:rsidP="00EE5D75">
      <w:pPr>
        <w:jc w:val="left"/>
        <w:rPr>
          <w:sz w:val="24"/>
          <w:szCs w:val="24"/>
        </w:rPr>
      </w:pPr>
      <w:r w:rsidRPr="00070100">
        <w:rPr>
          <w:sz w:val="24"/>
          <w:szCs w:val="24"/>
        </w:rPr>
        <w:t xml:space="preserve">State Wildlife Action Plan </w:t>
      </w:r>
      <w:r w:rsidR="00636270">
        <w:rPr>
          <w:sz w:val="24"/>
          <w:szCs w:val="24"/>
        </w:rPr>
        <w:t>r</w:t>
      </w:r>
      <w:r w:rsidRPr="00070100">
        <w:rPr>
          <w:sz w:val="24"/>
          <w:szCs w:val="24"/>
        </w:rPr>
        <w:t>equirements include a plan for coordinating the development, implementation, review, and revision of the plan with federal, state, and local agencies and Indian tribes that manage significant land and water areas within the state or administer programs that significantly affect the conservation of identified species and habitats.</w:t>
      </w:r>
    </w:p>
    <w:p w14:paraId="3263D55D" w14:textId="77777777" w:rsidR="00FB517D" w:rsidRPr="00070100" w:rsidRDefault="00FB517D" w:rsidP="00EE5D75">
      <w:pPr>
        <w:jc w:val="left"/>
        <w:rPr>
          <w:sz w:val="24"/>
          <w:szCs w:val="24"/>
        </w:rPr>
      </w:pPr>
      <w:r w:rsidRPr="00070100">
        <w:rPr>
          <w:sz w:val="24"/>
          <w:szCs w:val="24"/>
        </w:rPr>
        <w:t>In addition, broad public participation is an essential element of developing and implementing these plans, the projects that are carried out while these plans are developed and the species in greatest need of conservation.</w:t>
      </w:r>
    </w:p>
    <w:p w14:paraId="3AFD17BE" w14:textId="77777777" w:rsidR="00133D3E" w:rsidRPr="007D4971" w:rsidRDefault="000F33A3" w:rsidP="007D4971">
      <w:pPr>
        <w:jc w:val="left"/>
        <w:rPr>
          <w:sz w:val="24"/>
          <w:szCs w:val="24"/>
        </w:rPr>
      </w:pPr>
      <w:r w:rsidRPr="00070100">
        <w:rPr>
          <w:sz w:val="24"/>
          <w:szCs w:val="24"/>
        </w:rPr>
        <w:t xml:space="preserve">States may find useful guidance in </w:t>
      </w:r>
      <w:r w:rsidR="004460B8">
        <w:rPr>
          <w:sz w:val="24"/>
          <w:szCs w:val="24"/>
        </w:rPr>
        <w:t>the USFWS Human Dimensions team</w:t>
      </w:r>
      <w:r w:rsidRPr="00070100">
        <w:rPr>
          <w:sz w:val="24"/>
          <w:szCs w:val="24"/>
        </w:rPr>
        <w:t xml:space="preserve"> and the Cornell </w:t>
      </w:r>
      <w:r w:rsidR="005D2BF9">
        <w:rPr>
          <w:sz w:val="24"/>
          <w:szCs w:val="24"/>
        </w:rPr>
        <w:t>University Department of Natural Resources Human Dimensions Research Unit.</w:t>
      </w:r>
      <w:r w:rsidR="00133D3E">
        <w:br w:type="page"/>
      </w:r>
    </w:p>
    <w:p w14:paraId="1A84AE64" w14:textId="77777777" w:rsidR="006228D5" w:rsidRPr="00A53230" w:rsidRDefault="006228D5" w:rsidP="00EE5D75">
      <w:pPr>
        <w:pStyle w:val="Heading1"/>
      </w:pPr>
      <w:bookmarkStart w:id="33" w:name="_Toc378258233"/>
      <w:r w:rsidRPr="00A53230">
        <w:lastRenderedPageBreak/>
        <w:t>Section III: Conclusion and Recommendations</w:t>
      </w:r>
      <w:bookmarkEnd w:id="31"/>
      <w:bookmarkEnd w:id="33"/>
    </w:p>
    <w:p w14:paraId="6F22E80D" w14:textId="77777777" w:rsidR="00246415" w:rsidRDefault="00246415" w:rsidP="00246415">
      <w:pPr>
        <w:jc w:val="left"/>
        <w:rPr>
          <w:i/>
          <w:sz w:val="24"/>
          <w:szCs w:val="24"/>
        </w:rPr>
      </w:pPr>
      <w:bookmarkStart w:id="34" w:name="_Toc365368127"/>
      <w:r w:rsidRPr="00652949">
        <w:rPr>
          <w:i/>
          <w:sz w:val="24"/>
          <w:szCs w:val="24"/>
        </w:rPr>
        <w:t>Recommendation</w:t>
      </w:r>
    </w:p>
    <w:p w14:paraId="292D1DA1" w14:textId="77777777" w:rsidR="00246415" w:rsidRPr="001E4ACE" w:rsidRDefault="00246415" w:rsidP="001E4ACE">
      <w:pPr>
        <w:jc w:val="left"/>
        <w:rPr>
          <w:i/>
          <w:sz w:val="24"/>
          <w:szCs w:val="24"/>
        </w:rPr>
      </w:pPr>
      <w:r w:rsidRPr="001E4ACE">
        <w:rPr>
          <w:sz w:val="24"/>
          <w:szCs w:val="24"/>
        </w:rPr>
        <w:t xml:space="preserve">The Northeast Association of Fish and Wildlife Agencies Fish and Wildlife Diversity Technical Committee should </w:t>
      </w:r>
      <w:r w:rsidR="00E73C30" w:rsidRPr="001E4ACE">
        <w:rPr>
          <w:sz w:val="24"/>
          <w:szCs w:val="24"/>
        </w:rPr>
        <w:t xml:space="preserve">continue to work toward </w:t>
      </w:r>
      <w:r w:rsidRPr="001E4ACE">
        <w:rPr>
          <w:sz w:val="24"/>
          <w:szCs w:val="24"/>
        </w:rPr>
        <w:t>develop</w:t>
      </w:r>
      <w:r w:rsidR="00E73C30" w:rsidRPr="001E4ACE">
        <w:rPr>
          <w:sz w:val="24"/>
          <w:szCs w:val="24"/>
        </w:rPr>
        <w:t>ment of</w:t>
      </w:r>
      <w:r w:rsidRPr="001E4ACE">
        <w:rPr>
          <w:sz w:val="24"/>
          <w:szCs w:val="24"/>
        </w:rPr>
        <w:t xml:space="preserve"> a regional </w:t>
      </w:r>
      <w:r w:rsidR="006D1481" w:rsidRPr="001E4ACE">
        <w:rPr>
          <w:sz w:val="24"/>
          <w:szCs w:val="24"/>
        </w:rPr>
        <w:t>web-accessible</w:t>
      </w:r>
      <w:r w:rsidR="00E73C30" w:rsidRPr="001E4ACE">
        <w:rPr>
          <w:sz w:val="24"/>
          <w:szCs w:val="24"/>
        </w:rPr>
        <w:t xml:space="preserve"> </w:t>
      </w:r>
      <w:r w:rsidRPr="001E4ACE">
        <w:rPr>
          <w:sz w:val="24"/>
          <w:szCs w:val="24"/>
        </w:rPr>
        <w:t xml:space="preserve">database to house individual state’s Wildlife Action Plan content.  </w:t>
      </w:r>
      <w:r w:rsidR="006D1481" w:rsidRPr="001E4ACE">
        <w:rPr>
          <w:sz w:val="24"/>
          <w:szCs w:val="24"/>
        </w:rPr>
        <w:t xml:space="preserve">The completed </w:t>
      </w:r>
      <w:r w:rsidRPr="001E4ACE">
        <w:rPr>
          <w:sz w:val="24"/>
          <w:szCs w:val="24"/>
        </w:rPr>
        <w:t xml:space="preserve">Lexicon </w:t>
      </w:r>
      <w:r w:rsidR="006D1481" w:rsidRPr="001E4ACE">
        <w:rPr>
          <w:sz w:val="24"/>
          <w:szCs w:val="24"/>
        </w:rPr>
        <w:t xml:space="preserve">forms the </w:t>
      </w:r>
      <w:r w:rsidRPr="001E4ACE">
        <w:rPr>
          <w:sz w:val="24"/>
          <w:szCs w:val="24"/>
        </w:rPr>
        <w:t xml:space="preserve">foundation </w:t>
      </w:r>
      <w:r w:rsidR="006D1481" w:rsidRPr="001E4ACE">
        <w:rPr>
          <w:sz w:val="24"/>
          <w:szCs w:val="24"/>
        </w:rPr>
        <w:t xml:space="preserve">of </w:t>
      </w:r>
      <w:r w:rsidRPr="001E4ACE">
        <w:rPr>
          <w:sz w:val="24"/>
          <w:szCs w:val="24"/>
        </w:rPr>
        <w:t xml:space="preserve">a regional database </w:t>
      </w:r>
      <w:r w:rsidR="006D1481" w:rsidRPr="001E4ACE">
        <w:rPr>
          <w:sz w:val="24"/>
          <w:szCs w:val="24"/>
        </w:rPr>
        <w:t>that will</w:t>
      </w:r>
      <w:r w:rsidRPr="001E4ACE">
        <w:rPr>
          <w:sz w:val="24"/>
          <w:szCs w:val="24"/>
        </w:rPr>
        <w:t xml:space="preserve"> facilitate the sharing of information between states. </w:t>
      </w:r>
      <w:r w:rsidR="00E73C30" w:rsidRPr="001E4ACE">
        <w:rPr>
          <w:sz w:val="24"/>
          <w:szCs w:val="24"/>
        </w:rPr>
        <w:t xml:space="preserve">Such a </w:t>
      </w:r>
      <w:r w:rsidR="00E30090" w:rsidRPr="001E4ACE">
        <w:rPr>
          <w:sz w:val="24"/>
          <w:szCs w:val="24"/>
        </w:rPr>
        <w:t>database</w:t>
      </w:r>
      <w:r w:rsidRPr="001E4ACE">
        <w:rPr>
          <w:sz w:val="24"/>
          <w:szCs w:val="24"/>
        </w:rPr>
        <w:t xml:space="preserve"> will help states share information on priority species, known threats for these species and needed actions to address these threats</w:t>
      </w:r>
      <w:r w:rsidR="0013582C">
        <w:rPr>
          <w:sz w:val="24"/>
          <w:szCs w:val="24"/>
        </w:rPr>
        <w:t xml:space="preserve"> – the required elements of State Wildlife Action Plans</w:t>
      </w:r>
      <w:r w:rsidRPr="001E4ACE">
        <w:rPr>
          <w:sz w:val="24"/>
          <w:szCs w:val="24"/>
        </w:rPr>
        <w:t xml:space="preserve">. </w:t>
      </w:r>
      <w:r w:rsidR="00E73C30" w:rsidRPr="001E4ACE">
        <w:rPr>
          <w:sz w:val="24"/>
          <w:szCs w:val="24"/>
        </w:rPr>
        <w:t xml:space="preserve">A </w:t>
      </w:r>
      <w:r w:rsidR="006D1481" w:rsidRPr="001E4ACE">
        <w:rPr>
          <w:sz w:val="24"/>
          <w:szCs w:val="24"/>
        </w:rPr>
        <w:t>N</w:t>
      </w:r>
      <w:r w:rsidR="00E73C30" w:rsidRPr="001E4ACE">
        <w:rPr>
          <w:sz w:val="24"/>
          <w:szCs w:val="24"/>
        </w:rPr>
        <w:t xml:space="preserve">ortheast </w:t>
      </w:r>
      <w:r w:rsidR="001E4ACE" w:rsidRPr="001E4ACE">
        <w:rPr>
          <w:sz w:val="24"/>
          <w:szCs w:val="24"/>
        </w:rPr>
        <w:t>State Wildlife Action Plan</w:t>
      </w:r>
      <w:r w:rsidRPr="001E4ACE">
        <w:rPr>
          <w:sz w:val="24"/>
          <w:szCs w:val="24"/>
        </w:rPr>
        <w:t xml:space="preserve"> database </w:t>
      </w:r>
      <w:r w:rsidR="00E30090" w:rsidRPr="001E4ACE">
        <w:rPr>
          <w:sz w:val="24"/>
          <w:szCs w:val="24"/>
        </w:rPr>
        <w:t>will</w:t>
      </w:r>
      <w:r w:rsidRPr="001E4ACE">
        <w:rPr>
          <w:sz w:val="24"/>
          <w:szCs w:val="24"/>
        </w:rPr>
        <w:t>:</w:t>
      </w:r>
    </w:p>
    <w:p w14:paraId="42D67A56" w14:textId="77777777" w:rsidR="00246415" w:rsidRPr="001E4ACE" w:rsidRDefault="00246415" w:rsidP="001E4ACE">
      <w:pPr>
        <w:pStyle w:val="ListParagraph"/>
        <w:numPr>
          <w:ilvl w:val="0"/>
          <w:numId w:val="4"/>
        </w:numPr>
        <w:jc w:val="left"/>
        <w:rPr>
          <w:sz w:val="24"/>
          <w:szCs w:val="24"/>
        </w:rPr>
      </w:pPr>
      <w:r w:rsidRPr="001E4ACE">
        <w:rPr>
          <w:sz w:val="24"/>
          <w:szCs w:val="24"/>
        </w:rPr>
        <w:t xml:space="preserve">Enhance consistency of information for species including </w:t>
      </w:r>
      <w:r w:rsidR="00E73C30" w:rsidRPr="001E4ACE">
        <w:rPr>
          <w:sz w:val="24"/>
          <w:szCs w:val="24"/>
        </w:rPr>
        <w:t>taxonomy and nomenclature</w:t>
      </w:r>
      <w:r w:rsidRPr="001E4ACE">
        <w:rPr>
          <w:sz w:val="24"/>
          <w:szCs w:val="24"/>
        </w:rPr>
        <w:t>, conservation status in state, national and global systems, and literature references</w:t>
      </w:r>
      <w:r w:rsidR="006D1481" w:rsidRPr="001E4ACE">
        <w:rPr>
          <w:sz w:val="24"/>
          <w:szCs w:val="24"/>
        </w:rPr>
        <w:t>,</w:t>
      </w:r>
      <w:r w:rsidRPr="001E4ACE">
        <w:rPr>
          <w:sz w:val="24"/>
          <w:szCs w:val="24"/>
        </w:rPr>
        <w:t xml:space="preserve"> preventing each state from having to </w:t>
      </w:r>
      <w:r w:rsidR="00E73C30" w:rsidRPr="001E4ACE">
        <w:rPr>
          <w:sz w:val="24"/>
          <w:szCs w:val="24"/>
        </w:rPr>
        <w:t xml:space="preserve">individually </w:t>
      </w:r>
      <w:r w:rsidRPr="001E4ACE">
        <w:rPr>
          <w:sz w:val="24"/>
          <w:szCs w:val="24"/>
        </w:rPr>
        <w:t>compile this information</w:t>
      </w:r>
      <w:r w:rsidR="006D1481" w:rsidRPr="001E4ACE">
        <w:rPr>
          <w:sz w:val="24"/>
          <w:szCs w:val="24"/>
        </w:rPr>
        <w:t>;</w:t>
      </w:r>
      <w:r w:rsidRPr="001E4ACE">
        <w:rPr>
          <w:sz w:val="24"/>
          <w:szCs w:val="24"/>
        </w:rPr>
        <w:t xml:space="preserve"> </w:t>
      </w:r>
    </w:p>
    <w:p w14:paraId="39200EB5" w14:textId="77777777" w:rsidR="00246415" w:rsidRPr="001E4ACE" w:rsidRDefault="00246415" w:rsidP="001E4ACE">
      <w:pPr>
        <w:pStyle w:val="ListParagraph"/>
        <w:numPr>
          <w:ilvl w:val="0"/>
          <w:numId w:val="4"/>
        </w:numPr>
        <w:jc w:val="left"/>
        <w:rPr>
          <w:sz w:val="24"/>
          <w:szCs w:val="24"/>
        </w:rPr>
      </w:pPr>
      <w:r w:rsidRPr="001E4ACE">
        <w:rPr>
          <w:sz w:val="24"/>
          <w:szCs w:val="24"/>
        </w:rPr>
        <w:t>Facilitate access to northeast State Wildlife Action Plans for state agencies, federal agencies, conservation partners, legislators and the public</w:t>
      </w:r>
      <w:r w:rsidR="006D1481" w:rsidRPr="001E4ACE">
        <w:rPr>
          <w:sz w:val="24"/>
          <w:szCs w:val="24"/>
        </w:rPr>
        <w:t>;</w:t>
      </w:r>
    </w:p>
    <w:p w14:paraId="1DE10AF3" w14:textId="77777777" w:rsidR="00246415" w:rsidRPr="001E4ACE" w:rsidRDefault="00E73C30" w:rsidP="001E4ACE">
      <w:pPr>
        <w:pStyle w:val="ListParagraph"/>
        <w:numPr>
          <w:ilvl w:val="0"/>
          <w:numId w:val="4"/>
        </w:numPr>
        <w:jc w:val="left"/>
        <w:rPr>
          <w:sz w:val="24"/>
          <w:szCs w:val="24"/>
        </w:rPr>
      </w:pPr>
      <w:r w:rsidRPr="001E4ACE">
        <w:rPr>
          <w:sz w:val="24"/>
          <w:szCs w:val="24"/>
        </w:rPr>
        <w:t xml:space="preserve">Facilitate more effective and efficient </w:t>
      </w:r>
      <w:r w:rsidR="00246415" w:rsidRPr="001E4ACE">
        <w:rPr>
          <w:sz w:val="24"/>
          <w:szCs w:val="24"/>
        </w:rPr>
        <w:t>collaboration within and between NEAFWA states</w:t>
      </w:r>
      <w:r w:rsidR="006D1481" w:rsidRPr="001E4ACE">
        <w:rPr>
          <w:sz w:val="24"/>
          <w:szCs w:val="24"/>
        </w:rPr>
        <w:t>;</w:t>
      </w:r>
    </w:p>
    <w:p w14:paraId="5D6DD3E8" w14:textId="77777777" w:rsidR="00246415" w:rsidRPr="001E4ACE" w:rsidRDefault="00246415" w:rsidP="001E4ACE">
      <w:pPr>
        <w:pStyle w:val="ListParagraph"/>
        <w:numPr>
          <w:ilvl w:val="0"/>
          <w:numId w:val="4"/>
        </w:numPr>
        <w:jc w:val="left"/>
        <w:rPr>
          <w:sz w:val="24"/>
          <w:szCs w:val="24"/>
        </w:rPr>
      </w:pPr>
      <w:r w:rsidRPr="001E4ACE">
        <w:rPr>
          <w:sz w:val="24"/>
          <w:szCs w:val="24"/>
        </w:rPr>
        <w:t>Improve accuracy of data transfers between states</w:t>
      </w:r>
      <w:r w:rsidR="006D1481" w:rsidRPr="001E4ACE">
        <w:rPr>
          <w:sz w:val="24"/>
          <w:szCs w:val="24"/>
        </w:rPr>
        <w:t>;</w:t>
      </w:r>
    </w:p>
    <w:p w14:paraId="59675DFF" w14:textId="77777777" w:rsidR="00246415" w:rsidRPr="001E4ACE" w:rsidRDefault="00246415" w:rsidP="001E4ACE">
      <w:pPr>
        <w:pStyle w:val="ListParagraph"/>
        <w:numPr>
          <w:ilvl w:val="0"/>
          <w:numId w:val="4"/>
        </w:numPr>
        <w:jc w:val="left"/>
        <w:rPr>
          <w:sz w:val="24"/>
          <w:szCs w:val="24"/>
        </w:rPr>
      </w:pPr>
      <w:r w:rsidRPr="001E4ACE">
        <w:rPr>
          <w:sz w:val="24"/>
          <w:szCs w:val="24"/>
        </w:rPr>
        <w:t>Assist NEAFWA in prioritizing regional conservation needs, focused on common threats across state lines</w:t>
      </w:r>
      <w:r w:rsidR="006D1481" w:rsidRPr="001E4ACE">
        <w:rPr>
          <w:sz w:val="24"/>
          <w:szCs w:val="24"/>
        </w:rPr>
        <w:t>.</w:t>
      </w:r>
    </w:p>
    <w:p w14:paraId="6D8DDCFF" w14:textId="77777777" w:rsidR="00246415" w:rsidRPr="001E4ACE" w:rsidRDefault="00246415" w:rsidP="001E4ACE">
      <w:pPr>
        <w:jc w:val="left"/>
        <w:rPr>
          <w:i/>
          <w:sz w:val="24"/>
          <w:szCs w:val="24"/>
        </w:rPr>
      </w:pPr>
      <w:r w:rsidRPr="001E4ACE">
        <w:rPr>
          <w:i/>
          <w:sz w:val="24"/>
          <w:szCs w:val="24"/>
        </w:rPr>
        <w:t>Next Steps</w:t>
      </w:r>
    </w:p>
    <w:p w14:paraId="766408E9" w14:textId="77777777" w:rsidR="00246415" w:rsidRPr="001E4ACE" w:rsidRDefault="00246415" w:rsidP="001E4ACE">
      <w:pPr>
        <w:pStyle w:val="NoSpacing"/>
        <w:spacing w:line="276" w:lineRule="auto"/>
        <w:jc w:val="left"/>
        <w:rPr>
          <w:b/>
          <w:sz w:val="24"/>
          <w:szCs w:val="24"/>
          <w:u w:val="single"/>
        </w:rPr>
      </w:pPr>
      <w:r w:rsidRPr="001E4ACE">
        <w:rPr>
          <w:b/>
          <w:sz w:val="24"/>
          <w:szCs w:val="24"/>
          <w:u w:val="single"/>
        </w:rPr>
        <w:t>Implement the common lexicon through the 2015 State Wildlife Action Plan revision process and refine language as needed.</w:t>
      </w:r>
    </w:p>
    <w:p w14:paraId="76B6D099" w14:textId="77777777" w:rsidR="00246415" w:rsidRDefault="00A35D6C" w:rsidP="001E4ACE">
      <w:pPr>
        <w:pStyle w:val="NoSpacing"/>
        <w:spacing w:line="276" w:lineRule="auto"/>
        <w:jc w:val="left"/>
        <w:rPr>
          <w:sz w:val="24"/>
          <w:szCs w:val="24"/>
        </w:rPr>
      </w:pPr>
      <w:r w:rsidRPr="001E4ACE">
        <w:rPr>
          <w:sz w:val="24"/>
          <w:szCs w:val="24"/>
        </w:rPr>
        <w:t>Those participating in t</w:t>
      </w:r>
      <w:r w:rsidR="001E4ACE" w:rsidRPr="001E4ACE">
        <w:rPr>
          <w:sz w:val="24"/>
          <w:szCs w:val="24"/>
        </w:rPr>
        <w:t>he development of State Wildlife Action Plans</w:t>
      </w:r>
      <w:r w:rsidR="00246415" w:rsidRPr="001E4ACE">
        <w:rPr>
          <w:sz w:val="24"/>
          <w:szCs w:val="24"/>
        </w:rPr>
        <w:t xml:space="preserve"> are encouraged to use this lexicon during their congressionally required comprehensive review and revision and assist in refining the language and processes as needed.  </w:t>
      </w:r>
      <w:r w:rsidRPr="001E4ACE">
        <w:rPr>
          <w:sz w:val="24"/>
          <w:szCs w:val="24"/>
        </w:rPr>
        <w:t xml:space="preserve">Through use of the lexicon such refinements </w:t>
      </w:r>
      <w:r w:rsidR="006D1481" w:rsidRPr="001E4ACE">
        <w:rPr>
          <w:sz w:val="24"/>
          <w:szCs w:val="24"/>
        </w:rPr>
        <w:t xml:space="preserve">may </w:t>
      </w:r>
      <w:r w:rsidR="00246415" w:rsidRPr="001E4ACE">
        <w:rPr>
          <w:sz w:val="24"/>
          <w:szCs w:val="24"/>
        </w:rPr>
        <w:t xml:space="preserve">be prompted </w:t>
      </w:r>
      <w:r w:rsidR="0076212B">
        <w:rPr>
          <w:sz w:val="24"/>
          <w:szCs w:val="24"/>
        </w:rPr>
        <w:t>as approaches are discovered</w:t>
      </w:r>
      <w:r w:rsidR="00246415" w:rsidRPr="001E4ACE">
        <w:rPr>
          <w:sz w:val="24"/>
          <w:szCs w:val="24"/>
        </w:rPr>
        <w:t xml:space="preserve"> that meet the needs with less work effort, components that work better for prioritization processes, or alternative terminology that increases the compatibility of the Northeast Lexicon with related systems nationwide.</w:t>
      </w:r>
    </w:p>
    <w:p w14:paraId="5E6D6475" w14:textId="77777777" w:rsidR="001E4ACE" w:rsidRPr="001E4ACE" w:rsidRDefault="001E4ACE" w:rsidP="001E4ACE">
      <w:pPr>
        <w:pStyle w:val="NoSpacing"/>
        <w:spacing w:line="276" w:lineRule="auto"/>
        <w:jc w:val="left"/>
        <w:rPr>
          <w:sz w:val="24"/>
          <w:szCs w:val="24"/>
        </w:rPr>
      </w:pPr>
    </w:p>
    <w:p w14:paraId="25B3C57B" w14:textId="77777777" w:rsidR="001E4ACE" w:rsidRDefault="00246415" w:rsidP="001E4ACE">
      <w:pPr>
        <w:jc w:val="left"/>
        <w:rPr>
          <w:b/>
          <w:sz w:val="24"/>
          <w:szCs w:val="24"/>
          <w:u w:val="single"/>
        </w:rPr>
      </w:pPr>
      <w:r w:rsidRPr="001E4ACE">
        <w:rPr>
          <w:b/>
          <w:sz w:val="24"/>
          <w:szCs w:val="24"/>
          <w:u w:val="single"/>
        </w:rPr>
        <w:t>Form a Northeast Lexicon Working Group comprised of Northeast Wildlife Diversity Program Managers and State Wildlife Action Plan Coordinators.</w:t>
      </w:r>
    </w:p>
    <w:p w14:paraId="7CABC583" w14:textId="77777777" w:rsidR="00246415" w:rsidRPr="001E4ACE" w:rsidRDefault="00CD426F" w:rsidP="001E4ACE">
      <w:pPr>
        <w:jc w:val="left"/>
        <w:rPr>
          <w:b/>
          <w:sz w:val="24"/>
          <w:szCs w:val="24"/>
          <w:u w:val="single"/>
        </w:rPr>
      </w:pPr>
      <w:r w:rsidRPr="001E4ACE">
        <w:rPr>
          <w:sz w:val="24"/>
          <w:szCs w:val="24"/>
        </w:rPr>
        <w:t>Achieving the ultimate vision of a web-accessible database involves several more steps,</w:t>
      </w:r>
      <w:r w:rsidR="001E4ACE">
        <w:rPr>
          <w:sz w:val="24"/>
          <w:szCs w:val="24"/>
        </w:rPr>
        <w:t xml:space="preserve"> </w:t>
      </w:r>
      <w:r w:rsidR="00246415" w:rsidRPr="001E4ACE">
        <w:rPr>
          <w:sz w:val="24"/>
          <w:szCs w:val="24"/>
        </w:rPr>
        <w:t xml:space="preserve">yet it can be accomplished in a relatively short timeframe given the work accomplished to date through this project. The Lexicon outlines the data content, but the database will need an </w:t>
      </w:r>
      <w:r w:rsidR="00246415" w:rsidRPr="001E4ACE">
        <w:rPr>
          <w:sz w:val="24"/>
          <w:szCs w:val="24"/>
        </w:rPr>
        <w:lastRenderedPageBreak/>
        <w:t>intuitive user interface, a potentially complicated network of relationships between elements, and a management system for quality control and updating data.  A working</w:t>
      </w:r>
      <w:r w:rsidR="006A48DF">
        <w:rPr>
          <w:sz w:val="24"/>
          <w:szCs w:val="24"/>
        </w:rPr>
        <w:t xml:space="preserve"> group representing the n</w:t>
      </w:r>
      <w:r w:rsidR="00DA0DAE" w:rsidRPr="001E4ACE">
        <w:rPr>
          <w:sz w:val="24"/>
          <w:szCs w:val="24"/>
        </w:rPr>
        <w:t>ortheast state agencies</w:t>
      </w:r>
      <w:r w:rsidR="0059179E">
        <w:rPr>
          <w:sz w:val="24"/>
          <w:szCs w:val="24"/>
        </w:rPr>
        <w:t xml:space="preserve"> (Wildli</w:t>
      </w:r>
      <w:r w:rsidR="0076212B">
        <w:rPr>
          <w:sz w:val="24"/>
          <w:szCs w:val="24"/>
        </w:rPr>
        <w:t xml:space="preserve">fe Action Plan Coordinators, </w:t>
      </w:r>
      <w:r w:rsidR="0059179E">
        <w:rPr>
          <w:sz w:val="24"/>
          <w:szCs w:val="24"/>
        </w:rPr>
        <w:t>Data Managers and other staff as appropriate)</w:t>
      </w:r>
      <w:r w:rsidR="00DA0DAE" w:rsidRPr="001E4ACE">
        <w:rPr>
          <w:sz w:val="24"/>
          <w:szCs w:val="24"/>
        </w:rPr>
        <w:t>, USFWS LCC and Region 5</w:t>
      </w:r>
      <w:r w:rsidR="00374D76" w:rsidRPr="001E4ACE">
        <w:rPr>
          <w:sz w:val="24"/>
          <w:szCs w:val="24"/>
        </w:rPr>
        <w:t>,</w:t>
      </w:r>
      <w:r w:rsidR="00DA0DAE" w:rsidRPr="001E4ACE">
        <w:rPr>
          <w:sz w:val="24"/>
          <w:szCs w:val="24"/>
        </w:rPr>
        <w:t xml:space="preserve"> and key NGO partners</w:t>
      </w:r>
      <w:r w:rsidR="00246415" w:rsidRPr="001E4ACE">
        <w:rPr>
          <w:sz w:val="24"/>
          <w:szCs w:val="24"/>
        </w:rPr>
        <w:t xml:space="preserve"> should be convened to advance this discussion, leading to </w:t>
      </w:r>
      <w:r w:rsidR="00D46EEC" w:rsidRPr="001E4ACE">
        <w:rPr>
          <w:sz w:val="24"/>
          <w:szCs w:val="24"/>
        </w:rPr>
        <w:t>development of a pilot database application</w:t>
      </w:r>
      <w:r w:rsidR="00246415" w:rsidRPr="001E4ACE">
        <w:rPr>
          <w:sz w:val="24"/>
          <w:szCs w:val="24"/>
        </w:rPr>
        <w:t xml:space="preserve">.  </w:t>
      </w:r>
    </w:p>
    <w:p w14:paraId="64C53DE1" w14:textId="77777777" w:rsidR="00CD426F" w:rsidRPr="001E4ACE" w:rsidRDefault="00246415" w:rsidP="001E4ACE">
      <w:pPr>
        <w:jc w:val="left"/>
        <w:rPr>
          <w:b/>
          <w:sz w:val="24"/>
          <w:szCs w:val="24"/>
          <w:u w:val="single"/>
        </w:rPr>
      </w:pPr>
      <w:r w:rsidRPr="001E4ACE">
        <w:rPr>
          <w:b/>
          <w:sz w:val="24"/>
          <w:szCs w:val="24"/>
          <w:u w:val="single"/>
        </w:rPr>
        <w:t xml:space="preserve">Develop </w:t>
      </w:r>
      <w:r w:rsidR="00CD426F" w:rsidRPr="001E4ACE">
        <w:rPr>
          <w:b/>
          <w:sz w:val="24"/>
          <w:szCs w:val="24"/>
          <w:u w:val="single"/>
        </w:rPr>
        <w:t xml:space="preserve">a </w:t>
      </w:r>
      <w:r w:rsidRPr="001E4ACE">
        <w:rPr>
          <w:b/>
          <w:sz w:val="24"/>
          <w:szCs w:val="24"/>
          <w:u w:val="single"/>
        </w:rPr>
        <w:t>Northeast State Wildlife Action Plan database</w:t>
      </w:r>
      <w:r w:rsidR="00CD426F" w:rsidRPr="001E4ACE">
        <w:rPr>
          <w:b/>
          <w:sz w:val="24"/>
          <w:szCs w:val="24"/>
          <w:u w:val="single"/>
        </w:rPr>
        <w:t xml:space="preserve"> application</w:t>
      </w:r>
    </w:p>
    <w:p w14:paraId="7DE3D459" w14:textId="77777777" w:rsidR="00246415" w:rsidRPr="001E4ACE" w:rsidRDefault="00246415" w:rsidP="001E4ACE">
      <w:pPr>
        <w:jc w:val="left"/>
        <w:rPr>
          <w:sz w:val="24"/>
          <w:szCs w:val="24"/>
        </w:rPr>
      </w:pPr>
      <w:r w:rsidRPr="001E4ACE">
        <w:rPr>
          <w:sz w:val="24"/>
          <w:szCs w:val="24"/>
        </w:rPr>
        <w:t xml:space="preserve">The Northeast Lexicon Working Group and a database </w:t>
      </w:r>
      <w:r w:rsidR="009D7DEC" w:rsidRPr="001E4ACE">
        <w:rPr>
          <w:sz w:val="24"/>
          <w:szCs w:val="24"/>
        </w:rPr>
        <w:t xml:space="preserve">developer </w:t>
      </w:r>
      <w:r w:rsidRPr="001E4ACE">
        <w:rPr>
          <w:sz w:val="24"/>
          <w:szCs w:val="24"/>
        </w:rPr>
        <w:t>should convene to work through development steps including:</w:t>
      </w:r>
    </w:p>
    <w:p w14:paraId="285664F3" w14:textId="77777777" w:rsidR="00E30090" w:rsidRPr="001E4ACE" w:rsidRDefault="00E30090" w:rsidP="001E4ACE">
      <w:pPr>
        <w:pStyle w:val="ListParagraph"/>
        <w:numPr>
          <w:ilvl w:val="0"/>
          <w:numId w:val="5"/>
        </w:numPr>
        <w:jc w:val="left"/>
        <w:rPr>
          <w:sz w:val="24"/>
          <w:szCs w:val="24"/>
        </w:rPr>
      </w:pPr>
      <w:r w:rsidRPr="001E4ACE">
        <w:rPr>
          <w:sz w:val="24"/>
          <w:szCs w:val="24"/>
        </w:rPr>
        <w:t xml:space="preserve">Define the key/priority </w:t>
      </w:r>
      <w:r w:rsidR="00CD426F" w:rsidRPr="001E4ACE">
        <w:rPr>
          <w:sz w:val="24"/>
          <w:szCs w:val="24"/>
        </w:rPr>
        <w:t>functions</w:t>
      </w:r>
      <w:r w:rsidRPr="001E4ACE">
        <w:rPr>
          <w:sz w:val="24"/>
          <w:szCs w:val="24"/>
        </w:rPr>
        <w:t xml:space="preserve"> of the database </w:t>
      </w:r>
      <w:r w:rsidR="00CD426F" w:rsidRPr="001E4ACE">
        <w:rPr>
          <w:sz w:val="24"/>
          <w:szCs w:val="24"/>
        </w:rPr>
        <w:t>application</w:t>
      </w:r>
      <w:r w:rsidR="009D7DEC" w:rsidRPr="001E4ACE">
        <w:rPr>
          <w:sz w:val="24"/>
          <w:szCs w:val="24"/>
        </w:rPr>
        <w:t xml:space="preserve"> (mostly done)</w:t>
      </w:r>
    </w:p>
    <w:p w14:paraId="156B999E" w14:textId="77777777" w:rsidR="00246415" w:rsidRPr="001E4ACE" w:rsidRDefault="009D7DEC" w:rsidP="001E4ACE">
      <w:pPr>
        <w:pStyle w:val="ListParagraph"/>
        <w:numPr>
          <w:ilvl w:val="0"/>
          <w:numId w:val="5"/>
        </w:numPr>
        <w:jc w:val="left"/>
        <w:rPr>
          <w:sz w:val="24"/>
          <w:szCs w:val="24"/>
        </w:rPr>
      </w:pPr>
      <w:r w:rsidRPr="001E4ACE">
        <w:rPr>
          <w:sz w:val="24"/>
          <w:szCs w:val="24"/>
        </w:rPr>
        <w:t>Determine</w:t>
      </w:r>
      <w:r w:rsidR="00246415" w:rsidRPr="001E4ACE">
        <w:rPr>
          <w:sz w:val="24"/>
          <w:szCs w:val="24"/>
        </w:rPr>
        <w:t xml:space="preserve"> the scope of the database to meet the </w:t>
      </w:r>
      <w:r w:rsidR="00E30090" w:rsidRPr="001E4ACE">
        <w:rPr>
          <w:sz w:val="24"/>
          <w:szCs w:val="24"/>
        </w:rPr>
        <w:t xml:space="preserve">key </w:t>
      </w:r>
      <w:r w:rsidRPr="001E4ACE">
        <w:rPr>
          <w:sz w:val="24"/>
          <w:szCs w:val="24"/>
        </w:rPr>
        <w:t>functions (mostly done)</w:t>
      </w:r>
    </w:p>
    <w:p w14:paraId="5BF105FB" w14:textId="77777777" w:rsidR="00781FEC" w:rsidRDefault="00781FEC" w:rsidP="00781FEC">
      <w:pPr>
        <w:pStyle w:val="ListParagraph"/>
        <w:numPr>
          <w:ilvl w:val="0"/>
          <w:numId w:val="5"/>
        </w:numPr>
        <w:jc w:val="left"/>
        <w:rPr>
          <w:sz w:val="24"/>
          <w:szCs w:val="24"/>
        </w:rPr>
      </w:pPr>
      <w:r>
        <w:rPr>
          <w:sz w:val="24"/>
          <w:szCs w:val="24"/>
        </w:rPr>
        <w:t>Trial implementation</w:t>
      </w:r>
      <w:r w:rsidR="00B066B9">
        <w:rPr>
          <w:sz w:val="24"/>
          <w:szCs w:val="24"/>
        </w:rPr>
        <w:t xml:space="preserve"> </w:t>
      </w:r>
      <w:r>
        <w:rPr>
          <w:sz w:val="24"/>
          <w:szCs w:val="24"/>
        </w:rPr>
        <w:t>of the Lexicon</w:t>
      </w:r>
      <w:r w:rsidR="00B066B9">
        <w:rPr>
          <w:sz w:val="24"/>
          <w:szCs w:val="24"/>
        </w:rPr>
        <w:t xml:space="preserve">, with coordination and technical assistance, </w:t>
      </w:r>
      <w:r>
        <w:rPr>
          <w:sz w:val="24"/>
          <w:szCs w:val="24"/>
        </w:rPr>
        <w:t>during Wildlife Action Plan revisions</w:t>
      </w:r>
      <w:r w:rsidR="00F31552">
        <w:rPr>
          <w:sz w:val="24"/>
          <w:szCs w:val="24"/>
        </w:rPr>
        <w:t xml:space="preserve"> (2013-2014)</w:t>
      </w:r>
    </w:p>
    <w:p w14:paraId="487F683E" w14:textId="77777777" w:rsidR="00CD426F" w:rsidRPr="001E4ACE" w:rsidRDefault="00CD426F" w:rsidP="001E4ACE">
      <w:pPr>
        <w:pStyle w:val="ListParagraph"/>
        <w:numPr>
          <w:ilvl w:val="0"/>
          <w:numId w:val="5"/>
        </w:numPr>
        <w:jc w:val="left"/>
        <w:rPr>
          <w:sz w:val="24"/>
          <w:szCs w:val="24"/>
        </w:rPr>
      </w:pPr>
      <w:r w:rsidRPr="001E4ACE">
        <w:rPr>
          <w:sz w:val="24"/>
          <w:szCs w:val="24"/>
        </w:rPr>
        <w:t xml:space="preserve">Develop </w:t>
      </w:r>
      <w:r w:rsidR="009D7DEC" w:rsidRPr="001E4ACE">
        <w:rPr>
          <w:sz w:val="24"/>
          <w:szCs w:val="24"/>
        </w:rPr>
        <w:t>a</w:t>
      </w:r>
      <w:r w:rsidRPr="001E4ACE">
        <w:rPr>
          <w:sz w:val="24"/>
          <w:szCs w:val="24"/>
        </w:rPr>
        <w:t xml:space="preserve"> database application</w:t>
      </w:r>
      <w:r w:rsidR="00F31552">
        <w:rPr>
          <w:sz w:val="24"/>
          <w:szCs w:val="24"/>
        </w:rPr>
        <w:t xml:space="preserve"> (2014)</w:t>
      </w:r>
    </w:p>
    <w:p w14:paraId="5ACEE83D" w14:textId="77777777" w:rsidR="00246415" w:rsidRPr="001E4ACE" w:rsidRDefault="00F31552" w:rsidP="001E4ACE">
      <w:pPr>
        <w:pStyle w:val="ListParagraph"/>
        <w:numPr>
          <w:ilvl w:val="0"/>
          <w:numId w:val="5"/>
        </w:numPr>
        <w:jc w:val="left"/>
        <w:rPr>
          <w:sz w:val="24"/>
          <w:szCs w:val="24"/>
        </w:rPr>
      </w:pPr>
      <w:r>
        <w:rPr>
          <w:sz w:val="24"/>
          <w:szCs w:val="24"/>
        </w:rPr>
        <w:t>Test the database (2015)</w:t>
      </w:r>
    </w:p>
    <w:p w14:paraId="4EB06492" w14:textId="77777777" w:rsidR="00246415" w:rsidRPr="001E4ACE" w:rsidRDefault="009D7DEC" w:rsidP="001E4ACE">
      <w:pPr>
        <w:pStyle w:val="ListParagraph"/>
        <w:numPr>
          <w:ilvl w:val="0"/>
          <w:numId w:val="5"/>
        </w:numPr>
        <w:jc w:val="left"/>
        <w:rPr>
          <w:sz w:val="24"/>
          <w:szCs w:val="24"/>
        </w:rPr>
      </w:pPr>
      <w:r w:rsidRPr="001E4ACE">
        <w:rPr>
          <w:sz w:val="24"/>
          <w:szCs w:val="24"/>
        </w:rPr>
        <w:t>Refine</w:t>
      </w:r>
      <w:r w:rsidR="00246415" w:rsidRPr="001E4ACE">
        <w:rPr>
          <w:sz w:val="24"/>
          <w:szCs w:val="24"/>
        </w:rPr>
        <w:t xml:space="preserve"> the database as needed</w:t>
      </w:r>
      <w:r w:rsidR="00F31552">
        <w:rPr>
          <w:sz w:val="24"/>
          <w:szCs w:val="24"/>
        </w:rPr>
        <w:t xml:space="preserve"> (2015)</w:t>
      </w:r>
      <w:r w:rsidR="00246415" w:rsidRPr="001E4ACE">
        <w:rPr>
          <w:sz w:val="24"/>
          <w:szCs w:val="24"/>
        </w:rPr>
        <w:t xml:space="preserve"> </w:t>
      </w:r>
    </w:p>
    <w:p w14:paraId="600F0AE8" w14:textId="77777777" w:rsidR="009D7DEC" w:rsidRPr="001E4ACE" w:rsidRDefault="009D7DEC" w:rsidP="001E4ACE">
      <w:pPr>
        <w:pStyle w:val="ListParagraph"/>
        <w:numPr>
          <w:ilvl w:val="0"/>
          <w:numId w:val="5"/>
        </w:numPr>
        <w:jc w:val="left"/>
        <w:rPr>
          <w:sz w:val="24"/>
          <w:szCs w:val="24"/>
        </w:rPr>
      </w:pPr>
      <w:r w:rsidRPr="001E4ACE">
        <w:rPr>
          <w:sz w:val="24"/>
          <w:szCs w:val="24"/>
        </w:rPr>
        <w:t xml:space="preserve">Launch </w:t>
      </w:r>
      <w:r w:rsidR="00766EC7" w:rsidRPr="001E4ACE">
        <w:rPr>
          <w:sz w:val="24"/>
          <w:szCs w:val="24"/>
        </w:rPr>
        <w:t>the database application</w:t>
      </w:r>
      <w:r w:rsidR="00F31552">
        <w:rPr>
          <w:sz w:val="24"/>
          <w:szCs w:val="24"/>
        </w:rPr>
        <w:t xml:space="preserve"> (2016)</w:t>
      </w:r>
    </w:p>
    <w:p w14:paraId="3C224644" w14:textId="77777777" w:rsidR="00246415" w:rsidRPr="001E4ACE" w:rsidRDefault="00B066B9" w:rsidP="001E4ACE">
      <w:pPr>
        <w:rPr>
          <w:b/>
          <w:sz w:val="24"/>
          <w:szCs w:val="24"/>
          <w:u w:val="single"/>
        </w:rPr>
      </w:pPr>
      <w:r>
        <w:rPr>
          <w:b/>
          <w:sz w:val="24"/>
          <w:szCs w:val="24"/>
          <w:u w:val="single"/>
        </w:rPr>
        <w:t>Work with</w:t>
      </w:r>
      <w:r w:rsidR="00246415" w:rsidRPr="001E4ACE">
        <w:rPr>
          <w:b/>
          <w:sz w:val="24"/>
          <w:szCs w:val="24"/>
          <w:u w:val="single"/>
        </w:rPr>
        <w:t xml:space="preserve"> the Northeast Conservation Information and Education Association to </w:t>
      </w:r>
      <w:r>
        <w:rPr>
          <w:b/>
          <w:sz w:val="24"/>
          <w:szCs w:val="24"/>
          <w:u w:val="single"/>
        </w:rPr>
        <w:t>refine terminology related to</w:t>
      </w:r>
      <w:r w:rsidR="00246415" w:rsidRPr="001E4ACE">
        <w:rPr>
          <w:b/>
          <w:sz w:val="24"/>
          <w:szCs w:val="24"/>
          <w:u w:val="single"/>
        </w:rPr>
        <w:t xml:space="preserve"> outreach </w:t>
      </w:r>
      <w:r w:rsidR="00E03729">
        <w:rPr>
          <w:b/>
          <w:sz w:val="24"/>
          <w:szCs w:val="24"/>
          <w:u w:val="single"/>
        </w:rPr>
        <w:t>for incorporation</w:t>
      </w:r>
      <w:r>
        <w:rPr>
          <w:b/>
          <w:sz w:val="24"/>
          <w:szCs w:val="24"/>
          <w:u w:val="single"/>
        </w:rPr>
        <w:t xml:space="preserve"> in a </w:t>
      </w:r>
      <w:r w:rsidR="00246415" w:rsidRPr="001E4ACE">
        <w:rPr>
          <w:b/>
          <w:sz w:val="24"/>
          <w:szCs w:val="24"/>
          <w:u w:val="single"/>
        </w:rPr>
        <w:t>toolkit to support states in their State Wildlife Action Plan revision and implementation. </w:t>
      </w:r>
    </w:p>
    <w:p w14:paraId="09EE6C55" w14:textId="77777777" w:rsidR="00246415" w:rsidRPr="001E4ACE" w:rsidRDefault="00246415" w:rsidP="001E4ACE">
      <w:pPr>
        <w:pStyle w:val="NoSpacing"/>
        <w:spacing w:line="276" w:lineRule="auto"/>
        <w:jc w:val="left"/>
        <w:rPr>
          <w:sz w:val="24"/>
          <w:szCs w:val="24"/>
        </w:rPr>
      </w:pPr>
      <w:r w:rsidRPr="001E4ACE">
        <w:rPr>
          <w:sz w:val="24"/>
          <w:szCs w:val="24"/>
        </w:rPr>
        <w:t>The support of partners, stakeholders, and the public is essential to both the revision process and to the implementation of State Wildlife Action Plans.</w:t>
      </w:r>
      <w:r w:rsidR="00E03729" w:rsidRPr="001E4ACE">
        <w:rPr>
          <w:sz w:val="24"/>
          <w:szCs w:val="24"/>
        </w:rPr>
        <w:t xml:space="preserve"> </w:t>
      </w:r>
      <w:r w:rsidRPr="001E4ACE">
        <w:rPr>
          <w:sz w:val="24"/>
          <w:szCs w:val="24"/>
        </w:rPr>
        <w:t xml:space="preserve">While states may </w:t>
      </w:r>
      <w:r w:rsidR="00E03729">
        <w:rPr>
          <w:sz w:val="24"/>
          <w:szCs w:val="24"/>
        </w:rPr>
        <w:t>differ in the composition of the</w:t>
      </w:r>
      <w:r w:rsidRPr="001E4ACE">
        <w:rPr>
          <w:sz w:val="24"/>
          <w:szCs w:val="24"/>
        </w:rPr>
        <w:t xml:space="preserve">se audiences, the approaches used to communicate with </w:t>
      </w:r>
      <w:r w:rsidR="00E03729">
        <w:rPr>
          <w:sz w:val="24"/>
          <w:szCs w:val="24"/>
        </w:rPr>
        <w:t xml:space="preserve">each of </w:t>
      </w:r>
      <w:r w:rsidRPr="001E4ACE">
        <w:rPr>
          <w:sz w:val="24"/>
          <w:szCs w:val="24"/>
        </w:rPr>
        <w:t xml:space="preserve">them will be similar.  Wildlife Action Planners anticipate using a combination of media such as websites, press releases, public events, and focused meetings to engage partners, stakeholders, and the public. </w:t>
      </w:r>
      <w:r w:rsidR="00E63AE6">
        <w:rPr>
          <w:sz w:val="24"/>
          <w:szCs w:val="24"/>
        </w:rPr>
        <w:t>The toolkit will encourage the use of common terms and shared outreach processes and methods for regional outreach consistency and effectiveness.</w:t>
      </w:r>
      <w:r w:rsidRPr="001E4ACE">
        <w:rPr>
          <w:sz w:val="24"/>
          <w:szCs w:val="24"/>
        </w:rPr>
        <w:t> </w:t>
      </w:r>
    </w:p>
    <w:p w14:paraId="1ABEB340" w14:textId="77777777" w:rsidR="00246415" w:rsidRPr="001E4ACE" w:rsidRDefault="00246415" w:rsidP="001E4ACE">
      <w:pPr>
        <w:pStyle w:val="NoSpacing"/>
        <w:spacing w:line="276" w:lineRule="auto"/>
        <w:jc w:val="left"/>
        <w:rPr>
          <w:sz w:val="24"/>
          <w:szCs w:val="24"/>
        </w:rPr>
      </w:pPr>
    </w:p>
    <w:p w14:paraId="20EF64D6" w14:textId="77777777" w:rsidR="00246415" w:rsidRPr="001E4ACE" w:rsidRDefault="00246415" w:rsidP="001E4ACE">
      <w:pPr>
        <w:jc w:val="left"/>
        <w:rPr>
          <w:i/>
          <w:sz w:val="24"/>
          <w:szCs w:val="24"/>
        </w:rPr>
      </w:pPr>
      <w:r w:rsidRPr="001E4ACE">
        <w:rPr>
          <w:i/>
          <w:sz w:val="24"/>
          <w:szCs w:val="24"/>
        </w:rPr>
        <w:t>Conclusion</w:t>
      </w:r>
    </w:p>
    <w:p w14:paraId="1AFC1D44" w14:textId="77777777" w:rsidR="00246415" w:rsidRPr="001E4ACE" w:rsidRDefault="00246415" w:rsidP="001E4ACE">
      <w:pPr>
        <w:jc w:val="left"/>
        <w:rPr>
          <w:sz w:val="24"/>
          <w:szCs w:val="24"/>
        </w:rPr>
      </w:pPr>
      <w:r w:rsidRPr="001E4ACE">
        <w:rPr>
          <w:sz w:val="24"/>
          <w:szCs w:val="24"/>
        </w:rPr>
        <w:t>This effort has been a productive exercise in adaptive management that has reflected the evolving needs of the states and their partners in the development of the State Wildlife Action Plan revisions. State Wildlife Action Plans have been criticized for their lack of consistency in terminology that would allow wildlife manager</w:t>
      </w:r>
      <w:r w:rsidR="00374D76" w:rsidRPr="001E4ACE">
        <w:rPr>
          <w:sz w:val="24"/>
          <w:szCs w:val="24"/>
        </w:rPr>
        <w:t>s</w:t>
      </w:r>
      <w:r w:rsidRPr="001E4ACE">
        <w:rPr>
          <w:sz w:val="24"/>
          <w:szCs w:val="24"/>
        </w:rPr>
        <w:t>, land manager</w:t>
      </w:r>
      <w:r w:rsidR="00374D76" w:rsidRPr="001E4ACE">
        <w:rPr>
          <w:sz w:val="24"/>
          <w:szCs w:val="24"/>
        </w:rPr>
        <w:t>s</w:t>
      </w:r>
      <w:r w:rsidRPr="001E4ACE">
        <w:rPr>
          <w:sz w:val="24"/>
          <w:szCs w:val="24"/>
        </w:rPr>
        <w:t xml:space="preserve"> </w:t>
      </w:r>
      <w:r w:rsidR="00374D76" w:rsidRPr="001E4ACE">
        <w:rPr>
          <w:sz w:val="24"/>
          <w:szCs w:val="24"/>
        </w:rPr>
        <w:t>and</w:t>
      </w:r>
      <w:r w:rsidRPr="001E4ACE">
        <w:rPr>
          <w:sz w:val="24"/>
          <w:szCs w:val="24"/>
        </w:rPr>
        <w:t xml:space="preserve"> conservation partner</w:t>
      </w:r>
      <w:r w:rsidR="00374D76" w:rsidRPr="001E4ACE">
        <w:rPr>
          <w:sz w:val="24"/>
          <w:szCs w:val="24"/>
        </w:rPr>
        <w:t>s</w:t>
      </w:r>
      <w:r w:rsidRPr="001E4ACE">
        <w:rPr>
          <w:sz w:val="24"/>
          <w:szCs w:val="24"/>
        </w:rPr>
        <w:t xml:space="preserve"> to effectively and efficiently compare conservation priorities across state borders, thereby advancing landscape-scale conservation for Species of Greatest Conservation Need.  The Northeast Fish and Wildlife Diversity Technical Committee had a vision to address this </w:t>
      </w:r>
      <w:r w:rsidRPr="001E4ACE">
        <w:rPr>
          <w:sz w:val="24"/>
          <w:szCs w:val="24"/>
        </w:rPr>
        <w:lastRenderedPageBreak/>
        <w:t xml:space="preserve">shortcoming – develop a common language for State Wildlife Action Plan elements </w:t>
      </w:r>
      <w:r w:rsidR="0076212B">
        <w:rPr>
          <w:sz w:val="24"/>
          <w:szCs w:val="24"/>
        </w:rPr>
        <w:t>to</w:t>
      </w:r>
      <w:r w:rsidRPr="001E4ACE">
        <w:rPr>
          <w:sz w:val="24"/>
          <w:szCs w:val="24"/>
        </w:rPr>
        <w:t xml:space="preserve"> allow the thirteen states and District of Columbia to ‘roll-up’ state-level priorities within a searchable framework to inform regional priorities.  The foundation for the database was built through this Northeast Lexicon project. This unprecedented collaboration is nationally regarded as a model for effective landscape-scale conservation.  </w:t>
      </w:r>
    </w:p>
    <w:p w14:paraId="54FB8408" w14:textId="77777777" w:rsidR="00246415" w:rsidRPr="001E4ACE" w:rsidRDefault="00246415" w:rsidP="001E4ACE">
      <w:pPr>
        <w:jc w:val="left"/>
        <w:rPr>
          <w:sz w:val="24"/>
          <w:szCs w:val="24"/>
        </w:rPr>
      </w:pPr>
      <w:r w:rsidRPr="001E4ACE">
        <w:rPr>
          <w:sz w:val="24"/>
          <w:szCs w:val="24"/>
        </w:rPr>
        <w:t xml:space="preserve">The Lexicon serves as a communication and coordination tool. By constructing cohesive sets of components to meet the requirements for each Wildlife Action Plan element and adopting terminology for each, the Northeast Lexicon facilitates the </w:t>
      </w:r>
      <w:r w:rsidR="00374D76" w:rsidRPr="001E4ACE">
        <w:rPr>
          <w:sz w:val="24"/>
          <w:szCs w:val="24"/>
        </w:rPr>
        <w:t xml:space="preserve">intra- and </w:t>
      </w:r>
      <w:r w:rsidRPr="001E4ACE">
        <w:rPr>
          <w:sz w:val="24"/>
          <w:szCs w:val="24"/>
        </w:rPr>
        <w:t xml:space="preserve">inter-state coordination needed to manage wildlife and their habitats with maximum efficiency and effectiveness. It facilitates translation between State Wildlife Action Plans, enables a regional context, and a formal structure through which states can learn from each other to integrate new planning resources and improve planning processes. These benefits will be maximized while states implement the Lexicon during the 2015 Wildlife Action Plan revision process.  </w:t>
      </w:r>
    </w:p>
    <w:p w14:paraId="500507F0" w14:textId="77777777" w:rsidR="00133D3E" w:rsidRDefault="00133D3E">
      <w:pPr>
        <w:rPr>
          <w:smallCaps/>
          <w:spacing w:val="5"/>
          <w:sz w:val="36"/>
          <w:szCs w:val="36"/>
        </w:rPr>
      </w:pPr>
      <w:r>
        <w:rPr>
          <w:sz w:val="36"/>
          <w:szCs w:val="36"/>
        </w:rPr>
        <w:br w:type="page"/>
      </w:r>
    </w:p>
    <w:p w14:paraId="6C0E64A4" w14:textId="77777777" w:rsidR="006228D5" w:rsidRPr="00907147" w:rsidRDefault="00D93541" w:rsidP="00EE5D75">
      <w:pPr>
        <w:pStyle w:val="Heading1"/>
        <w:rPr>
          <w:sz w:val="36"/>
          <w:szCs w:val="36"/>
        </w:rPr>
      </w:pPr>
      <w:bookmarkStart w:id="35" w:name="_Toc378258234"/>
      <w:r w:rsidRPr="00907147">
        <w:rPr>
          <w:sz w:val="36"/>
          <w:szCs w:val="36"/>
        </w:rPr>
        <w:lastRenderedPageBreak/>
        <w:t xml:space="preserve">Section </w:t>
      </w:r>
      <w:r w:rsidR="002F0799" w:rsidRPr="00907147">
        <w:rPr>
          <w:sz w:val="36"/>
          <w:szCs w:val="36"/>
        </w:rPr>
        <w:t>I</w:t>
      </w:r>
      <w:r w:rsidR="006228D5" w:rsidRPr="00907147">
        <w:rPr>
          <w:sz w:val="36"/>
          <w:szCs w:val="36"/>
        </w:rPr>
        <w:t>V: References</w:t>
      </w:r>
      <w:bookmarkEnd w:id="34"/>
      <w:bookmarkEnd w:id="35"/>
    </w:p>
    <w:bookmarkStart w:id="36" w:name="_Toc365368128"/>
    <w:p w14:paraId="7F37DB57" w14:textId="77777777" w:rsidR="005D2BF9" w:rsidRPr="005D2BF9" w:rsidRDefault="00640815" w:rsidP="005D2BF9">
      <w:pPr>
        <w:pStyle w:val="Bibliography"/>
        <w:rPr>
          <w:sz w:val="24"/>
        </w:rPr>
      </w:pPr>
      <w:r>
        <w:fldChar w:fldCharType="begin"/>
      </w:r>
      <w:r w:rsidR="003259E9">
        <w:instrText xml:space="preserve"> ADDIN ZOTERO_BIBL {"custom":[]} CSL_BIBLIOGRAPHY </w:instrText>
      </w:r>
      <w:r>
        <w:fldChar w:fldCharType="separate"/>
      </w:r>
      <w:r w:rsidR="005D2BF9" w:rsidRPr="005D2BF9">
        <w:rPr>
          <w:sz w:val="24"/>
        </w:rPr>
        <w:t>Akçakaya, H. R., S. Ferson, M. A. Burgman, D. A. Keith, G. M. Mace, and C. R. Todd. 2000. Making Consistent IUCN Classifications under Uncertainty. Conservation Biology 14:1001–1013.</w:t>
      </w:r>
    </w:p>
    <w:p w14:paraId="1CE68AE0" w14:textId="77777777" w:rsidR="005D2BF9" w:rsidRPr="005D2BF9" w:rsidRDefault="005D2BF9" w:rsidP="005D2BF9">
      <w:pPr>
        <w:pStyle w:val="Bibliography"/>
        <w:rPr>
          <w:sz w:val="24"/>
        </w:rPr>
      </w:pPr>
      <w:r w:rsidRPr="005D2BF9">
        <w:rPr>
          <w:sz w:val="24"/>
        </w:rPr>
        <w:t>Association of Fish and Wildlife Agencies, Teaming With Wildlife Committee, State Wildlife Action Plan (SWAP) Best Practices Working Group. 2012. Best Practices for State Wildlife Action Plans -- Voluntary Guidance to States for Revision and Implementation. Association of Fish and Wildlife Agencies, Washington, DC.</w:t>
      </w:r>
    </w:p>
    <w:p w14:paraId="536A6700" w14:textId="77777777" w:rsidR="005D2BF9" w:rsidRPr="005D2BF9" w:rsidRDefault="005D2BF9" w:rsidP="005D2BF9">
      <w:pPr>
        <w:pStyle w:val="Bibliography"/>
        <w:rPr>
          <w:sz w:val="24"/>
        </w:rPr>
      </w:pPr>
      <w:r w:rsidRPr="005D2BF9">
        <w:rPr>
          <w:sz w:val="24"/>
        </w:rPr>
        <w:t>Association of Fish and Wildlife Agencies. 2011. Measuring the Effectiveness of State Wildlife Grants: Final Report. Association of Fish and Wildlife Agencies.</w:t>
      </w:r>
    </w:p>
    <w:p w14:paraId="33FE4A9C" w14:textId="77777777" w:rsidR="005D2BF9" w:rsidRDefault="005D2BF9" w:rsidP="005D2BF9">
      <w:pPr>
        <w:pStyle w:val="Bibliography"/>
        <w:rPr>
          <w:sz w:val="24"/>
        </w:rPr>
      </w:pPr>
      <w:r w:rsidRPr="005D2BF9">
        <w:rPr>
          <w:sz w:val="24"/>
        </w:rPr>
        <w:t>CMP. 2013. Open Standards for the Practice of Conservation. The Conservation Measures Partnership.</w:t>
      </w:r>
    </w:p>
    <w:p w14:paraId="6160A948" w14:textId="544B2CBC" w:rsidR="00C070B9" w:rsidRPr="00C070B9" w:rsidRDefault="00C070B9" w:rsidP="00A53C13">
      <w:pPr>
        <w:spacing w:after="0"/>
        <w:rPr>
          <w:sz w:val="24"/>
          <w:szCs w:val="24"/>
        </w:rPr>
      </w:pPr>
      <w:r w:rsidRPr="00A53C13">
        <w:rPr>
          <w:sz w:val="24"/>
          <w:szCs w:val="24"/>
        </w:rPr>
        <w:t>Doran, G.T. 1981. There's a SMART way to write management's goals and objectives.</w:t>
      </w:r>
    </w:p>
    <w:p w14:paraId="3D8113D2" w14:textId="77777777" w:rsidR="005D2BF9" w:rsidRPr="005D2BF9" w:rsidRDefault="005D2BF9" w:rsidP="005D2BF9">
      <w:pPr>
        <w:pStyle w:val="Bibliography"/>
        <w:rPr>
          <w:sz w:val="24"/>
        </w:rPr>
      </w:pPr>
      <w:r w:rsidRPr="005D2BF9">
        <w:rPr>
          <w:sz w:val="24"/>
        </w:rPr>
        <w:t>Fiscal Year 2001 Commerce, Justice, State, and Related Agencies Appropriations Act. 2000. codified at U.S. Code 16 (2000) 669(c).</w:t>
      </w:r>
    </w:p>
    <w:p w14:paraId="1BE22E44" w14:textId="77777777" w:rsidR="005D2BF9" w:rsidRPr="005D2BF9" w:rsidRDefault="005D2BF9" w:rsidP="005D2BF9">
      <w:pPr>
        <w:pStyle w:val="Bibliography"/>
        <w:rPr>
          <w:sz w:val="24"/>
        </w:rPr>
      </w:pPr>
      <w:r w:rsidRPr="005D2BF9">
        <w:rPr>
          <w:sz w:val="24"/>
        </w:rPr>
        <w:t>Foundations of Success. 2007. Using Results Chains to Improve Strategy Effectiveness: An FOS How-To Guide. Foundations of Success, Bethesda, Maryland.</w:t>
      </w:r>
    </w:p>
    <w:p w14:paraId="4F15AB69" w14:textId="77777777" w:rsidR="005D2BF9" w:rsidRPr="005D2BF9" w:rsidRDefault="005D2BF9" w:rsidP="005D2BF9">
      <w:pPr>
        <w:pStyle w:val="Bibliography"/>
        <w:rPr>
          <w:sz w:val="24"/>
        </w:rPr>
      </w:pPr>
      <w:r w:rsidRPr="005D2BF9">
        <w:rPr>
          <w:sz w:val="24"/>
        </w:rPr>
        <w:t>Gawler, S. C. 2008. Northeastern Terrestrial Wildlife Habitat Classification. Report to the Virginia Department of Game and Inland Fisheries on behalf of the Northeast Association of Fish and Wildlife Agencies and the National Fish and Wildlife Foundation. NatureServe, Boston, MA.</w:t>
      </w:r>
    </w:p>
    <w:p w14:paraId="0D5DCAA4" w14:textId="77777777" w:rsidR="005D2BF9" w:rsidRPr="005D2BF9" w:rsidRDefault="005D2BF9" w:rsidP="005D2BF9">
      <w:pPr>
        <w:pStyle w:val="Bibliography"/>
        <w:rPr>
          <w:sz w:val="24"/>
        </w:rPr>
      </w:pPr>
      <w:r w:rsidRPr="005D2BF9">
        <w:rPr>
          <w:sz w:val="24"/>
        </w:rPr>
        <w:t>IUCN Standards and Petitions Subcommittee. 2013. Guidelines for Using the IUCN Red List Categories and Criteria. Prepared by the Standards and Petitions Subcommittee. &lt;http://www.iucnredlist.org/documents/RedListGuidelines.pdf&gt;.</w:t>
      </w:r>
    </w:p>
    <w:p w14:paraId="6233B3D7" w14:textId="77777777" w:rsidR="005D2BF9" w:rsidRPr="005D2BF9" w:rsidRDefault="005D2BF9" w:rsidP="005D2BF9">
      <w:pPr>
        <w:pStyle w:val="Bibliography"/>
        <w:rPr>
          <w:sz w:val="24"/>
        </w:rPr>
      </w:pPr>
      <w:r w:rsidRPr="005D2BF9">
        <w:rPr>
          <w:sz w:val="24"/>
        </w:rPr>
        <w:t>Joseph, L. N., R. F. Maloney, and H. P. Possingham. 2009. Optimal allocation of resources among threatened species: a project prioritization protocol. Conservation biology 23:328–338.</w:t>
      </w:r>
    </w:p>
    <w:p w14:paraId="74873D22" w14:textId="77777777" w:rsidR="005D2BF9" w:rsidRPr="005D2BF9" w:rsidRDefault="005D2BF9" w:rsidP="005D2BF9">
      <w:pPr>
        <w:pStyle w:val="Bibliography"/>
        <w:rPr>
          <w:sz w:val="24"/>
        </w:rPr>
      </w:pPr>
      <w:r w:rsidRPr="005D2BF9">
        <w:rPr>
          <w:sz w:val="24"/>
        </w:rPr>
        <w:t>Lambert, J. D., T. P. Hodgman, E. J. Laurent, G. L. Brewer, M. J. Iliff, and R. Dettmers. 2009. The Northeast bird monitoring handbook. American Bird Conservancy, The Plains, VA. &lt;http://sfymkuy.abcbirds.org/newsandreports/special_reports/NEBM-handbook.pdf&gt;. Accessed 18 Oct 2013.</w:t>
      </w:r>
    </w:p>
    <w:p w14:paraId="03412F20" w14:textId="77777777" w:rsidR="005D2BF9" w:rsidRPr="005D2BF9" w:rsidRDefault="005D2BF9" w:rsidP="005D2BF9">
      <w:pPr>
        <w:pStyle w:val="Bibliography"/>
        <w:rPr>
          <w:sz w:val="24"/>
        </w:rPr>
      </w:pPr>
      <w:r w:rsidRPr="005D2BF9">
        <w:rPr>
          <w:sz w:val="24"/>
        </w:rPr>
        <w:t>Lerner, J., B. Cochran, and J. Michalak. 2006. Conservation Across the Landscape: A Review of the State Wildlife Action Plans. &lt;http://trid.trb.org/view.aspx?id=790656&gt;. Accessed 30 Aug 2013.</w:t>
      </w:r>
    </w:p>
    <w:p w14:paraId="76B99625" w14:textId="77777777" w:rsidR="005D2BF9" w:rsidRDefault="005D2BF9" w:rsidP="005D2BF9">
      <w:pPr>
        <w:pStyle w:val="Bibliography"/>
        <w:rPr>
          <w:sz w:val="24"/>
        </w:rPr>
      </w:pPr>
      <w:r w:rsidRPr="005D2BF9">
        <w:rPr>
          <w:sz w:val="24"/>
        </w:rPr>
        <w:t>Master, L. L., D. Faber-Langendoen, R. Bittman, G. A. Hammerson, B. Heidel, L. Ramsay, K. Snow, A. Teucher, and A. Tomaino. 2012. NatureServe Conservation Status Assessments: Factors for Evaluating Species and Ecosystem Risk. NatureServe, Arlington, VA.</w:t>
      </w:r>
    </w:p>
    <w:p w14:paraId="1E93E6A6" w14:textId="2B043AA9" w:rsidR="00C070B9" w:rsidRPr="00C070B9" w:rsidRDefault="00C070B9" w:rsidP="00A53C13">
      <w:pPr>
        <w:spacing w:after="0"/>
        <w:rPr>
          <w:sz w:val="24"/>
          <w:szCs w:val="24"/>
        </w:rPr>
      </w:pPr>
      <w:r w:rsidRPr="00A53C13">
        <w:rPr>
          <w:sz w:val="24"/>
          <w:szCs w:val="24"/>
        </w:rPr>
        <w:t>Miller, A. F. and J. A. Cunningham. "How to avoid costly job mismatches" Management Review 70.</w:t>
      </w:r>
    </w:p>
    <w:p w14:paraId="48C1FA23" w14:textId="77777777" w:rsidR="005D2BF9" w:rsidRPr="005D2BF9" w:rsidRDefault="005D2BF9" w:rsidP="005D2BF9">
      <w:pPr>
        <w:pStyle w:val="Bibliography"/>
        <w:rPr>
          <w:sz w:val="24"/>
        </w:rPr>
      </w:pPr>
      <w:r w:rsidRPr="005D2BF9">
        <w:rPr>
          <w:sz w:val="24"/>
        </w:rPr>
        <w:t>Naidoo, R., A. Balmford, P. J. Ferraro, S. Polasky, T. H. Ricketts, and M. Rouget. 2006. Integrating economic costs into conservation planning. Trends in Ecology &amp; Evolution 21:681–687.</w:t>
      </w:r>
    </w:p>
    <w:p w14:paraId="54A5E276" w14:textId="77777777" w:rsidR="005D2BF9" w:rsidRPr="005D2BF9" w:rsidRDefault="005D2BF9" w:rsidP="005D2BF9">
      <w:pPr>
        <w:pStyle w:val="Bibliography"/>
        <w:rPr>
          <w:sz w:val="24"/>
        </w:rPr>
      </w:pPr>
      <w:r w:rsidRPr="005D2BF9">
        <w:rPr>
          <w:sz w:val="24"/>
        </w:rPr>
        <w:t>Olivero, A. P., and M. G. Anderson. 2008. Northeast Aquatic Habitat Classification System. The Nature Conservancy in collaboration with the Northeast Assoc. of Fish and Wildlife Agencies, Boston, MA.</w:t>
      </w:r>
    </w:p>
    <w:p w14:paraId="7AEDA939" w14:textId="77777777" w:rsidR="005D2BF9" w:rsidRPr="005D2BF9" w:rsidRDefault="005D2BF9" w:rsidP="005D2BF9">
      <w:pPr>
        <w:pStyle w:val="Bibliography"/>
        <w:rPr>
          <w:sz w:val="24"/>
        </w:rPr>
      </w:pPr>
      <w:r w:rsidRPr="005D2BF9">
        <w:rPr>
          <w:sz w:val="24"/>
        </w:rPr>
        <w:lastRenderedPageBreak/>
        <w:t>Salafsky, N., D. Salzer, J. Ervin, T. Boucher, and W. Ostlie. 2003. Conventions for Defining, Naming, Measuring, Combining, and Mapping Threats in Conservation: An Initial Proposal for a Standard System.</w:t>
      </w:r>
    </w:p>
    <w:p w14:paraId="0A81E02E" w14:textId="77777777" w:rsidR="005D2BF9" w:rsidRPr="005D2BF9" w:rsidRDefault="005D2BF9" w:rsidP="005D2BF9">
      <w:pPr>
        <w:pStyle w:val="Bibliography"/>
        <w:rPr>
          <w:sz w:val="24"/>
        </w:rPr>
      </w:pPr>
      <w:r w:rsidRPr="005D2BF9">
        <w:rPr>
          <w:sz w:val="24"/>
        </w:rPr>
        <w:t>Salafsky, N., D. Salzer, A. J. Stattersfield, C. Hilton-Taylor, R. Neugarten, S. H. M. Butchart, B. Collen, N. Cox, L. L. Master, S. O’connor, and D. Wilkie. 2008. A Standard Lexicon for Biodiversity Conservation: Unified Classifications of Threats and Actions. Conservation Biology 22:897–911.</w:t>
      </w:r>
    </w:p>
    <w:p w14:paraId="3381EA8D" w14:textId="77777777" w:rsidR="005D2BF9" w:rsidRPr="005D2BF9" w:rsidRDefault="005D2BF9" w:rsidP="005D2BF9">
      <w:pPr>
        <w:pStyle w:val="Bibliography"/>
        <w:rPr>
          <w:sz w:val="24"/>
        </w:rPr>
      </w:pPr>
      <w:r w:rsidRPr="005D2BF9">
        <w:rPr>
          <w:sz w:val="24"/>
        </w:rPr>
        <w:t>Stem, C., V. Swaminathan, N. Salafsky, T. Tomajer, and Kart, Jon. 2008. Monitoring the Conservation of Fish and Wildlife in the Northeast: A Report on the Monitoring and Performance Reporting Framework for the Northeast Association of Fish and Wildlife Agencies. Regional Conservation Needs Grant Final Report, Foundations of Success.</w:t>
      </w:r>
    </w:p>
    <w:p w14:paraId="1A0FF2A6" w14:textId="77777777" w:rsidR="008527AD" w:rsidRDefault="00640815" w:rsidP="00EE5D75">
      <w:pPr>
        <w:jc w:val="left"/>
        <w:rPr>
          <w:sz w:val="24"/>
          <w:szCs w:val="24"/>
        </w:rPr>
      </w:pPr>
      <w:r>
        <w:rPr>
          <w:sz w:val="24"/>
          <w:szCs w:val="24"/>
        </w:rPr>
        <w:fldChar w:fldCharType="end"/>
      </w:r>
      <w:bookmarkEnd w:id="36"/>
    </w:p>
    <w:p w14:paraId="70DC9275" w14:textId="77777777" w:rsidR="008527AD" w:rsidRDefault="008527AD">
      <w:pPr>
        <w:spacing w:after="0" w:line="240" w:lineRule="auto"/>
        <w:jc w:val="left"/>
        <w:rPr>
          <w:sz w:val="24"/>
          <w:szCs w:val="24"/>
        </w:rPr>
      </w:pPr>
      <w:r>
        <w:rPr>
          <w:sz w:val="24"/>
          <w:szCs w:val="24"/>
        </w:rPr>
        <w:br w:type="page"/>
      </w:r>
    </w:p>
    <w:p w14:paraId="58EB8FA2" w14:textId="77777777" w:rsidR="008527AD" w:rsidRPr="00766EEC" w:rsidRDefault="008527AD" w:rsidP="008527AD">
      <w:pPr>
        <w:pStyle w:val="Heading1"/>
        <w:rPr>
          <w:sz w:val="36"/>
          <w:szCs w:val="36"/>
        </w:rPr>
      </w:pPr>
      <w:bookmarkStart w:id="37" w:name="_Toc378258235"/>
      <w:r w:rsidRPr="00766EEC">
        <w:rPr>
          <w:sz w:val="36"/>
          <w:szCs w:val="36"/>
        </w:rPr>
        <w:lastRenderedPageBreak/>
        <w:t>Section V: Appendices</w:t>
      </w:r>
      <w:bookmarkEnd w:id="37"/>
    </w:p>
    <w:p w14:paraId="5FF220E0" w14:textId="77777777" w:rsidR="008527AD" w:rsidRDefault="008527AD" w:rsidP="008527AD">
      <w:pPr>
        <w:pStyle w:val="Heading2"/>
        <w:rPr>
          <w:sz w:val="32"/>
          <w:szCs w:val="32"/>
        </w:rPr>
      </w:pPr>
      <w:bookmarkStart w:id="38" w:name="_Toc370530099"/>
      <w:bookmarkStart w:id="39" w:name="_Toc378258236"/>
      <w:r w:rsidRPr="001E4ACE">
        <w:rPr>
          <w:sz w:val="32"/>
          <w:szCs w:val="32"/>
        </w:rPr>
        <w:t>Appendix A: June 2013 Literature Review</w:t>
      </w:r>
      <w:bookmarkEnd w:id="38"/>
      <w:bookmarkEnd w:id="39"/>
    </w:p>
    <w:p w14:paraId="66E42836" w14:textId="77777777" w:rsidR="008527AD" w:rsidRDefault="008527AD" w:rsidP="008527AD">
      <w:pPr>
        <w:spacing w:after="0" w:line="240" w:lineRule="auto"/>
        <w:jc w:val="left"/>
        <w:rPr>
          <w:szCs w:val="24"/>
        </w:rPr>
      </w:pPr>
      <w:r>
        <w:rPr>
          <w:szCs w:val="24"/>
        </w:rPr>
        <w:t>This report was prepared for the Northeast Fish and Wildlife Diversity Technical Committee by Stephanie Egger</w:t>
      </w:r>
      <w:r w:rsidR="00961B56">
        <w:rPr>
          <w:szCs w:val="24"/>
        </w:rPr>
        <w:t xml:space="preserve"> through Terwilliger Consulting, Inc.</w:t>
      </w:r>
      <w:r>
        <w:rPr>
          <w:szCs w:val="24"/>
        </w:rPr>
        <w:t>.</w:t>
      </w:r>
    </w:p>
    <w:p w14:paraId="59E77C9A" w14:textId="77777777" w:rsidR="008527AD" w:rsidRDefault="008527AD" w:rsidP="008527AD">
      <w:pPr>
        <w:spacing w:after="0" w:line="240" w:lineRule="auto"/>
        <w:jc w:val="left"/>
        <w:rPr>
          <w:szCs w:val="24"/>
        </w:rPr>
      </w:pPr>
    </w:p>
    <w:p w14:paraId="20A409BF" w14:textId="77777777" w:rsidR="008527AD" w:rsidRDefault="008527AD" w:rsidP="008527AD">
      <w:pPr>
        <w:spacing w:after="0" w:line="240" w:lineRule="auto"/>
        <w:jc w:val="left"/>
        <w:rPr>
          <w:szCs w:val="24"/>
        </w:rPr>
      </w:pPr>
    </w:p>
    <w:p w14:paraId="5016AA25" w14:textId="77777777" w:rsidR="008527AD" w:rsidRPr="0045778B" w:rsidRDefault="008527AD" w:rsidP="008527AD">
      <w:pPr>
        <w:spacing w:after="0" w:line="240" w:lineRule="auto"/>
        <w:jc w:val="left"/>
        <w:rPr>
          <w:b/>
          <w:szCs w:val="24"/>
        </w:rPr>
      </w:pPr>
      <w:r w:rsidRPr="0045778B">
        <w:rPr>
          <w:b/>
          <w:szCs w:val="24"/>
        </w:rPr>
        <w:t>Synthesizing and Summarizing Conservation Decision Tools for State Wildlife Action Plans</w:t>
      </w:r>
      <w:r>
        <w:rPr>
          <w:b/>
          <w:szCs w:val="24"/>
        </w:rPr>
        <w:t xml:space="preserve"> (Final June, 2013)</w:t>
      </w:r>
    </w:p>
    <w:p w14:paraId="108A2B68" w14:textId="77777777" w:rsidR="008527AD" w:rsidRDefault="008527AD" w:rsidP="008527AD">
      <w:pPr>
        <w:spacing w:after="0" w:line="240" w:lineRule="auto"/>
        <w:jc w:val="left"/>
        <w:rPr>
          <w:szCs w:val="24"/>
        </w:rPr>
      </w:pPr>
    </w:p>
    <w:p w14:paraId="1FAFDFB8" w14:textId="77777777" w:rsidR="008527AD" w:rsidRPr="000A5AC6" w:rsidRDefault="008527AD" w:rsidP="008527AD">
      <w:pPr>
        <w:spacing w:after="0" w:line="240" w:lineRule="auto"/>
        <w:jc w:val="left"/>
        <w:rPr>
          <w:szCs w:val="24"/>
        </w:rPr>
      </w:pPr>
      <w:r w:rsidRPr="000A5AC6">
        <w:rPr>
          <w:szCs w:val="24"/>
        </w:rPr>
        <w:t>A S</w:t>
      </w:r>
      <w:r>
        <w:rPr>
          <w:szCs w:val="24"/>
        </w:rPr>
        <w:t>tate Wildlife Action Plan (S</w:t>
      </w:r>
      <w:r w:rsidRPr="000A5AC6">
        <w:rPr>
          <w:szCs w:val="24"/>
        </w:rPr>
        <w:t>WAP</w:t>
      </w:r>
      <w:r>
        <w:rPr>
          <w:szCs w:val="24"/>
        </w:rPr>
        <w:t>)</w:t>
      </w:r>
      <w:r w:rsidRPr="000A5AC6">
        <w:rPr>
          <w:szCs w:val="24"/>
        </w:rPr>
        <w:t xml:space="preserve"> database tool is envisioned by the </w:t>
      </w:r>
      <w:r>
        <w:rPr>
          <w:szCs w:val="24"/>
        </w:rPr>
        <w:t>Northeast Fish and Wildlife Diversity Technical Committee (NEFWDT)</w:t>
      </w:r>
      <w:r w:rsidRPr="000A5AC6">
        <w:rPr>
          <w:szCs w:val="24"/>
        </w:rPr>
        <w:t xml:space="preserve"> to be a</w:t>
      </w:r>
      <w:r>
        <w:rPr>
          <w:szCs w:val="24"/>
        </w:rPr>
        <w:t xml:space="preserve"> tool primarily for delivery of </w:t>
      </w:r>
      <w:r w:rsidRPr="000A5AC6">
        <w:rPr>
          <w:szCs w:val="24"/>
        </w:rPr>
        <w:t>SWAPs, and secondarily for development of plans.  Lang</w:t>
      </w:r>
      <w:r>
        <w:rPr>
          <w:szCs w:val="24"/>
        </w:rPr>
        <w:t xml:space="preserve">uage and consistent operational </w:t>
      </w:r>
      <w:r w:rsidRPr="000A5AC6">
        <w:rPr>
          <w:szCs w:val="24"/>
        </w:rPr>
        <w:t>definitions for important terms (e.g. threats, conservation actions, habitats)</w:t>
      </w:r>
      <w:r>
        <w:rPr>
          <w:szCs w:val="24"/>
        </w:rPr>
        <w:t xml:space="preserve">, </w:t>
      </w:r>
      <w:r w:rsidRPr="000A5AC6">
        <w:rPr>
          <w:szCs w:val="24"/>
        </w:rPr>
        <w:t xml:space="preserve">and </w:t>
      </w:r>
      <w:r>
        <w:rPr>
          <w:szCs w:val="24"/>
        </w:rPr>
        <w:t>the</w:t>
      </w:r>
      <w:r w:rsidRPr="000A5AC6">
        <w:rPr>
          <w:szCs w:val="24"/>
        </w:rPr>
        <w:t xml:space="preserve"> agreement to the use of those terms and their operational definitions</w:t>
      </w:r>
      <w:r>
        <w:rPr>
          <w:szCs w:val="24"/>
        </w:rPr>
        <w:t xml:space="preserve">, </w:t>
      </w:r>
      <w:r w:rsidRPr="000A5AC6">
        <w:rPr>
          <w:szCs w:val="24"/>
        </w:rPr>
        <w:t>are needed</w:t>
      </w:r>
      <w:r>
        <w:rPr>
          <w:szCs w:val="24"/>
        </w:rPr>
        <w:t xml:space="preserve"> for species of greatest conservation need (SGCN)</w:t>
      </w:r>
      <w:r w:rsidRPr="000A5AC6">
        <w:rPr>
          <w:szCs w:val="24"/>
        </w:rPr>
        <w:t xml:space="preserve">.  The following will </w:t>
      </w:r>
      <w:r w:rsidRPr="00926F8A">
        <w:rPr>
          <w:szCs w:val="24"/>
        </w:rPr>
        <w:t xml:space="preserve">examine the similarities and differences between the agreed-to </w:t>
      </w:r>
      <w:r>
        <w:rPr>
          <w:szCs w:val="24"/>
        </w:rPr>
        <w:t xml:space="preserve">terms </w:t>
      </w:r>
      <w:r w:rsidRPr="00926F8A">
        <w:rPr>
          <w:szCs w:val="24"/>
        </w:rPr>
        <w:t>(per Philadelphia meeting)</w:t>
      </w:r>
      <w:r>
        <w:rPr>
          <w:szCs w:val="24"/>
        </w:rPr>
        <w:t xml:space="preserve"> of the Northeast (NE) Region Draft</w:t>
      </w:r>
      <w:r w:rsidRPr="00926F8A">
        <w:rPr>
          <w:szCs w:val="24"/>
        </w:rPr>
        <w:t xml:space="preserve"> “lexicon” and other similar efforts undertaken</w:t>
      </w:r>
      <w:r>
        <w:rPr>
          <w:szCs w:val="24"/>
        </w:rPr>
        <w:t>, developed and published by conservation</w:t>
      </w:r>
      <w:r w:rsidRPr="00926F8A">
        <w:rPr>
          <w:szCs w:val="24"/>
        </w:rPr>
        <w:t xml:space="preserve"> organizations a</w:t>
      </w:r>
      <w:r>
        <w:rPr>
          <w:szCs w:val="24"/>
        </w:rPr>
        <w:t>nd within peer-reviewed literature.  This literature review report strives to</w:t>
      </w:r>
      <w:r w:rsidRPr="000A5AC6">
        <w:rPr>
          <w:szCs w:val="24"/>
        </w:rPr>
        <w:t xml:space="preserve"> contribute to advancing common agreement on terms and definitions.</w:t>
      </w:r>
    </w:p>
    <w:p w14:paraId="39264C64" w14:textId="77777777" w:rsidR="008527AD" w:rsidRPr="00926F8A" w:rsidRDefault="008527AD" w:rsidP="008527AD">
      <w:pPr>
        <w:autoSpaceDE w:val="0"/>
        <w:autoSpaceDN w:val="0"/>
        <w:adjustRightInd w:val="0"/>
        <w:spacing w:after="0" w:line="240" w:lineRule="auto"/>
        <w:jc w:val="left"/>
        <w:rPr>
          <w:b/>
          <w:szCs w:val="24"/>
        </w:rPr>
      </w:pPr>
    </w:p>
    <w:p w14:paraId="0D4D7B29" w14:textId="77777777" w:rsidR="008527AD" w:rsidRDefault="008527AD" w:rsidP="008527AD">
      <w:pPr>
        <w:autoSpaceDE w:val="0"/>
        <w:autoSpaceDN w:val="0"/>
        <w:adjustRightInd w:val="0"/>
        <w:spacing w:after="0" w:line="240" w:lineRule="auto"/>
        <w:jc w:val="left"/>
        <w:rPr>
          <w:b/>
          <w:szCs w:val="24"/>
        </w:rPr>
      </w:pPr>
      <w:r w:rsidRPr="00926F8A">
        <w:rPr>
          <w:b/>
          <w:szCs w:val="24"/>
        </w:rPr>
        <w:t>Threats assessment for SGCN</w:t>
      </w:r>
    </w:p>
    <w:p w14:paraId="707A9DC5" w14:textId="77777777" w:rsidR="008527AD" w:rsidRDefault="008527AD" w:rsidP="008527AD">
      <w:pPr>
        <w:autoSpaceDE w:val="0"/>
        <w:autoSpaceDN w:val="0"/>
        <w:adjustRightInd w:val="0"/>
        <w:spacing w:after="0" w:line="240" w:lineRule="auto"/>
        <w:jc w:val="left"/>
        <w:rPr>
          <w:b/>
          <w:szCs w:val="24"/>
        </w:rPr>
      </w:pPr>
    </w:p>
    <w:p w14:paraId="2B039284" w14:textId="77777777" w:rsidR="008527AD" w:rsidRPr="00024339" w:rsidRDefault="008527AD" w:rsidP="008527AD">
      <w:pPr>
        <w:spacing w:after="0" w:line="240" w:lineRule="auto"/>
        <w:jc w:val="left"/>
      </w:pPr>
      <w:r>
        <w:rPr>
          <w:szCs w:val="24"/>
        </w:rPr>
        <w:t xml:space="preserve">Preliminary terms were chosen by NEFWDT to describe threat assessment and include </w:t>
      </w:r>
      <w:r w:rsidRPr="00290E58">
        <w:rPr>
          <w:i/>
          <w:szCs w:val="24"/>
        </w:rPr>
        <w:t>Spatial Extent</w:t>
      </w:r>
      <w:r>
        <w:rPr>
          <w:szCs w:val="24"/>
        </w:rPr>
        <w:t xml:space="preserve">, </w:t>
      </w:r>
      <w:r w:rsidRPr="00290E58">
        <w:rPr>
          <w:i/>
          <w:szCs w:val="24"/>
        </w:rPr>
        <w:t>Intensity</w:t>
      </w:r>
      <w:r>
        <w:rPr>
          <w:szCs w:val="24"/>
        </w:rPr>
        <w:t xml:space="preserve">, </w:t>
      </w:r>
      <w:r w:rsidRPr="00290E58">
        <w:rPr>
          <w:i/>
          <w:szCs w:val="24"/>
        </w:rPr>
        <w:t>Reversibility</w:t>
      </w:r>
      <w:r>
        <w:rPr>
          <w:szCs w:val="24"/>
        </w:rPr>
        <w:t xml:space="preserve">, </w:t>
      </w:r>
      <w:r w:rsidRPr="00290E58">
        <w:rPr>
          <w:i/>
          <w:szCs w:val="24"/>
        </w:rPr>
        <w:t>Likelihood of Impact and Occurrence</w:t>
      </w:r>
      <w:r>
        <w:rPr>
          <w:szCs w:val="24"/>
        </w:rPr>
        <w:t xml:space="preserve">, </w:t>
      </w:r>
      <w:r w:rsidRPr="00290E58">
        <w:rPr>
          <w:i/>
          <w:szCs w:val="24"/>
        </w:rPr>
        <w:t>Cumulative and Compounding</w:t>
      </w:r>
      <w:r>
        <w:rPr>
          <w:szCs w:val="24"/>
        </w:rPr>
        <w:t xml:space="preserve">, </w:t>
      </w:r>
      <w:r w:rsidRPr="00290E58">
        <w:rPr>
          <w:i/>
          <w:szCs w:val="24"/>
        </w:rPr>
        <w:t>Immediacy</w:t>
      </w:r>
      <w:r>
        <w:rPr>
          <w:szCs w:val="24"/>
        </w:rPr>
        <w:t xml:space="preserve">, </w:t>
      </w:r>
      <w:r w:rsidRPr="00290E58">
        <w:rPr>
          <w:i/>
          <w:szCs w:val="24"/>
        </w:rPr>
        <w:t>Duration</w:t>
      </w:r>
      <w:r>
        <w:rPr>
          <w:szCs w:val="24"/>
        </w:rPr>
        <w:t xml:space="preserve">, and </w:t>
      </w:r>
      <w:r w:rsidRPr="00290E58">
        <w:rPr>
          <w:i/>
          <w:szCs w:val="24"/>
        </w:rPr>
        <w:t>Persistence</w:t>
      </w:r>
      <w:r>
        <w:rPr>
          <w:szCs w:val="24"/>
        </w:rPr>
        <w:t xml:space="preserve">. These terms were then compared with terminology for threats found through the literature search (Table 1).  The same or analogous terms were found for </w:t>
      </w:r>
      <w:r w:rsidRPr="005A624B">
        <w:rPr>
          <w:i/>
          <w:szCs w:val="24"/>
        </w:rPr>
        <w:t>Spatial Extent</w:t>
      </w:r>
      <w:r>
        <w:rPr>
          <w:szCs w:val="24"/>
        </w:rPr>
        <w:t xml:space="preserve"> (</w:t>
      </w:r>
      <w:r w:rsidRPr="005A624B">
        <w:rPr>
          <w:i/>
          <w:szCs w:val="24"/>
        </w:rPr>
        <w:t>scope</w:t>
      </w:r>
      <w:r>
        <w:rPr>
          <w:szCs w:val="24"/>
        </w:rPr>
        <w:t xml:space="preserve">), </w:t>
      </w:r>
      <w:r w:rsidRPr="005A624B">
        <w:rPr>
          <w:i/>
          <w:szCs w:val="24"/>
        </w:rPr>
        <w:t>Intensity</w:t>
      </w:r>
      <w:r>
        <w:rPr>
          <w:szCs w:val="24"/>
        </w:rPr>
        <w:t xml:space="preserve"> (</w:t>
      </w:r>
      <w:r w:rsidRPr="005A624B">
        <w:rPr>
          <w:i/>
          <w:szCs w:val="24"/>
        </w:rPr>
        <w:t>severity</w:t>
      </w:r>
      <w:r>
        <w:rPr>
          <w:szCs w:val="24"/>
        </w:rPr>
        <w:t xml:space="preserve">), </w:t>
      </w:r>
      <w:r>
        <w:rPr>
          <w:i/>
          <w:szCs w:val="24"/>
        </w:rPr>
        <w:t>R</w:t>
      </w:r>
      <w:r w:rsidRPr="005A624B">
        <w:rPr>
          <w:i/>
          <w:szCs w:val="24"/>
        </w:rPr>
        <w:t>eversibility</w:t>
      </w:r>
      <w:r>
        <w:rPr>
          <w:szCs w:val="24"/>
        </w:rPr>
        <w:t xml:space="preserve"> (</w:t>
      </w:r>
      <w:r w:rsidRPr="005A624B">
        <w:rPr>
          <w:i/>
          <w:szCs w:val="24"/>
        </w:rPr>
        <w:t>irreversibility</w:t>
      </w:r>
      <w:r>
        <w:rPr>
          <w:szCs w:val="24"/>
        </w:rPr>
        <w:t xml:space="preserve">), </w:t>
      </w:r>
      <w:r w:rsidRPr="005A624B">
        <w:rPr>
          <w:i/>
          <w:szCs w:val="24"/>
        </w:rPr>
        <w:t>Likelihood of Impact and Occurrence</w:t>
      </w:r>
      <w:r>
        <w:rPr>
          <w:szCs w:val="24"/>
        </w:rPr>
        <w:t xml:space="preserve"> (</w:t>
      </w:r>
      <w:r w:rsidRPr="005A624B">
        <w:rPr>
          <w:i/>
          <w:szCs w:val="24"/>
        </w:rPr>
        <w:t>probability</w:t>
      </w:r>
      <w:r>
        <w:rPr>
          <w:szCs w:val="24"/>
        </w:rPr>
        <w:t xml:space="preserve">), and </w:t>
      </w:r>
      <w:r w:rsidRPr="005A624B">
        <w:rPr>
          <w:i/>
          <w:szCs w:val="24"/>
        </w:rPr>
        <w:t>Immediacy</w:t>
      </w:r>
      <w:r>
        <w:rPr>
          <w:szCs w:val="24"/>
        </w:rPr>
        <w:t xml:space="preserve"> (</w:t>
      </w:r>
      <w:r w:rsidRPr="005A624B">
        <w:rPr>
          <w:i/>
          <w:szCs w:val="24"/>
        </w:rPr>
        <w:t>urgency</w:t>
      </w:r>
      <w:r>
        <w:rPr>
          <w:szCs w:val="24"/>
        </w:rPr>
        <w:t xml:space="preserve">). Further details regarding the definition of the terminology and scoring/ranking criteria are described below and also included in Appendix A. </w:t>
      </w:r>
      <w:r w:rsidRPr="00024339">
        <w:rPr>
          <w:szCs w:val="24"/>
        </w:rPr>
        <w:t>For a regional approach any combination of these threat criteria can be used to identify the dominant, regional threats for a given ecoregion.</w:t>
      </w:r>
      <w:r w:rsidRPr="00024339">
        <w:t xml:space="preserve"> Rationalization for conducting a regional approach of threats will only be increased as more terms are considered in a</w:t>
      </w:r>
      <w:r>
        <w:t>n</w:t>
      </w:r>
      <w:r w:rsidRPr="00024339">
        <w:t xml:space="preserve"> assessment (Wisdom et al. 2003).</w:t>
      </w:r>
      <w:r>
        <w:t xml:space="preserve">  </w:t>
      </w:r>
    </w:p>
    <w:p w14:paraId="4318A6D9" w14:textId="77777777" w:rsidR="008527AD" w:rsidRDefault="008527AD" w:rsidP="008527AD">
      <w:pPr>
        <w:autoSpaceDE w:val="0"/>
        <w:autoSpaceDN w:val="0"/>
        <w:adjustRightInd w:val="0"/>
        <w:spacing w:after="0" w:line="240" w:lineRule="auto"/>
        <w:jc w:val="left"/>
        <w:rPr>
          <w:b/>
          <w:szCs w:val="24"/>
        </w:rPr>
      </w:pPr>
    </w:p>
    <w:p w14:paraId="23C5A4F5" w14:textId="77777777" w:rsidR="008527AD" w:rsidRDefault="008527AD" w:rsidP="008527AD">
      <w:pPr>
        <w:autoSpaceDE w:val="0"/>
        <w:autoSpaceDN w:val="0"/>
        <w:adjustRightInd w:val="0"/>
        <w:spacing w:after="0" w:line="240" w:lineRule="auto"/>
        <w:jc w:val="left"/>
        <w:rPr>
          <w:szCs w:val="24"/>
          <w:u w:val="single"/>
        </w:rPr>
      </w:pPr>
      <w:r>
        <w:rPr>
          <w:szCs w:val="24"/>
          <w:u w:val="single"/>
        </w:rPr>
        <w:t>Spatial Extent</w:t>
      </w:r>
    </w:p>
    <w:p w14:paraId="70560179" w14:textId="77777777" w:rsidR="008527AD" w:rsidRDefault="008527AD" w:rsidP="008527AD">
      <w:pPr>
        <w:autoSpaceDE w:val="0"/>
        <w:autoSpaceDN w:val="0"/>
        <w:adjustRightInd w:val="0"/>
        <w:spacing w:after="0" w:line="240" w:lineRule="auto"/>
        <w:jc w:val="left"/>
        <w:rPr>
          <w:szCs w:val="24"/>
          <w:u w:val="single"/>
        </w:rPr>
      </w:pPr>
    </w:p>
    <w:p w14:paraId="2E83812F" w14:textId="77777777" w:rsidR="008527AD" w:rsidRDefault="008527AD" w:rsidP="008527AD">
      <w:pPr>
        <w:autoSpaceDE w:val="0"/>
        <w:autoSpaceDN w:val="0"/>
        <w:adjustRightInd w:val="0"/>
        <w:spacing w:after="0" w:line="240" w:lineRule="auto"/>
        <w:jc w:val="left"/>
        <w:rPr>
          <w:iCs/>
          <w:szCs w:val="24"/>
        </w:rPr>
      </w:pPr>
      <w:r>
        <w:rPr>
          <w:szCs w:val="24"/>
        </w:rPr>
        <w:t xml:space="preserve">The NE Draft Lexicon defines </w:t>
      </w:r>
      <w:r>
        <w:rPr>
          <w:i/>
          <w:szCs w:val="24"/>
        </w:rPr>
        <w:t>S</w:t>
      </w:r>
      <w:r w:rsidRPr="00843ADC">
        <w:rPr>
          <w:i/>
          <w:szCs w:val="24"/>
        </w:rPr>
        <w:t xml:space="preserve">patial </w:t>
      </w:r>
      <w:r>
        <w:rPr>
          <w:i/>
          <w:szCs w:val="24"/>
        </w:rPr>
        <w:t>E</w:t>
      </w:r>
      <w:r w:rsidRPr="00843ADC">
        <w:rPr>
          <w:i/>
          <w:szCs w:val="24"/>
        </w:rPr>
        <w:t>xtent</w:t>
      </w:r>
      <w:r>
        <w:rPr>
          <w:szCs w:val="24"/>
        </w:rPr>
        <w:t xml:space="preserve"> as the percentage</w:t>
      </w:r>
      <w:r w:rsidRPr="009B13B4">
        <w:rPr>
          <w:szCs w:val="24"/>
        </w:rPr>
        <w:t xml:space="preserve"> of threat to the applicable area - distribution of threat within a state (spp, habitat or threat</w:t>
      </w:r>
      <w:r>
        <w:rPr>
          <w:szCs w:val="24"/>
        </w:rPr>
        <w:t xml:space="preserve">.  However, the term </w:t>
      </w:r>
      <w:r w:rsidRPr="00CD3CC8">
        <w:rPr>
          <w:i/>
          <w:szCs w:val="24"/>
        </w:rPr>
        <w:t>scope</w:t>
      </w:r>
      <w:r>
        <w:rPr>
          <w:szCs w:val="24"/>
        </w:rPr>
        <w:t xml:space="preserve"> was used more often by conservation organizations and throughout the literature rather than </w:t>
      </w:r>
      <w:r>
        <w:rPr>
          <w:i/>
          <w:szCs w:val="24"/>
        </w:rPr>
        <w:t>S</w:t>
      </w:r>
      <w:r w:rsidRPr="00CD3CC8">
        <w:rPr>
          <w:i/>
          <w:szCs w:val="24"/>
        </w:rPr>
        <w:t xml:space="preserve">patial </w:t>
      </w:r>
      <w:r>
        <w:rPr>
          <w:i/>
          <w:szCs w:val="24"/>
        </w:rPr>
        <w:t>E</w:t>
      </w:r>
      <w:r w:rsidRPr="00CD3CC8">
        <w:rPr>
          <w:i/>
          <w:szCs w:val="24"/>
        </w:rPr>
        <w:t>xtent</w:t>
      </w:r>
      <w:r>
        <w:rPr>
          <w:szCs w:val="24"/>
        </w:rPr>
        <w:t xml:space="preserve">. Earlier versions of threat assessment by organization used the term </w:t>
      </w:r>
      <w:r w:rsidRPr="00CD3CC8">
        <w:rPr>
          <w:i/>
          <w:szCs w:val="24"/>
        </w:rPr>
        <w:t>extent</w:t>
      </w:r>
      <w:r>
        <w:rPr>
          <w:szCs w:val="24"/>
        </w:rPr>
        <w:t xml:space="preserve"> such in TNC </w:t>
      </w:r>
      <w:r w:rsidRPr="009B13B4">
        <w:rPr>
          <w:szCs w:val="24"/>
        </w:rPr>
        <w:t xml:space="preserve">Southeastern Division </w:t>
      </w:r>
      <w:r>
        <w:rPr>
          <w:szCs w:val="24"/>
        </w:rPr>
        <w:t xml:space="preserve">(2003) and WWF (Ervin 2002) or other terms such as </w:t>
      </w:r>
      <w:r w:rsidRPr="00CD3CC8">
        <w:rPr>
          <w:i/>
          <w:szCs w:val="24"/>
        </w:rPr>
        <w:t>proportion of the area</w:t>
      </w:r>
      <w:r>
        <w:rPr>
          <w:szCs w:val="24"/>
        </w:rPr>
        <w:t>/</w:t>
      </w:r>
      <w:r w:rsidRPr="00CD3CC8">
        <w:rPr>
          <w:i/>
          <w:szCs w:val="24"/>
        </w:rPr>
        <w:t>area</w:t>
      </w:r>
      <w:r>
        <w:rPr>
          <w:szCs w:val="24"/>
        </w:rPr>
        <w:t xml:space="preserve"> have also been used (</w:t>
      </w:r>
      <w:r w:rsidRPr="009B13B4">
        <w:rPr>
          <w:szCs w:val="24"/>
        </w:rPr>
        <w:t>WCS Living Landscapes</w:t>
      </w:r>
      <w:r>
        <w:rPr>
          <w:szCs w:val="24"/>
        </w:rPr>
        <w:t xml:space="preserve"> and </w:t>
      </w:r>
      <w:r w:rsidRPr="009B13B4">
        <w:rPr>
          <w:iCs/>
          <w:szCs w:val="24"/>
        </w:rPr>
        <w:t xml:space="preserve">Salafsky </w:t>
      </w:r>
      <w:r>
        <w:rPr>
          <w:iCs/>
          <w:szCs w:val="24"/>
        </w:rPr>
        <w:t>&amp;</w:t>
      </w:r>
      <w:r w:rsidRPr="009B13B4">
        <w:rPr>
          <w:iCs/>
          <w:szCs w:val="24"/>
        </w:rPr>
        <w:t xml:space="preserve"> Margoluis 1999</w:t>
      </w:r>
      <w:r>
        <w:rPr>
          <w:iCs/>
          <w:szCs w:val="24"/>
        </w:rPr>
        <w:t>).</w:t>
      </w:r>
      <w:r w:rsidRPr="00D061D1">
        <w:rPr>
          <w:sz w:val="22"/>
        </w:rPr>
        <w:t xml:space="preserve"> </w:t>
      </w:r>
      <w:r w:rsidRPr="00CD3CC8">
        <w:rPr>
          <w:i/>
          <w:iCs/>
          <w:szCs w:val="24"/>
        </w:rPr>
        <w:t xml:space="preserve">Spatial </w:t>
      </w:r>
      <w:r>
        <w:rPr>
          <w:i/>
          <w:iCs/>
          <w:szCs w:val="24"/>
        </w:rPr>
        <w:t>E</w:t>
      </w:r>
      <w:r w:rsidRPr="00CD3CC8">
        <w:rPr>
          <w:i/>
          <w:iCs/>
          <w:szCs w:val="24"/>
        </w:rPr>
        <w:t>xtent</w:t>
      </w:r>
      <w:r w:rsidRPr="00D061D1">
        <w:rPr>
          <w:iCs/>
          <w:szCs w:val="24"/>
        </w:rPr>
        <w:t xml:space="preserve"> or </w:t>
      </w:r>
      <w:r w:rsidRPr="00CD3CC8">
        <w:rPr>
          <w:i/>
          <w:iCs/>
          <w:szCs w:val="24"/>
        </w:rPr>
        <w:t>pervasiveness</w:t>
      </w:r>
      <w:r w:rsidRPr="00D061D1">
        <w:rPr>
          <w:iCs/>
          <w:szCs w:val="24"/>
        </w:rPr>
        <w:t xml:space="preserve"> of </w:t>
      </w:r>
      <w:r>
        <w:rPr>
          <w:iCs/>
          <w:szCs w:val="24"/>
        </w:rPr>
        <w:t>the threat across the ecoregion was used by Wisdom et al. (2003).</w:t>
      </w:r>
    </w:p>
    <w:p w14:paraId="05FFB63A" w14:textId="77777777" w:rsidR="008527AD" w:rsidRDefault="008527AD" w:rsidP="008527AD">
      <w:pPr>
        <w:autoSpaceDE w:val="0"/>
        <w:autoSpaceDN w:val="0"/>
        <w:adjustRightInd w:val="0"/>
        <w:spacing w:after="0" w:line="240" w:lineRule="auto"/>
        <w:jc w:val="left"/>
        <w:rPr>
          <w:szCs w:val="24"/>
        </w:rPr>
      </w:pPr>
    </w:p>
    <w:p w14:paraId="3DFE93DB" w14:textId="77777777" w:rsidR="008527AD" w:rsidRDefault="008527AD" w:rsidP="008527AD">
      <w:pPr>
        <w:autoSpaceDE w:val="0"/>
        <w:autoSpaceDN w:val="0"/>
        <w:adjustRightInd w:val="0"/>
        <w:spacing w:after="0" w:line="240" w:lineRule="auto"/>
        <w:jc w:val="left"/>
        <w:rPr>
          <w:szCs w:val="24"/>
        </w:rPr>
        <w:sectPr w:rsidR="008527AD" w:rsidSect="005008DF">
          <w:footerReference w:type="default" r:id="rId31"/>
          <w:footerReference w:type="first" r:id="rId32"/>
          <w:type w:val="continuous"/>
          <w:pgSz w:w="12240" w:h="15840"/>
          <w:pgMar w:top="1440" w:right="1440" w:bottom="1440" w:left="1440" w:header="720" w:footer="720" w:gutter="0"/>
          <w:pgNumType w:start="1"/>
          <w:cols w:space="720"/>
          <w:titlePg/>
          <w:docGrid w:linePitch="360"/>
        </w:sectPr>
      </w:pPr>
      <w:r>
        <w:rPr>
          <w:szCs w:val="24"/>
        </w:rPr>
        <w:t xml:space="preserve">In the NE </w:t>
      </w:r>
      <w:r w:rsidRPr="006C13BF">
        <w:rPr>
          <w:szCs w:val="24"/>
        </w:rPr>
        <w:t>Draft Lex</w:t>
      </w:r>
      <w:r>
        <w:rPr>
          <w:szCs w:val="24"/>
        </w:rPr>
        <w:t xml:space="preserve">icon, </w:t>
      </w:r>
      <w:r>
        <w:rPr>
          <w:i/>
          <w:szCs w:val="24"/>
        </w:rPr>
        <w:t>S</w:t>
      </w:r>
      <w:r w:rsidRPr="00CD3CC8">
        <w:rPr>
          <w:i/>
          <w:szCs w:val="24"/>
        </w:rPr>
        <w:t xml:space="preserve">patial </w:t>
      </w:r>
      <w:r>
        <w:rPr>
          <w:i/>
          <w:szCs w:val="24"/>
        </w:rPr>
        <w:t>E</w:t>
      </w:r>
      <w:r w:rsidRPr="00CD3CC8">
        <w:rPr>
          <w:i/>
          <w:szCs w:val="24"/>
        </w:rPr>
        <w:t>xtent</w:t>
      </w:r>
      <w:r>
        <w:rPr>
          <w:szCs w:val="24"/>
        </w:rPr>
        <w:t xml:space="preserve"> of threats is scored/ranked by percentages</w:t>
      </w:r>
      <w:r w:rsidRPr="00D81567">
        <w:rPr>
          <w:szCs w:val="24"/>
        </w:rPr>
        <w:t xml:space="preserve"> 76-100%</w:t>
      </w:r>
      <w:r>
        <w:rPr>
          <w:szCs w:val="24"/>
        </w:rPr>
        <w:t xml:space="preserve">, 51-75%, </w:t>
      </w:r>
      <w:r w:rsidRPr="00D81567">
        <w:rPr>
          <w:szCs w:val="24"/>
        </w:rPr>
        <w:t>26-50%,</w:t>
      </w:r>
      <w:r>
        <w:rPr>
          <w:szCs w:val="24"/>
        </w:rPr>
        <w:t xml:space="preserve"> and 0-25%.</w:t>
      </w:r>
      <w:r w:rsidRPr="00D81567">
        <w:rPr>
          <w:szCs w:val="24"/>
        </w:rPr>
        <w:t xml:space="preserve">  </w:t>
      </w:r>
      <w:r>
        <w:rPr>
          <w:szCs w:val="24"/>
        </w:rPr>
        <w:t xml:space="preserve">NatureServe (2012) </w:t>
      </w:r>
      <w:r w:rsidRPr="00D81567">
        <w:rPr>
          <w:szCs w:val="24"/>
        </w:rPr>
        <w:t>scored</w:t>
      </w:r>
      <w:r>
        <w:rPr>
          <w:szCs w:val="24"/>
        </w:rPr>
        <w:t xml:space="preserve"> </w:t>
      </w:r>
      <w:r w:rsidRPr="000A491B">
        <w:rPr>
          <w:i/>
          <w:szCs w:val="24"/>
        </w:rPr>
        <w:t>scope</w:t>
      </w:r>
      <w:r w:rsidRPr="00D81567">
        <w:rPr>
          <w:szCs w:val="24"/>
        </w:rPr>
        <w:t xml:space="preserve"> by percentage</w:t>
      </w:r>
      <w:r>
        <w:rPr>
          <w:szCs w:val="24"/>
        </w:rPr>
        <w:t>s</w:t>
      </w:r>
      <w:r w:rsidRPr="00D81567">
        <w:rPr>
          <w:szCs w:val="24"/>
        </w:rPr>
        <w:t xml:space="preserve"> into </w:t>
      </w:r>
      <w:r w:rsidRPr="00CD3CC8">
        <w:rPr>
          <w:i/>
          <w:szCs w:val="24"/>
        </w:rPr>
        <w:t>pervasive</w:t>
      </w:r>
      <w:r w:rsidRPr="00D81567">
        <w:rPr>
          <w:szCs w:val="24"/>
        </w:rPr>
        <w:t xml:space="preserve"> (71-100%), </w:t>
      </w:r>
      <w:r w:rsidRPr="00CD3CC8">
        <w:rPr>
          <w:i/>
          <w:szCs w:val="24"/>
        </w:rPr>
        <w:t>large</w:t>
      </w:r>
      <w:r w:rsidRPr="00D81567">
        <w:rPr>
          <w:szCs w:val="24"/>
        </w:rPr>
        <w:t xml:space="preserve"> (31-70%), </w:t>
      </w:r>
      <w:r w:rsidRPr="00CD3CC8">
        <w:rPr>
          <w:i/>
          <w:szCs w:val="24"/>
        </w:rPr>
        <w:t xml:space="preserve">restricted </w:t>
      </w:r>
      <w:r w:rsidRPr="00D81567">
        <w:rPr>
          <w:szCs w:val="24"/>
        </w:rPr>
        <w:t xml:space="preserve">(11-30%), </w:t>
      </w:r>
      <w:r w:rsidRPr="00CD3CC8">
        <w:rPr>
          <w:i/>
          <w:szCs w:val="24"/>
        </w:rPr>
        <w:t>small</w:t>
      </w:r>
      <w:r w:rsidRPr="00D81567">
        <w:rPr>
          <w:szCs w:val="24"/>
        </w:rPr>
        <w:t xml:space="preserve"> (1-10%).</w:t>
      </w:r>
      <w:r>
        <w:rPr>
          <w:szCs w:val="24"/>
        </w:rPr>
        <w:t xml:space="preserve">  IUCN (2102) </w:t>
      </w:r>
      <w:r w:rsidRPr="000A491B">
        <w:rPr>
          <w:i/>
          <w:szCs w:val="24"/>
        </w:rPr>
        <w:t>scope</w:t>
      </w:r>
      <w:r w:rsidRPr="00D81567">
        <w:rPr>
          <w:szCs w:val="24"/>
        </w:rPr>
        <w:t xml:space="preserve"> </w:t>
      </w:r>
      <w:r>
        <w:rPr>
          <w:szCs w:val="24"/>
        </w:rPr>
        <w:t>c</w:t>
      </w:r>
      <w:r w:rsidRPr="00D81567">
        <w:rPr>
          <w:szCs w:val="24"/>
        </w:rPr>
        <w:t xml:space="preserve">ategories include </w:t>
      </w:r>
      <w:r w:rsidRPr="00CD3CC8">
        <w:rPr>
          <w:i/>
          <w:szCs w:val="24"/>
        </w:rPr>
        <w:t>whole</w:t>
      </w:r>
      <w:r w:rsidRPr="00D81567">
        <w:rPr>
          <w:szCs w:val="24"/>
        </w:rPr>
        <w:t xml:space="preserve">, </w:t>
      </w:r>
      <w:r w:rsidRPr="00CD3CC8">
        <w:rPr>
          <w:i/>
          <w:szCs w:val="24"/>
        </w:rPr>
        <w:t>majority</w:t>
      </w:r>
      <w:r w:rsidRPr="00D81567">
        <w:rPr>
          <w:szCs w:val="24"/>
        </w:rPr>
        <w:t xml:space="preserve">, </w:t>
      </w:r>
      <w:r w:rsidRPr="00CD3CC8">
        <w:rPr>
          <w:i/>
          <w:szCs w:val="24"/>
        </w:rPr>
        <w:t>minority</w:t>
      </w:r>
      <w:r w:rsidRPr="00D81567">
        <w:rPr>
          <w:szCs w:val="24"/>
        </w:rPr>
        <w:t xml:space="preserve">, and </w:t>
      </w:r>
      <w:r w:rsidRPr="00CD3CC8">
        <w:rPr>
          <w:i/>
          <w:szCs w:val="24"/>
        </w:rPr>
        <w:t>negligible</w:t>
      </w:r>
      <w:r>
        <w:rPr>
          <w:szCs w:val="24"/>
        </w:rPr>
        <w:t xml:space="preserve">, while TNC (2007) categorizes </w:t>
      </w:r>
      <w:r w:rsidRPr="000A491B">
        <w:rPr>
          <w:i/>
          <w:szCs w:val="24"/>
        </w:rPr>
        <w:t>scope</w:t>
      </w:r>
      <w:r>
        <w:rPr>
          <w:szCs w:val="24"/>
        </w:rPr>
        <w:t xml:space="preserve"> into </w:t>
      </w:r>
      <w:r>
        <w:rPr>
          <w:i/>
          <w:szCs w:val="24"/>
        </w:rPr>
        <w:t>v</w:t>
      </w:r>
      <w:r w:rsidRPr="00CD3CC8">
        <w:rPr>
          <w:i/>
          <w:szCs w:val="24"/>
        </w:rPr>
        <w:t xml:space="preserve">ery </w:t>
      </w:r>
      <w:r>
        <w:rPr>
          <w:i/>
          <w:szCs w:val="24"/>
        </w:rPr>
        <w:t>h</w:t>
      </w:r>
      <w:r w:rsidRPr="00CD3CC8">
        <w:rPr>
          <w:i/>
          <w:szCs w:val="24"/>
        </w:rPr>
        <w:t>igh</w:t>
      </w:r>
      <w:r>
        <w:rPr>
          <w:szCs w:val="24"/>
        </w:rPr>
        <w:t xml:space="preserve">, </w:t>
      </w:r>
      <w:r>
        <w:rPr>
          <w:i/>
          <w:szCs w:val="24"/>
        </w:rPr>
        <w:t>h</w:t>
      </w:r>
      <w:r w:rsidRPr="00CD3CC8">
        <w:rPr>
          <w:i/>
          <w:szCs w:val="24"/>
        </w:rPr>
        <w:t>igh</w:t>
      </w:r>
      <w:r>
        <w:rPr>
          <w:szCs w:val="24"/>
        </w:rPr>
        <w:t xml:space="preserve">, </w:t>
      </w:r>
      <w:r>
        <w:rPr>
          <w:i/>
          <w:szCs w:val="24"/>
        </w:rPr>
        <w:t>m</w:t>
      </w:r>
      <w:r w:rsidRPr="00CD3CC8">
        <w:rPr>
          <w:i/>
          <w:szCs w:val="24"/>
        </w:rPr>
        <w:t>edium</w:t>
      </w:r>
      <w:r>
        <w:rPr>
          <w:szCs w:val="24"/>
        </w:rPr>
        <w:t xml:space="preserve">, and </w:t>
      </w:r>
      <w:r>
        <w:rPr>
          <w:i/>
          <w:szCs w:val="24"/>
        </w:rPr>
        <w:t>l</w:t>
      </w:r>
      <w:r w:rsidRPr="00CD3CC8">
        <w:rPr>
          <w:i/>
          <w:szCs w:val="24"/>
        </w:rPr>
        <w:t>ow</w:t>
      </w:r>
      <w:r>
        <w:rPr>
          <w:szCs w:val="24"/>
        </w:rPr>
        <w:t xml:space="preserve"> categories.  CMP (2007) and WWF (2007) also assumes the same categories as TNC (2007) and ranks </w:t>
      </w:r>
      <w:r w:rsidRPr="000A491B">
        <w:rPr>
          <w:i/>
          <w:szCs w:val="24"/>
        </w:rPr>
        <w:t>scope</w:t>
      </w:r>
      <w:r>
        <w:rPr>
          <w:szCs w:val="24"/>
        </w:rPr>
        <w:t xml:space="preserve"> by percentages similar to NatureServe (2012)</w:t>
      </w:r>
    </w:p>
    <w:p w14:paraId="6A7B08A8" w14:textId="77777777" w:rsidR="008527AD" w:rsidRPr="00E34939" w:rsidRDefault="008527AD" w:rsidP="008527AD">
      <w:pPr>
        <w:autoSpaceDE w:val="0"/>
        <w:autoSpaceDN w:val="0"/>
        <w:adjustRightInd w:val="0"/>
        <w:spacing w:after="0" w:line="240" w:lineRule="auto"/>
        <w:rPr>
          <w:rFonts w:eastAsia="Calibri" w:cs="Comic Sans MS"/>
          <w:color w:val="000000"/>
          <w:sz w:val="22"/>
        </w:rPr>
      </w:pPr>
      <w:r w:rsidRPr="00E34939">
        <w:rPr>
          <w:rFonts w:eastAsia="Calibri" w:cs="Comic Sans MS"/>
          <w:b/>
          <w:bCs/>
          <w:color w:val="000000"/>
          <w:sz w:val="22"/>
        </w:rPr>
        <w:lastRenderedPageBreak/>
        <w:t xml:space="preserve">Specific Threat Variables Used by Different Systems </w:t>
      </w:r>
      <w:r w:rsidRPr="00E34939">
        <w:rPr>
          <w:rFonts w:eastAsia="Calibri" w:cs="Comic Sans MS"/>
          <w:color w:val="000000"/>
        </w:rPr>
        <w:t>Variables in each column are used in an analogous fashion.</w:t>
      </w:r>
    </w:p>
    <w:tbl>
      <w:tblPr>
        <w:tblW w:w="14865" w:type="dxa"/>
        <w:tblInd w:w="-89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348"/>
        <w:gridCol w:w="1115"/>
        <w:gridCol w:w="951"/>
        <w:gridCol w:w="1267"/>
        <w:gridCol w:w="1318"/>
        <w:gridCol w:w="1162"/>
        <w:gridCol w:w="1383"/>
        <w:gridCol w:w="1237"/>
        <w:gridCol w:w="1766"/>
        <w:gridCol w:w="1148"/>
        <w:gridCol w:w="1170"/>
      </w:tblGrid>
      <w:tr w:rsidR="008527AD" w:rsidRPr="00B734AA" w14:paraId="56458D3B" w14:textId="77777777" w:rsidTr="005008DF">
        <w:trPr>
          <w:trHeight w:val="276"/>
        </w:trPr>
        <w:tc>
          <w:tcPr>
            <w:tcW w:w="2346" w:type="dxa"/>
            <w:tcBorders>
              <w:top w:val="single" w:sz="8" w:space="0" w:color="FFFFFF"/>
              <w:left w:val="single" w:sz="8" w:space="0" w:color="FFFFFF"/>
              <w:bottom w:val="single" w:sz="24" w:space="0" w:color="FFFFFF"/>
              <w:right w:val="single" w:sz="8" w:space="0" w:color="FFFFFF"/>
            </w:tcBorders>
            <w:shd w:val="clear" w:color="auto" w:fill="C0504D"/>
            <w:hideMark/>
          </w:tcPr>
          <w:p w14:paraId="0D07F58B"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Systems</w:t>
            </w:r>
          </w:p>
        </w:tc>
        <w:tc>
          <w:tcPr>
            <w:tcW w:w="12515" w:type="dxa"/>
            <w:gridSpan w:val="10"/>
            <w:tcBorders>
              <w:top w:val="single" w:sz="8" w:space="0" w:color="FFFFFF"/>
              <w:left w:val="single" w:sz="8" w:space="0" w:color="FFFFFF"/>
              <w:bottom w:val="single" w:sz="24" w:space="0" w:color="FFFFFF"/>
              <w:right w:val="single" w:sz="8" w:space="0" w:color="FFFFFF"/>
            </w:tcBorders>
            <w:shd w:val="clear" w:color="auto" w:fill="C0504D"/>
            <w:hideMark/>
          </w:tcPr>
          <w:p w14:paraId="0563872D"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Variables Used by Different Systems</w:t>
            </w:r>
          </w:p>
        </w:tc>
      </w:tr>
      <w:tr w:rsidR="008527AD" w:rsidRPr="00B734AA" w14:paraId="05D11759" w14:textId="77777777" w:rsidTr="005008DF">
        <w:trPr>
          <w:trHeight w:val="363"/>
        </w:trPr>
        <w:tc>
          <w:tcPr>
            <w:tcW w:w="2346" w:type="dxa"/>
            <w:tcBorders>
              <w:top w:val="single" w:sz="8" w:space="0" w:color="FFFFFF"/>
              <w:left w:val="single" w:sz="8" w:space="0" w:color="FFFFFF"/>
              <w:right w:val="single" w:sz="24" w:space="0" w:color="FFFFFF"/>
            </w:tcBorders>
            <w:shd w:val="clear" w:color="auto" w:fill="C0504D"/>
            <w:hideMark/>
          </w:tcPr>
          <w:p w14:paraId="45480000"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NatureServe</w:t>
            </w:r>
          </w:p>
          <w:p w14:paraId="7634EB98"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April 2012</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673F2020"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7BC059D7"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1D4394BA"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44AD74B8"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4D6385D1"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7E118DFF"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02815F22" w14:textId="77777777" w:rsidR="008527AD" w:rsidRPr="00B734AA" w:rsidRDefault="008527AD" w:rsidP="005008DF">
            <w:pPr>
              <w:spacing w:after="0" w:line="240" w:lineRule="auto"/>
              <w:jc w:val="left"/>
              <w:rPr>
                <w:rFonts w:eastAsia="Calibri"/>
                <w:lang w:bidi="ar-SA"/>
              </w:rPr>
            </w:pPr>
            <w:r w:rsidRPr="00B734AA">
              <w:rPr>
                <w:rFonts w:eastAsia="Calibri"/>
                <w:lang w:bidi="ar-SA"/>
              </w:rPr>
              <w:t>Timing (immediacy)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382B599E"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p w14:paraId="7219DA10"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64CF9C95"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0BB6FB3D" w14:textId="77777777" w:rsidR="008527AD" w:rsidRPr="00B734AA" w:rsidRDefault="008527AD" w:rsidP="005008DF">
            <w:pPr>
              <w:spacing w:after="0" w:line="240" w:lineRule="auto"/>
              <w:jc w:val="left"/>
              <w:rPr>
                <w:rFonts w:eastAsia="Calibri"/>
                <w:lang w:bidi="ar-SA"/>
              </w:rPr>
            </w:pPr>
          </w:p>
        </w:tc>
      </w:tr>
      <w:tr w:rsidR="008527AD" w:rsidRPr="00B734AA" w14:paraId="7652DDA7" w14:textId="77777777" w:rsidTr="005008DF">
        <w:trPr>
          <w:trHeight w:val="363"/>
        </w:trPr>
        <w:tc>
          <w:tcPr>
            <w:tcW w:w="2346" w:type="dxa"/>
            <w:tcBorders>
              <w:top w:val="single" w:sz="6" w:space="0" w:color="FFFFFF"/>
              <w:left w:val="single" w:sz="8" w:space="0" w:color="FFFFFF"/>
              <w:right w:val="single" w:sz="24" w:space="0" w:color="FFFFFF"/>
            </w:tcBorders>
            <w:shd w:val="clear" w:color="auto" w:fill="C0504D"/>
            <w:hideMark/>
          </w:tcPr>
          <w:p w14:paraId="4179700C"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IUCN 2012</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6ACC5778" w14:textId="77777777" w:rsidR="008527AD" w:rsidRPr="00B734AA" w:rsidRDefault="008527AD" w:rsidP="005008DF">
            <w:pPr>
              <w:spacing w:after="0" w:line="240" w:lineRule="auto"/>
              <w:jc w:val="left"/>
              <w:rPr>
                <w:rFonts w:eastAsia="Calibri"/>
                <w:lang w:bidi="ar-SA"/>
              </w:rPr>
            </w:pPr>
            <w:r w:rsidRPr="00B734AA">
              <w:rPr>
                <w:rFonts w:eastAsia="Calibri"/>
                <w:lang w:bidi="ar-SA"/>
              </w:rPr>
              <w:t xml:space="preserve">Scope </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3C449200"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DA1EA22"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379FF5EA"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EA9EA80"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2795F7D5"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3F517D39"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343DBB31"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F430537"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092BF496" w14:textId="77777777" w:rsidR="008527AD" w:rsidRPr="00B734AA" w:rsidRDefault="008527AD" w:rsidP="005008DF">
            <w:pPr>
              <w:spacing w:after="0" w:line="240" w:lineRule="auto"/>
              <w:jc w:val="left"/>
              <w:rPr>
                <w:rFonts w:eastAsia="Calibri"/>
                <w:lang w:bidi="ar-SA"/>
              </w:rPr>
            </w:pPr>
          </w:p>
        </w:tc>
      </w:tr>
      <w:tr w:rsidR="008527AD" w:rsidRPr="00B734AA" w14:paraId="2C777095" w14:textId="77777777" w:rsidTr="005008DF">
        <w:trPr>
          <w:trHeight w:val="363"/>
        </w:trPr>
        <w:tc>
          <w:tcPr>
            <w:tcW w:w="2346" w:type="dxa"/>
            <w:tcBorders>
              <w:top w:val="single" w:sz="8" w:space="0" w:color="FFFFFF"/>
              <w:left w:val="single" w:sz="8" w:space="0" w:color="FFFFFF"/>
              <w:right w:val="single" w:sz="24" w:space="0" w:color="FFFFFF"/>
            </w:tcBorders>
            <w:shd w:val="clear" w:color="auto" w:fill="C0504D"/>
            <w:hideMark/>
          </w:tcPr>
          <w:p w14:paraId="640E5497"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 CAP 2007</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14D007B0"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0BC3B4D2"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hideMark/>
          </w:tcPr>
          <w:p w14:paraId="6DFC9382"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0DB3DD69"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4841D04C"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1FE0D492"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0F479A2B"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48F20EC8"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092DDA1D"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3F153AA4" w14:textId="77777777" w:rsidR="008527AD" w:rsidRPr="00B734AA" w:rsidRDefault="008527AD" w:rsidP="005008DF">
            <w:pPr>
              <w:spacing w:after="0" w:line="240" w:lineRule="auto"/>
              <w:jc w:val="left"/>
              <w:rPr>
                <w:rFonts w:eastAsia="Calibri"/>
                <w:lang w:bidi="ar-SA"/>
              </w:rPr>
            </w:pPr>
          </w:p>
        </w:tc>
      </w:tr>
      <w:tr w:rsidR="008527AD" w:rsidRPr="00B734AA" w14:paraId="523BF4CC" w14:textId="77777777" w:rsidTr="005008DF">
        <w:trPr>
          <w:trHeight w:val="505"/>
        </w:trPr>
        <w:tc>
          <w:tcPr>
            <w:tcW w:w="2346" w:type="dxa"/>
            <w:tcBorders>
              <w:top w:val="single" w:sz="6" w:space="0" w:color="FFFFFF"/>
              <w:left w:val="single" w:sz="8" w:space="0" w:color="FFFFFF"/>
              <w:right w:val="single" w:sz="24" w:space="0" w:color="FFFFFF"/>
            </w:tcBorders>
            <w:shd w:val="clear" w:color="auto" w:fill="C0504D"/>
            <w:hideMark/>
          </w:tcPr>
          <w:p w14:paraId="7D26D72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TNC’s SE Division 2003</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5618B089" w14:textId="77777777" w:rsidR="008527AD" w:rsidRPr="00B734AA" w:rsidRDefault="008527AD" w:rsidP="005008DF">
            <w:pPr>
              <w:spacing w:after="0" w:line="240" w:lineRule="auto"/>
              <w:jc w:val="left"/>
              <w:rPr>
                <w:rFonts w:eastAsia="Calibri"/>
                <w:lang w:bidi="ar-SA"/>
              </w:rPr>
            </w:pPr>
            <w:r w:rsidRPr="00B734AA">
              <w:rPr>
                <w:rFonts w:eastAsia="Calibri"/>
                <w:lang w:bidi="ar-SA"/>
              </w:rPr>
              <w:t>Extent (% targets)</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0C39489F"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0CA3AEDE"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7E78297A"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62DC1B50"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3110BEC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6A73B5A7"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740CADF1"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2579F46F"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52A2FFCB" w14:textId="77777777" w:rsidR="008527AD" w:rsidRPr="00B734AA" w:rsidRDefault="008527AD" w:rsidP="005008DF">
            <w:pPr>
              <w:spacing w:after="0" w:line="240" w:lineRule="auto"/>
              <w:jc w:val="left"/>
              <w:rPr>
                <w:rFonts w:eastAsia="Calibri"/>
                <w:lang w:bidi="ar-SA"/>
              </w:rPr>
            </w:pPr>
          </w:p>
        </w:tc>
      </w:tr>
      <w:tr w:rsidR="008527AD" w:rsidRPr="00B734AA" w14:paraId="3BAEA490" w14:textId="77777777" w:rsidTr="005008DF">
        <w:trPr>
          <w:trHeight w:val="430"/>
        </w:trPr>
        <w:tc>
          <w:tcPr>
            <w:tcW w:w="2346" w:type="dxa"/>
            <w:tcBorders>
              <w:top w:val="single" w:sz="8" w:space="0" w:color="FFFFFF"/>
              <w:left w:val="single" w:sz="8" w:space="0" w:color="FFFFFF"/>
              <w:right w:val="single" w:sz="24" w:space="0" w:color="FFFFFF"/>
            </w:tcBorders>
            <w:shd w:val="clear" w:color="auto" w:fill="C0504D"/>
            <w:hideMark/>
          </w:tcPr>
          <w:p w14:paraId="612B1F1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TNC 5-S (precursor to CAP) 2000</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E5454D3"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 (spatial)</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14470795"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hideMark/>
          </w:tcPr>
          <w:p w14:paraId="03FAAC4F"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42B1099F"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1CCAF813"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319BA62D"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3B42EBCF"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115D276A"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3DBDBE5D"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333CB9BF" w14:textId="77777777" w:rsidR="008527AD" w:rsidRPr="00B734AA" w:rsidRDefault="008527AD" w:rsidP="005008DF">
            <w:pPr>
              <w:spacing w:after="0" w:line="240" w:lineRule="auto"/>
              <w:jc w:val="left"/>
              <w:rPr>
                <w:rFonts w:eastAsia="Calibri"/>
                <w:lang w:bidi="ar-SA"/>
              </w:rPr>
            </w:pPr>
          </w:p>
        </w:tc>
      </w:tr>
      <w:tr w:rsidR="008527AD" w:rsidRPr="00B734AA" w14:paraId="3E54FF79" w14:textId="77777777" w:rsidTr="005008DF">
        <w:trPr>
          <w:trHeight w:val="403"/>
        </w:trPr>
        <w:tc>
          <w:tcPr>
            <w:tcW w:w="2346" w:type="dxa"/>
            <w:tcBorders>
              <w:top w:val="single" w:sz="6" w:space="0" w:color="FFFFFF"/>
              <w:left w:val="single" w:sz="8" w:space="0" w:color="FFFFFF"/>
              <w:right w:val="single" w:sz="24" w:space="0" w:color="FFFFFF"/>
            </w:tcBorders>
            <w:shd w:val="clear" w:color="auto" w:fill="C0504D"/>
            <w:hideMark/>
          </w:tcPr>
          <w:p w14:paraId="35EBE96D"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 xml:space="preserve">CMP. 2007. </w:t>
            </w:r>
            <w:r w:rsidRPr="00B734AA">
              <w:rPr>
                <w:rFonts w:eastAsia="Calibri"/>
                <w:b/>
                <w:bCs/>
                <w:iCs/>
                <w:color w:val="FFFFFF"/>
                <w:lang w:bidi="ar-SA"/>
              </w:rPr>
              <w:t>Open Standards</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3666CE85"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210D8894"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1F3D5B74"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0FEA21C6" w14:textId="77777777" w:rsidR="008527AD" w:rsidRPr="00B734AA" w:rsidRDefault="008527AD" w:rsidP="005008DF">
            <w:pPr>
              <w:spacing w:after="0" w:line="240" w:lineRule="auto"/>
              <w:jc w:val="left"/>
              <w:rPr>
                <w:rFonts w:eastAsia="Calibri"/>
                <w:lang w:bidi="ar-SA"/>
              </w:rPr>
            </w:pPr>
            <w:r w:rsidRPr="00B734AA">
              <w:rPr>
                <w:rFonts w:eastAsia="Calibri"/>
                <w:lang w:bidi="ar-SA"/>
              </w:rPr>
              <w:t>Permanence/</w:t>
            </w:r>
          </w:p>
          <w:p w14:paraId="241E57FD"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3B223B15"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2B417AFC"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0A17CDAC"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4E39F4D5"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207275CF"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621E4549" w14:textId="77777777" w:rsidR="008527AD" w:rsidRPr="00B734AA" w:rsidRDefault="008527AD" w:rsidP="005008DF">
            <w:pPr>
              <w:spacing w:after="0" w:line="240" w:lineRule="auto"/>
              <w:jc w:val="left"/>
              <w:rPr>
                <w:rFonts w:eastAsia="Calibri"/>
                <w:lang w:bidi="ar-SA"/>
              </w:rPr>
            </w:pPr>
          </w:p>
        </w:tc>
      </w:tr>
      <w:tr w:rsidR="008527AD" w:rsidRPr="00B734AA" w14:paraId="02712803" w14:textId="77777777" w:rsidTr="005008DF">
        <w:trPr>
          <w:trHeight w:val="403"/>
        </w:trPr>
        <w:tc>
          <w:tcPr>
            <w:tcW w:w="2346" w:type="dxa"/>
            <w:tcBorders>
              <w:top w:val="single" w:sz="8" w:space="0" w:color="FFFFFF"/>
              <w:left w:val="single" w:sz="8" w:space="0" w:color="FFFFFF"/>
              <w:right w:val="single" w:sz="24" w:space="0" w:color="FFFFFF"/>
            </w:tcBorders>
            <w:shd w:val="clear" w:color="auto" w:fill="C0504D"/>
            <w:hideMark/>
          </w:tcPr>
          <w:p w14:paraId="5DD9ABC2"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 xml:space="preserve">WWF </w:t>
            </w:r>
            <w:r w:rsidRPr="00B734AA">
              <w:rPr>
                <w:rFonts w:eastAsia="Calibri"/>
                <w:b/>
                <w:bCs/>
                <w:iCs/>
                <w:color w:val="FFFFFF"/>
                <w:lang w:bidi="ar-SA"/>
              </w:rPr>
              <w:t>Project &amp; Programme Standards 2007</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029F1369"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2BB86622"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5C32E8AA"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2814A916"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 Permanence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3BA776FA"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228C2153"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74E73215"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64795406"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1D9968E3"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215985DD" w14:textId="77777777" w:rsidR="008527AD" w:rsidRPr="00B734AA" w:rsidRDefault="008527AD" w:rsidP="005008DF">
            <w:pPr>
              <w:spacing w:after="0" w:line="240" w:lineRule="auto"/>
              <w:jc w:val="left"/>
              <w:rPr>
                <w:rFonts w:eastAsia="Calibri"/>
                <w:lang w:bidi="ar-SA"/>
              </w:rPr>
            </w:pPr>
          </w:p>
        </w:tc>
      </w:tr>
      <w:tr w:rsidR="008527AD" w:rsidRPr="00B734AA" w14:paraId="20E3D762" w14:textId="77777777" w:rsidTr="005008DF">
        <w:trPr>
          <w:trHeight w:val="313"/>
        </w:trPr>
        <w:tc>
          <w:tcPr>
            <w:tcW w:w="2346" w:type="dxa"/>
            <w:tcBorders>
              <w:top w:val="single" w:sz="6" w:space="0" w:color="FFFFFF"/>
              <w:left w:val="single" w:sz="8" w:space="0" w:color="FFFFFF"/>
              <w:right w:val="single" w:sz="24" w:space="0" w:color="FFFFFF"/>
            </w:tcBorders>
            <w:shd w:val="clear" w:color="auto" w:fill="C0504D"/>
            <w:hideMark/>
          </w:tcPr>
          <w:p w14:paraId="4A189B7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WWF RAPPAM 2002</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2D10C354" w14:textId="77777777" w:rsidR="008527AD" w:rsidRPr="00B734AA" w:rsidRDefault="008527AD" w:rsidP="005008DF">
            <w:pPr>
              <w:jc w:val="left"/>
              <w:rPr>
                <w:rFonts w:eastAsia="Calibri"/>
                <w:lang w:bidi="ar-SA"/>
              </w:rPr>
            </w:pPr>
            <w:r w:rsidRPr="00B734AA">
              <w:rPr>
                <w:rFonts w:eastAsia="Calibri"/>
                <w:lang w:bidi="ar-SA"/>
              </w:rPr>
              <w:t xml:space="preserve">Extent </w:t>
            </w:r>
          </w:p>
        </w:tc>
        <w:tc>
          <w:tcPr>
            <w:tcW w:w="950" w:type="dxa"/>
            <w:tcBorders>
              <w:top w:val="single" w:sz="6" w:space="0" w:color="FFFFFF"/>
              <w:left w:val="single" w:sz="6" w:space="0" w:color="FFFFFF"/>
              <w:bottom w:val="single" w:sz="6" w:space="0" w:color="FFFFFF"/>
              <w:right w:val="single" w:sz="6" w:space="0" w:color="FFFFFF"/>
            </w:tcBorders>
            <w:shd w:val="clear" w:color="auto" w:fill="EFD3D2"/>
          </w:tcPr>
          <w:p w14:paraId="7722469A" w14:textId="77777777" w:rsidR="008527AD" w:rsidRPr="00B734AA" w:rsidRDefault="008527AD" w:rsidP="005008DF">
            <w:pPr>
              <w:jc w:val="left"/>
              <w:rPr>
                <w:rFonts w:eastAsia="Calibri"/>
                <w:lang w:bidi="ar-SA"/>
              </w:rPr>
            </w:pP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78FB8105"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63919F6A" w14:textId="77777777" w:rsidR="008527AD" w:rsidRPr="00B734AA" w:rsidRDefault="008527AD" w:rsidP="005008DF">
            <w:pPr>
              <w:jc w:val="left"/>
              <w:rPr>
                <w:rFonts w:eastAsia="Calibri"/>
                <w:lang w:bidi="ar-SA"/>
              </w:rPr>
            </w:pPr>
            <w:r w:rsidRPr="00B734AA">
              <w:rPr>
                <w:rFonts w:eastAsia="Calibri"/>
                <w:lang w:bidi="ar-SA"/>
              </w:rPr>
              <w:t xml:space="preserve">Permanence </w:t>
            </w:r>
          </w:p>
        </w:tc>
        <w:tc>
          <w:tcPr>
            <w:tcW w:w="1162" w:type="dxa"/>
            <w:tcBorders>
              <w:top w:val="single" w:sz="6" w:space="0" w:color="FFFFFF"/>
              <w:left w:val="single" w:sz="6" w:space="0" w:color="FFFFFF"/>
              <w:bottom w:val="single" w:sz="6" w:space="0" w:color="FFFFFF"/>
              <w:right w:val="single" w:sz="6" w:space="0" w:color="FFFFFF"/>
            </w:tcBorders>
            <w:shd w:val="clear" w:color="auto" w:fill="EFD3D2"/>
            <w:hideMark/>
          </w:tcPr>
          <w:p w14:paraId="649D966C" w14:textId="77777777" w:rsidR="008527AD" w:rsidRPr="00B734AA" w:rsidRDefault="008527AD" w:rsidP="005008DF">
            <w:pPr>
              <w:jc w:val="left"/>
              <w:rPr>
                <w:rFonts w:eastAsia="Calibri"/>
                <w:lang w:bidi="ar-SA"/>
              </w:rPr>
            </w:pPr>
            <w:r w:rsidRPr="00B734AA">
              <w:rPr>
                <w:rFonts w:eastAsia="Calibri"/>
                <w:lang w:bidi="ar-SA"/>
              </w:rPr>
              <w:t xml:space="preserve">Probability </w:t>
            </w: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CA0A32D" w14:textId="77777777" w:rsidR="008527AD" w:rsidRPr="00B734AA" w:rsidRDefault="008527AD" w:rsidP="005008DF">
            <w:pPr>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09A0A515"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72E9BECA"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 &amp; Trend</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0C493303"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6F36B5A8" w14:textId="77777777" w:rsidR="008527AD" w:rsidRPr="00B734AA" w:rsidRDefault="008527AD" w:rsidP="005008DF">
            <w:pPr>
              <w:spacing w:after="0" w:line="240" w:lineRule="auto"/>
              <w:jc w:val="left"/>
              <w:rPr>
                <w:rFonts w:eastAsia="Calibri"/>
                <w:lang w:bidi="ar-SA"/>
              </w:rPr>
            </w:pPr>
          </w:p>
        </w:tc>
      </w:tr>
      <w:tr w:rsidR="008527AD" w:rsidRPr="00B734AA" w14:paraId="7E97B57D" w14:textId="77777777" w:rsidTr="005008DF">
        <w:trPr>
          <w:trHeight w:val="403"/>
        </w:trPr>
        <w:tc>
          <w:tcPr>
            <w:tcW w:w="2346" w:type="dxa"/>
            <w:tcBorders>
              <w:top w:val="single" w:sz="8" w:space="0" w:color="FFFFFF"/>
              <w:left w:val="single" w:sz="8" w:space="0" w:color="FFFFFF"/>
              <w:right w:val="single" w:sz="24" w:space="0" w:color="FFFFFF"/>
            </w:tcBorders>
            <w:shd w:val="clear" w:color="auto" w:fill="C0504D"/>
            <w:hideMark/>
          </w:tcPr>
          <w:p w14:paraId="5FCA8D10"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WWF Root Causes</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78927D12"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26D508B6"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55BBFA9E"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278A6AB3" w14:textId="77777777" w:rsidR="008527AD" w:rsidRPr="00B734AA" w:rsidRDefault="008527AD" w:rsidP="005008DF">
            <w:pPr>
              <w:spacing w:after="0" w:line="240" w:lineRule="auto"/>
              <w:jc w:val="left"/>
              <w:rPr>
                <w:rFonts w:eastAsia="Calibri"/>
                <w:lang w:bidi="ar-SA"/>
              </w:rPr>
            </w:pPr>
            <w:r w:rsidRPr="00B734AA">
              <w:rPr>
                <w:rFonts w:eastAsia="Calibri"/>
                <w:lang w:bidi="ar-SA"/>
              </w:rPr>
              <w:t>Permanence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042C0CB4"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28F0074B"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1B54A10A"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18B2B97A" w14:textId="77777777" w:rsidR="008527AD" w:rsidRPr="00B734AA" w:rsidRDefault="008527AD" w:rsidP="005008DF">
            <w:pPr>
              <w:spacing w:after="0" w:line="240" w:lineRule="auto"/>
              <w:jc w:val="left"/>
              <w:rPr>
                <w:rFonts w:eastAsia="Calibri"/>
                <w:lang w:bidi="ar-SA"/>
              </w:rPr>
            </w:pPr>
            <w:r w:rsidRPr="00B734AA">
              <w:rPr>
                <w:rFonts w:eastAsia="Calibri"/>
                <w:lang w:bidi="ar-SA"/>
              </w:rPr>
              <w:t>Impact</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1B8243AE"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6F6B3330" w14:textId="77777777" w:rsidR="008527AD" w:rsidRPr="00B734AA" w:rsidRDefault="008527AD" w:rsidP="005008DF">
            <w:pPr>
              <w:spacing w:after="0" w:line="240" w:lineRule="auto"/>
              <w:jc w:val="left"/>
              <w:rPr>
                <w:rFonts w:eastAsia="Calibri"/>
                <w:lang w:bidi="ar-SA"/>
              </w:rPr>
            </w:pPr>
          </w:p>
        </w:tc>
      </w:tr>
      <w:tr w:rsidR="008527AD" w:rsidRPr="00B734AA" w14:paraId="1D1AA925" w14:textId="77777777" w:rsidTr="005008DF">
        <w:trPr>
          <w:trHeight w:val="403"/>
        </w:trPr>
        <w:tc>
          <w:tcPr>
            <w:tcW w:w="2346" w:type="dxa"/>
            <w:tcBorders>
              <w:top w:val="single" w:sz="6" w:space="0" w:color="FFFFFF"/>
              <w:left w:val="single" w:sz="8" w:space="0" w:color="FFFFFF"/>
              <w:right w:val="single" w:sz="24" w:space="0" w:color="FFFFFF"/>
            </w:tcBorders>
            <w:shd w:val="clear" w:color="auto" w:fill="C0504D"/>
            <w:hideMark/>
          </w:tcPr>
          <w:p w14:paraId="1D1A82C2"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Ecoregional Assessments: Standard 10. 2006</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1D171A2E" w14:textId="77777777" w:rsidR="008527AD" w:rsidRPr="00B734AA" w:rsidRDefault="008527AD" w:rsidP="005008DF">
            <w:pPr>
              <w:spacing w:after="0" w:line="240" w:lineRule="auto"/>
              <w:jc w:val="left"/>
              <w:rPr>
                <w:rFonts w:eastAsia="Calibri"/>
                <w:lang w:bidi="ar-SA"/>
              </w:rPr>
            </w:pPr>
            <w:r w:rsidRPr="00B734AA">
              <w:rPr>
                <w:rFonts w:eastAsia="Calibri"/>
                <w:lang w:bidi="ar-SA"/>
              </w:rPr>
              <w:t xml:space="preserve">Scope </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1A54180D"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72B6D30"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48088255"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97CE40E"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1745932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632AFD22" w14:textId="77777777" w:rsidR="008527AD" w:rsidRPr="00B734AA" w:rsidRDefault="008527AD" w:rsidP="005008DF">
            <w:pPr>
              <w:spacing w:after="0" w:line="240" w:lineRule="auto"/>
              <w:jc w:val="left"/>
              <w:rPr>
                <w:rFonts w:eastAsia="Calibri"/>
                <w:lang w:bidi="ar-SA"/>
              </w:rPr>
            </w:pPr>
            <w:r w:rsidRPr="00B734AA">
              <w:rPr>
                <w:rFonts w:eastAsia="Calibri"/>
                <w:lang w:bidi="ar-SA"/>
              </w:rPr>
              <w:t>Time</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033DE383"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784DCA1D"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5B4FBD36" w14:textId="77777777" w:rsidR="008527AD" w:rsidRPr="00B734AA" w:rsidRDefault="008527AD" w:rsidP="005008DF">
            <w:pPr>
              <w:spacing w:after="0" w:line="240" w:lineRule="auto"/>
              <w:jc w:val="left"/>
              <w:rPr>
                <w:rFonts w:eastAsia="Calibri"/>
                <w:lang w:bidi="ar-SA"/>
              </w:rPr>
            </w:pPr>
          </w:p>
        </w:tc>
      </w:tr>
      <w:tr w:rsidR="008527AD" w:rsidRPr="00B734AA" w14:paraId="14BDD786" w14:textId="77777777" w:rsidTr="005008DF">
        <w:trPr>
          <w:trHeight w:val="565"/>
        </w:trPr>
        <w:tc>
          <w:tcPr>
            <w:tcW w:w="2346" w:type="dxa"/>
            <w:tcBorders>
              <w:top w:val="single" w:sz="8" w:space="0" w:color="FFFFFF"/>
              <w:left w:val="single" w:sz="8" w:space="0" w:color="FFFFFF"/>
              <w:right w:val="single" w:sz="24" w:space="0" w:color="FFFFFF"/>
            </w:tcBorders>
            <w:shd w:val="clear" w:color="auto" w:fill="C0504D"/>
            <w:hideMark/>
          </w:tcPr>
          <w:p w14:paraId="22D7B2D4"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WCS Living Landscapes</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7F4464F" w14:textId="77777777" w:rsidR="008527AD" w:rsidRPr="00B734AA" w:rsidRDefault="008527AD" w:rsidP="005008DF">
            <w:pPr>
              <w:jc w:val="left"/>
              <w:rPr>
                <w:rFonts w:eastAsia="Calibri"/>
                <w:lang w:bidi="ar-SA"/>
              </w:rPr>
            </w:pPr>
            <w:r w:rsidRPr="00B734AA">
              <w:rPr>
                <w:rFonts w:eastAsia="Calibri"/>
                <w:lang w:bidi="ar-SA"/>
              </w:rPr>
              <w:t xml:space="preserve">Proportion </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013A0FA2" w14:textId="77777777" w:rsidR="008527AD" w:rsidRPr="00B734AA" w:rsidRDefault="008527AD" w:rsidP="005008DF">
            <w:pPr>
              <w:jc w:val="left"/>
              <w:rPr>
                <w:rFonts w:eastAsia="Calibri"/>
                <w:lang w:bidi="ar-SA"/>
              </w:rPr>
            </w:pPr>
            <w:r w:rsidRPr="00B734AA">
              <w:rPr>
                <w:rFonts w:eastAsia="Calibri"/>
                <w:lang w:bidi="ar-SA"/>
              </w:rPr>
              <w:t xml:space="preserve">Severity </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2B765F8B"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773C18FB" w14:textId="77777777" w:rsidR="008527AD" w:rsidRPr="00B734AA" w:rsidRDefault="008527AD" w:rsidP="005008DF">
            <w:pPr>
              <w:spacing w:after="0" w:line="240" w:lineRule="auto"/>
              <w:jc w:val="left"/>
              <w:rPr>
                <w:rFonts w:eastAsia="Calibri"/>
                <w:lang w:bidi="ar-SA"/>
              </w:rPr>
            </w:pPr>
            <w:r w:rsidRPr="00B734AA">
              <w:rPr>
                <w:rFonts w:eastAsia="Calibri"/>
                <w:lang w:bidi="ar-SA"/>
              </w:rPr>
              <w:t>Recovery Time</w:t>
            </w:r>
          </w:p>
        </w:tc>
        <w:tc>
          <w:tcPr>
            <w:tcW w:w="1162" w:type="dxa"/>
            <w:tcBorders>
              <w:top w:val="single" w:sz="8" w:space="0" w:color="FFFFFF"/>
              <w:left w:val="single" w:sz="8" w:space="0" w:color="FFFFFF"/>
              <w:bottom w:val="single" w:sz="8" w:space="0" w:color="FFFFFF"/>
              <w:right w:val="single" w:sz="8" w:space="0" w:color="FFFFFF"/>
            </w:tcBorders>
            <w:shd w:val="clear" w:color="auto" w:fill="DFA7A6"/>
            <w:hideMark/>
          </w:tcPr>
          <w:p w14:paraId="57975772" w14:textId="77777777" w:rsidR="008527AD" w:rsidRPr="00B734AA" w:rsidRDefault="008527AD" w:rsidP="005008DF">
            <w:pPr>
              <w:spacing w:after="0" w:line="240" w:lineRule="auto"/>
              <w:jc w:val="left"/>
              <w:rPr>
                <w:rFonts w:eastAsia="Calibri"/>
                <w:lang w:bidi="ar-SA"/>
              </w:rPr>
            </w:pPr>
            <w:r w:rsidRPr="00B734AA">
              <w:rPr>
                <w:rFonts w:eastAsia="Calibri"/>
                <w:lang w:bidi="ar-SA"/>
              </w:rPr>
              <w:t>Probability</w:t>
            </w: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64029531"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52225E67"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0B8C7AF3"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2755747A"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146228A4" w14:textId="77777777" w:rsidR="008527AD" w:rsidRPr="00B734AA" w:rsidRDefault="008527AD" w:rsidP="005008DF">
            <w:pPr>
              <w:spacing w:after="0" w:line="240" w:lineRule="auto"/>
              <w:jc w:val="left"/>
              <w:rPr>
                <w:rFonts w:eastAsia="Calibri"/>
                <w:lang w:bidi="ar-SA"/>
              </w:rPr>
            </w:pPr>
          </w:p>
        </w:tc>
      </w:tr>
      <w:tr w:rsidR="008527AD" w:rsidRPr="00B734AA" w14:paraId="5255CA43" w14:textId="77777777" w:rsidTr="005008DF">
        <w:trPr>
          <w:trHeight w:val="291"/>
        </w:trPr>
        <w:tc>
          <w:tcPr>
            <w:tcW w:w="2346" w:type="dxa"/>
            <w:tcBorders>
              <w:top w:val="single" w:sz="6" w:space="0" w:color="FFFFFF"/>
              <w:left w:val="single" w:sz="8" w:space="0" w:color="FFFFFF"/>
              <w:right w:val="single" w:sz="24" w:space="0" w:color="FFFFFF"/>
            </w:tcBorders>
            <w:shd w:val="clear" w:color="auto" w:fill="C0504D"/>
            <w:hideMark/>
          </w:tcPr>
          <w:p w14:paraId="5201EF2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Salafsky et al. 2003</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2F403283"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4CDE9DC9"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hideMark/>
          </w:tcPr>
          <w:p w14:paraId="13580BD4" w14:textId="77777777" w:rsidR="008527AD" w:rsidRPr="00B734AA" w:rsidRDefault="008527AD" w:rsidP="005008DF">
            <w:pPr>
              <w:spacing w:after="0" w:line="240" w:lineRule="auto"/>
              <w:jc w:val="left"/>
              <w:rPr>
                <w:rFonts w:eastAsia="Calibri"/>
                <w:lang w:bidi="ar-SA"/>
              </w:rPr>
            </w:pPr>
            <w:r w:rsidRPr="00B734AA">
              <w:rPr>
                <w:rFonts w:eastAsia="Calibri"/>
                <w:lang w:bidi="ar-SA"/>
              </w:rPr>
              <w:t>Contribution</w:t>
            </w:r>
          </w:p>
        </w:tc>
        <w:tc>
          <w:tcPr>
            <w:tcW w:w="1318" w:type="dxa"/>
            <w:tcBorders>
              <w:top w:val="single" w:sz="6" w:space="0" w:color="FFFFFF"/>
              <w:left w:val="single" w:sz="6" w:space="0" w:color="FFFFFF"/>
              <w:bottom w:val="single" w:sz="6" w:space="0" w:color="FFFFFF"/>
              <w:right w:val="single" w:sz="6" w:space="0" w:color="FFFFFF"/>
            </w:tcBorders>
            <w:shd w:val="clear" w:color="auto" w:fill="EFD3D2"/>
            <w:hideMark/>
          </w:tcPr>
          <w:p w14:paraId="33CA7565" w14:textId="77777777" w:rsidR="008527AD" w:rsidRPr="00B734AA" w:rsidRDefault="008527AD" w:rsidP="005008DF">
            <w:pPr>
              <w:spacing w:after="0" w:line="240" w:lineRule="auto"/>
              <w:jc w:val="left"/>
              <w:rPr>
                <w:rFonts w:eastAsia="Calibri"/>
                <w:lang w:bidi="ar-SA"/>
              </w:rPr>
            </w:pPr>
            <w:r w:rsidRPr="00B734AA">
              <w:rPr>
                <w:rFonts w:eastAsia="Calibri"/>
                <w:lang w:bidi="ar-SA"/>
              </w:rPr>
              <w:t>Reversibility</w:t>
            </w:r>
          </w:p>
        </w:tc>
        <w:tc>
          <w:tcPr>
            <w:tcW w:w="1162" w:type="dxa"/>
            <w:tcBorders>
              <w:top w:val="single" w:sz="6" w:space="0" w:color="FFFFFF"/>
              <w:left w:val="single" w:sz="6" w:space="0" w:color="FFFFFF"/>
              <w:bottom w:val="single" w:sz="6" w:space="0" w:color="FFFFFF"/>
              <w:right w:val="single" w:sz="6" w:space="0" w:color="FFFFFF"/>
            </w:tcBorders>
            <w:shd w:val="clear" w:color="auto" w:fill="EFD3D2"/>
            <w:hideMark/>
          </w:tcPr>
          <w:p w14:paraId="79067210" w14:textId="77777777" w:rsidR="008527AD" w:rsidRPr="00B734AA" w:rsidRDefault="008527AD" w:rsidP="005008DF">
            <w:pPr>
              <w:spacing w:after="0" w:line="240" w:lineRule="auto"/>
              <w:jc w:val="left"/>
              <w:rPr>
                <w:rFonts w:eastAsia="Calibri"/>
                <w:lang w:bidi="ar-SA"/>
              </w:rPr>
            </w:pPr>
            <w:r w:rsidRPr="00B734AA">
              <w:rPr>
                <w:rFonts w:eastAsia="Calibri"/>
                <w:lang w:bidi="ar-SA"/>
              </w:rPr>
              <w:t>Likelihood</w:t>
            </w: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752CFDE"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0EFD3B76" w14:textId="77777777" w:rsidR="008527AD" w:rsidRPr="00B734AA" w:rsidRDefault="008527AD" w:rsidP="005008DF">
            <w:pPr>
              <w:spacing w:after="0" w:line="240" w:lineRule="auto"/>
              <w:jc w:val="left"/>
              <w:rPr>
                <w:rFonts w:eastAsia="Calibri"/>
                <w:lang w:bidi="ar-SA"/>
              </w:rPr>
            </w:pPr>
            <w:r w:rsidRPr="00B734AA">
              <w:rPr>
                <w:rFonts w:eastAsia="Calibri"/>
                <w:lang w:bidi="ar-SA"/>
              </w:rPr>
              <w:t>Timing</w:t>
            </w:r>
          </w:p>
        </w:tc>
        <w:tc>
          <w:tcPr>
            <w:tcW w:w="1766" w:type="dxa"/>
            <w:tcBorders>
              <w:top w:val="single" w:sz="6" w:space="0" w:color="FFFFFF"/>
              <w:left w:val="single" w:sz="6" w:space="0" w:color="FFFFFF"/>
              <w:bottom w:val="single" w:sz="6" w:space="0" w:color="FFFFFF"/>
              <w:right w:val="single" w:sz="6" w:space="0" w:color="FFFFFF"/>
            </w:tcBorders>
            <w:shd w:val="clear" w:color="auto" w:fill="EFD3D2"/>
            <w:hideMark/>
          </w:tcPr>
          <w:p w14:paraId="23DEE01B"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 (Scope and Severity)</w:t>
            </w: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848352A"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452C5F6E" w14:textId="77777777" w:rsidR="008527AD" w:rsidRPr="00B734AA" w:rsidRDefault="008527AD" w:rsidP="005008DF">
            <w:pPr>
              <w:spacing w:after="0" w:line="240" w:lineRule="auto"/>
              <w:jc w:val="left"/>
              <w:rPr>
                <w:rFonts w:eastAsia="Calibri"/>
                <w:lang w:bidi="ar-SA"/>
              </w:rPr>
            </w:pPr>
          </w:p>
        </w:tc>
      </w:tr>
      <w:tr w:rsidR="008527AD" w:rsidRPr="00B734AA" w14:paraId="12A5545B" w14:textId="77777777" w:rsidTr="005008DF">
        <w:trPr>
          <w:trHeight w:val="313"/>
        </w:trPr>
        <w:tc>
          <w:tcPr>
            <w:tcW w:w="2346" w:type="dxa"/>
            <w:tcBorders>
              <w:top w:val="single" w:sz="8" w:space="0" w:color="FFFFFF"/>
              <w:left w:val="single" w:sz="8" w:space="0" w:color="FFFFFF"/>
              <w:right w:val="single" w:sz="24" w:space="0" w:color="FFFFFF"/>
            </w:tcBorders>
            <w:shd w:val="clear" w:color="auto" w:fill="C0504D"/>
            <w:hideMark/>
          </w:tcPr>
          <w:p w14:paraId="403D5B3C"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Bunnell et al.2009</w:t>
            </w:r>
          </w:p>
        </w:tc>
        <w:tc>
          <w:tcPr>
            <w:tcW w:w="1114" w:type="dxa"/>
            <w:tcBorders>
              <w:top w:val="single" w:sz="8" w:space="0" w:color="FFFFFF"/>
              <w:left w:val="single" w:sz="8" w:space="0" w:color="FFFFFF"/>
              <w:bottom w:val="single" w:sz="8" w:space="0" w:color="FFFFFF"/>
              <w:right w:val="single" w:sz="8" w:space="0" w:color="FFFFFF"/>
            </w:tcBorders>
            <w:shd w:val="clear" w:color="auto" w:fill="DFA7A6"/>
          </w:tcPr>
          <w:p w14:paraId="0CE1E00C" w14:textId="77777777" w:rsidR="008527AD" w:rsidRPr="00B734AA" w:rsidRDefault="008527AD" w:rsidP="005008DF">
            <w:pPr>
              <w:spacing w:after="0" w:line="240" w:lineRule="auto"/>
              <w:jc w:val="left"/>
              <w:rPr>
                <w:rFonts w:eastAsia="Calibri"/>
                <w:lang w:bidi="ar-SA"/>
              </w:rPr>
            </w:pP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505CD844"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14E1937B"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2CE382F1"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2F23264D"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72812E23"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hideMark/>
          </w:tcPr>
          <w:p w14:paraId="60D3F092" w14:textId="77777777" w:rsidR="008527AD" w:rsidRPr="00B734AA" w:rsidRDefault="008527AD" w:rsidP="005008DF">
            <w:pPr>
              <w:spacing w:after="0" w:line="240" w:lineRule="auto"/>
              <w:jc w:val="left"/>
              <w:rPr>
                <w:rFonts w:eastAsia="Calibri"/>
                <w:lang w:bidi="ar-SA"/>
              </w:rPr>
            </w:pPr>
            <w:r w:rsidRPr="00B734AA">
              <w:rPr>
                <w:rFonts w:eastAsia="Calibri"/>
                <w:lang w:bidi="ar-SA"/>
              </w:rPr>
              <w:t>Immediacy</w:t>
            </w: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3DC0F49F" w14:textId="77777777" w:rsidR="008527AD" w:rsidRPr="00B734AA" w:rsidRDefault="008527AD" w:rsidP="005008DF">
            <w:pPr>
              <w:spacing w:after="0" w:line="240" w:lineRule="auto"/>
              <w:jc w:val="left"/>
              <w:rPr>
                <w:rFonts w:eastAsia="Calibri"/>
                <w:lang w:bidi="ar-SA"/>
              </w:rPr>
            </w:pPr>
            <w:r w:rsidRPr="00B734AA">
              <w:rPr>
                <w:rFonts w:eastAsia="Calibri"/>
                <w:lang w:bidi="ar-SA"/>
              </w:rPr>
              <w:t>Magnitude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2E753A99"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6255DA52" w14:textId="77777777" w:rsidR="008527AD" w:rsidRPr="00B734AA" w:rsidRDefault="008527AD" w:rsidP="005008DF">
            <w:pPr>
              <w:spacing w:after="0" w:line="240" w:lineRule="auto"/>
              <w:jc w:val="left"/>
              <w:rPr>
                <w:rFonts w:eastAsia="Calibri"/>
                <w:lang w:bidi="ar-SA"/>
              </w:rPr>
            </w:pPr>
          </w:p>
        </w:tc>
      </w:tr>
      <w:tr w:rsidR="008527AD" w:rsidRPr="00B734AA" w14:paraId="612B131A" w14:textId="77777777" w:rsidTr="005008DF">
        <w:trPr>
          <w:trHeight w:val="502"/>
        </w:trPr>
        <w:tc>
          <w:tcPr>
            <w:tcW w:w="2346" w:type="dxa"/>
            <w:tcBorders>
              <w:top w:val="single" w:sz="6" w:space="0" w:color="FFFFFF"/>
              <w:left w:val="single" w:sz="8" w:space="0" w:color="FFFFFF"/>
              <w:right w:val="single" w:sz="24" w:space="0" w:color="FFFFFF"/>
            </w:tcBorders>
            <w:shd w:val="clear" w:color="auto" w:fill="C0504D"/>
            <w:hideMark/>
          </w:tcPr>
          <w:p w14:paraId="6BA1F55B"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iCs/>
                <w:color w:val="FFFFFF"/>
                <w:lang w:bidi="ar-SA"/>
              </w:rPr>
              <w:t>Salafsky &amp; Margoluis 1999</w:t>
            </w:r>
          </w:p>
        </w:tc>
        <w:tc>
          <w:tcPr>
            <w:tcW w:w="1114" w:type="dxa"/>
            <w:tcBorders>
              <w:top w:val="single" w:sz="6" w:space="0" w:color="FFFFFF"/>
              <w:left w:val="single" w:sz="6" w:space="0" w:color="FFFFFF"/>
              <w:bottom w:val="single" w:sz="6" w:space="0" w:color="FFFFFF"/>
              <w:right w:val="single" w:sz="6" w:space="0" w:color="FFFFFF"/>
            </w:tcBorders>
            <w:shd w:val="clear" w:color="auto" w:fill="EFD3D2"/>
            <w:hideMark/>
          </w:tcPr>
          <w:p w14:paraId="3F4E9D25" w14:textId="77777777" w:rsidR="008527AD" w:rsidRPr="00B734AA" w:rsidRDefault="008527AD" w:rsidP="005008DF">
            <w:pPr>
              <w:spacing w:after="0" w:line="240" w:lineRule="auto"/>
              <w:jc w:val="left"/>
              <w:rPr>
                <w:rFonts w:eastAsia="Calibri"/>
                <w:lang w:bidi="ar-SA"/>
              </w:rPr>
            </w:pPr>
            <w:r w:rsidRPr="00B734AA">
              <w:rPr>
                <w:rFonts w:eastAsia="Calibri"/>
                <w:lang w:bidi="ar-SA"/>
              </w:rPr>
              <w:t>Area</w:t>
            </w:r>
          </w:p>
        </w:tc>
        <w:tc>
          <w:tcPr>
            <w:tcW w:w="950" w:type="dxa"/>
            <w:tcBorders>
              <w:top w:val="single" w:sz="6" w:space="0" w:color="FFFFFF"/>
              <w:left w:val="single" w:sz="6" w:space="0" w:color="FFFFFF"/>
              <w:bottom w:val="single" w:sz="6" w:space="0" w:color="FFFFFF"/>
              <w:right w:val="single" w:sz="6" w:space="0" w:color="FFFFFF"/>
            </w:tcBorders>
            <w:shd w:val="clear" w:color="auto" w:fill="EFD3D2"/>
            <w:hideMark/>
          </w:tcPr>
          <w:p w14:paraId="45EF5C4C" w14:textId="77777777" w:rsidR="008527AD" w:rsidRPr="00B734AA" w:rsidRDefault="008527AD" w:rsidP="005008DF">
            <w:pPr>
              <w:spacing w:after="0" w:line="240" w:lineRule="auto"/>
              <w:jc w:val="left"/>
              <w:rPr>
                <w:rFonts w:eastAsia="Calibri"/>
                <w:lang w:bidi="ar-SA"/>
              </w:rPr>
            </w:pPr>
            <w:r w:rsidRPr="00B734AA">
              <w:rPr>
                <w:rFonts w:eastAsia="Calibri"/>
                <w:lang w:bidi="ar-SA"/>
              </w:rPr>
              <w:t>Intensity</w:t>
            </w: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0AB4B0DF"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50F205A5"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6FCF7257"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046266ED"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hideMark/>
          </w:tcPr>
          <w:p w14:paraId="4E133431" w14:textId="77777777" w:rsidR="008527AD" w:rsidRPr="00B734AA" w:rsidRDefault="008527AD" w:rsidP="005008DF">
            <w:pPr>
              <w:spacing w:after="0" w:line="240" w:lineRule="auto"/>
              <w:jc w:val="left"/>
              <w:rPr>
                <w:rFonts w:eastAsia="Calibri"/>
                <w:lang w:bidi="ar-SA"/>
              </w:rPr>
            </w:pPr>
            <w:r w:rsidRPr="00B734AA">
              <w:rPr>
                <w:rFonts w:eastAsia="Calibri"/>
                <w:lang w:bidi="ar-SA"/>
              </w:rPr>
              <w:t>Urgency</w:t>
            </w: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51C60814"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3530BDA9"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tcPr>
          <w:p w14:paraId="29E8C06E" w14:textId="77777777" w:rsidR="008527AD" w:rsidRPr="00B734AA" w:rsidRDefault="008527AD" w:rsidP="005008DF">
            <w:pPr>
              <w:spacing w:after="0" w:line="240" w:lineRule="auto"/>
              <w:jc w:val="left"/>
              <w:rPr>
                <w:rFonts w:eastAsia="Calibri"/>
                <w:lang w:bidi="ar-SA"/>
              </w:rPr>
            </w:pPr>
          </w:p>
        </w:tc>
      </w:tr>
      <w:tr w:rsidR="008527AD" w:rsidRPr="00B734AA" w14:paraId="09BD3D9E" w14:textId="77777777" w:rsidTr="005008DF">
        <w:trPr>
          <w:trHeight w:val="322"/>
        </w:trPr>
        <w:tc>
          <w:tcPr>
            <w:tcW w:w="2346" w:type="dxa"/>
            <w:tcBorders>
              <w:top w:val="single" w:sz="8" w:space="0" w:color="FFFFFF"/>
              <w:left w:val="single" w:sz="8" w:space="0" w:color="FFFFFF"/>
              <w:right w:val="single" w:sz="24" w:space="0" w:color="FFFFFF"/>
            </w:tcBorders>
            <w:shd w:val="clear" w:color="auto" w:fill="C0504D"/>
            <w:hideMark/>
          </w:tcPr>
          <w:p w14:paraId="4C88AFCD"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Wisdom et al. 2003</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32CD1FC5" w14:textId="77777777" w:rsidR="008527AD" w:rsidRPr="00B734AA" w:rsidRDefault="008527AD" w:rsidP="005008DF">
            <w:pPr>
              <w:spacing w:after="0" w:line="240" w:lineRule="auto"/>
              <w:jc w:val="left"/>
              <w:rPr>
                <w:rFonts w:eastAsia="Calibri"/>
                <w:lang w:bidi="ar-SA"/>
              </w:rPr>
            </w:pPr>
            <w:r w:rsidRPr="00B734AA">
              <w:rPr>
                <w:rFonts w:eastAsia="Calibri"/>
                <w:lang w:bidi="ar-SA"/>
              </w:rPr>
              <w:t>Spatial Extent</w:t>
            </w:r>
          </w:p>
        </w:tc>
        <w:tc>
          <w:tcPr>
            <w:tcW w:w="950" w:type="dxa"/>
            <w:tcBorders>
              <w:top w:val="single" w:sz="8" w:space="0" w:color="FFFFFF"/>
              <w:left w:val="single" w:sz="8" w:space="0" w:color="FFFFFF"/>
              <w:bottom w:val="single" w:sz="8" w:space="0" w:color="FFFFFF"/>
              <w:right w:val="single" w:sz="8" w:space="0" w:color="FFFFFF"/>
            </w:tcBorders>
            <w:shd w:val="clear" w:color="auto" w:fill="DFA7A6"/>
          </w:tcPr>
          <w:p w14:paraId="0248894F" w14:textId="77777777" w:rsidR="008527AD" w:rsidRPr="00B734AA" w:rsidRDefault="008527AD" w:rsidP="005008DF">
            <w:pPr>
              <w:spacing w:after="0" w:line="240" w:lineRule="auto"/>
              <w:jc w:val="left"/>
              <w:rPr>
                <w:rFonts w:eastAsia="Calibri"/>
                <w:lang w:bidi="ar-SA"/>
              </w:rPr>
            </w:pP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33C84CC7"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tcPr>
          <w:p w14:paraId="2636472A" w14:textId="77777777" w:rsidR="008527AD" w:rsidRPr="00B734AA" w:rsidRDefault="008527AD" w:rsidP="005008DF">
            <w:pPr>
              <w:spacing w:after="0" w:line="240" w:lineRule="auto"/>
              <w:jc w:val="left"/>
              <w:rPr>
                <w:rFonts w:eastAsia="Calibri"/>
                <w:lang w:bidi="ar-SA"/>
              </w:rPr>
            </w:pP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0B54CAB6"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4EF16149"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1D2E1E10"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tcPr>
          <w:p w14:paraId="0D441EE9" w14:textId="77777777" w:rsidR="008527AD" w:rsidRPr="00B734AA" w:rsidRDefault="008527AD" w:rsidP="005008DF">
            <w:pPr>
              <w:spacing w:after="0" w:line="240" w:lineRule="auto"/>
              <w:jc w:val="left"/>
              <w:rPr>
                <w:rFonts w:eastAsia="Calibri"/>
                <w:lang w:bidi="ar-SA"/>
              </w:rPr>
            </w:pPr>
          </w:p>
        </w:tc>
        <w:tc>
          <w:tcPr>
            <w:tcW w:w="1148" w:type="dxa"/>
            <w:tcBorders>
              <w:top w:val="single" w:sz="8" w:space="0" w:color="FFFFFF"/>
              <w:left w:val="single" w:sz="8" w:space="0" w:color="FFFFFF"/>
              <w:bottom w:val="single" w:sz="8" w:space="0" w:color="FFFFFF"/>
              <w:right w:val="single" w:sz="8" w:space="0" w:color="FFFFFF"/>
            </w:tcBorders>
            <w:shd w:val="clear" w:color="auto" w:fill="DFA7A6"/>
            <w:hideMark/>
          </w:tcPr>
          <w:p w14:paraId="096294FC" w14:textId="77777777" w:rsidR="008527AD" w:rsidRPr="00B734AA" w:rsidRDefault="008527AD" w:rsidP="005008DF">
            <w:pPr>
              <w:spacing w:after="0" w:line="240" w:lineRule="auto"/>
              <w:jc w:val="left"/>
              <w:rPr>
                <w:rFonts w:eastAsia="Calibri"/>
                <w:lang w:bidi="ar-SA"/>
              </w:rPr>
            </w:pPr>
            <w:r w:rsidRPr="00B734AA">
              <w:rPr>
                <w:rFonts w:eastAsia="Calibri"/>
                <w:lang w:bidi="ar-SA"/>
              </w:rPr>
              <w:t>Timeframe required</w:t>
            </w: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25FA2DD6" w14:textId="77777777" w:rsidR="008527AD" w:rsidRPr="00B734AA" w:rsidRDefault="008527AD" w:rsidP="005008DF">
            <w:pPr>
              <w:spacing w:after="0" w:line="240" w:lineRule="auto"/>
              <w:jc w:val="left"/>
              <w:rPr>
                <w:rFonts w:eastAsia="Calibri"/>
                <w:lang w:bidi="ar-SA"/>
              </w:rPr>
            </w:pPr>
          </w:p>
        </w:tc>
      </w:tr>
      <w:tr w:rsidR="008527AD" w:rsidRPr="00B734AA" w14:paraId="0B9D5A01" w14:textId="77777777" w:rsidTr="005008DF">
        <w:trPr>
          <w:trHeight w:val="322"/>
        </w:trPr>
        <w:tc>
          <w:tcPr>
            <w:tcW w:w="2346" w:type="dxa"/>
            <w:tcBorders>
              <w:top w:val="single" w:sz="6" w:space="0" w:color="FFFFFF"/>
              <w:left w:val="single" w:sz="8" w:space="0" w:color="FFFFFF"/>
              <w:right w:val="single" w:sz="24" w:space="0" w:color="FFFFFF"/>
            </w:tcBorders>
            <w:shd w:val="clear" w:color="auto" w:fill="C0504D"/>
            <w:hideMark/>
          </w:tcPr>
          <w:p w14:paraId="3BF185D4"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Case Study:  Caribbean</w:t>
            </w:r>
          </w:p>
        </w:tc>
        <w:tc>
          <w:tcPr>
            <w:tcW w:w="1114" w:type="dxa"/>
            <w:tcBorders>
              <w:top w:val="single" w:sz="6" w:space="0" w:color="FFFFFF"/>
              <w:left w:val="single" w:sz="6" w:space="0" w:color="FFFFFF"/>
              <w:bottom w:val="single" w:sz="6" w:space="0" w:color="FFFFFF"/>
              <w:right w:val="single" w:sz="6" w:space="0" w:color="FFFFFF"/>
            </w:tcBorders>
            <w:shd w:val="clear" w:color="auto" w:fill="EFD3D2"/>
          </w:tcPr>
          <w:p w14:paraId="3BA7EF08" w14:textId="77777777" w:rsidR="008527AD" w:rsidRPr="00B734AA" w:rsidRDefault="008527AD" w:rsidP="005008DF">
            <w:pPr>
              <w:spacing w:after="0" w:line="240" w:lineRule="auto"/>
              <w:jc w:val="left"/>
              <w:rPr>
                <w:rFonts w:eastAsia="Calibri"/>
                <w:lang w:bidi="ar-SA"/>
              </w:rPr>
            </w:pPr>
          </w:p>
        </w:tc>
        <w:tc>
          <w:tcPr>
            <w:tcW w:w="950" w:type="dxa"/>
            <w:tcBorders>
              <w:top w:val="single" w:sz="6" w:space="0" w:color="FFFFFF"/>
              <w:left w:val="single" w:sz="6" w:space="0" w:color="FFFFFF"/>
              <w:bottom w:val="single" w:sz="6" w:space="0" w:color="FFFFFF"/>
              <w:right w:val="single" w:sz="6" w:space="0" w:color="FFFFFF"/>
            </w:tcBorders>
            <w:shd w:val="clear" w:color="auto" w:fill="EFD3D2"/>
          </w:tcPr>
          <w:p w14:paraId="3489D7A7" w14:textId="77777777" w:rsidR="008527AD" w:rsidRPr="00B734AA" w:rsidRDefault="008527AD" w:rsidP="005008DF">
            <w:pPr>
              <w:spacing w:after="0" w:line="240" w:lineRule="auto"/>
              <w:jc w:val="left"/>
              <w:rPr>
                <w:rFonts w:eastAsia="Calibri"/>
                <w:lang w:bidi="ar-SA"/>
              </w:rPr>
            </w:pPr>
          </w:p>
        </w:tc>
        <w:tc>
          <w:tcPr>
            <w:tcW w:w="1267" w:type="dxa"/>
            <w:tcBorders>
              <w:top w:val="single" w:sz="6" w:space="0" w:color="FFFFFF"/>
              <w:left w:val="single" w:sz="6" w:space="0" w:color="FFFFFF"/>
              <w:bottom w:val="single" w:sz="6" w:space="0" w:color="FFFFFF"/>
              <w:right w:val="single" w:sz="6" w:space="0" w:color="FFFFFF"/>
            </w:tcBorders>
            <w:shd w:val="clear" w:color="auto" w:fill="EFD3D2"/>
          </w:tcPr>
          <w:p w14:paraId="27230207" w14:textId="77777777" w:rsidR="008527AD" w:rsidRPr="00B734AA" w:rsidRDefault="008527AD" w:rsidP="005008DF">
            <w:pPr>
              <w:spacing w:after="0" w:line="240" w:lineRule="auto"/>
              <w:jc w:val="left"/>
              <w:rPr>
                <w:rFonts w:eastAsia="Calibri"/>
                <w:lang w:bidi="ar-SA"/>
              </w:rPr>
            </w:pPr>
          </w:p>
        </w:tc>
        <w:tc>
          <w:tcPr>
            <w:tcW w:w="1318" w:type="dxa"/>
            <w:tcBorders>
              <w:top w:val="single" w:sz="6" w:space="0" w:color="FFFFFF"/>
              <w:left w:val="single" w:sz="6" w:space="0" w:color="FFFFFF"/>
              <w:bottom w:val="single" w:sz="6" w:space="0" w:color="FFFFFF"/>
              <w:right w:val="single" w:sz="6" w:space="0" w:color="FFFFFF"/>
            </w:tcBorders>
            <w:shd w:val="clear" w:color="auto" w:fill="EFD3D2"/>
          </w:tcPr>
          <w:p w14:paraId="051190A7" w14:textId="77777777" w:rsidR="008527AD" w:rsidRPr="00B734AA" w:rsidRDefault="008527AD" w:rsidP="005008DF">
            <w:pPr>
              <w:spacing w:after="0" w:line="240" w:lineRule="auto"/>
              <w:jc w:val="left"/>
              <w:rPr>
                <w:rFonts w:eastAsia="Calibri"/>
                <w:lang w:bidi="ar-SA"/>
              </w:rPr>
            </w:pPr>
          </w:p>
        </w:tc>
        <w:tc>
          <w:tcPr>
            <w:tcW w:w="1162" w:type="dxa"/>
            <w:tcBorders>
              <w:top w:val="single" w:sz="6" w:space="0" w:color="FFFFFF"/>
              <w:left w:val="single" w:sz="6" w:space="0" w:color="FFFFFF"/>
              <w:bottom w:val="single" w:sz="6" w:space="0" w:color="FFFFFF"/>
              <w:right w:val="single" w:sz="6" w:space="0" w:color="FFFFFF"/>
            </w:tcBorders>
            <w:shd w:val="clear" w:color="auto" w:fill="EFD3D2"/>
          </w:tcPr>
          <w:p w14:paraId="0DE6FC6F" w14:textId="77777777" w:rsidR="008527AD" w:rsidRPr="00B734AA" w:rsidRDefault="008527AD" w:rsidP="005008DF">
            <w:pPr>
              <w:spacing w:after="0" w:line="240" w:lineRule="auto"/>
              <w:jc w:val="left"/>
              <w:rPr>
                <w:rFonts w:eastAsia="Calibri"/>
                <w:lang w:bidi="ar-SA"/>
              </w:rPr>
            </w:pPr>
          </w:p>
        </w:tc>
        <w:tc>
          <w:tcPr>
            <w:tcW w:w="1383" w:type="dxa"/>
            <w:tcBorders>
              <w:top w:val="single" w:sz="6" w:space="0" w:color="FFFFFF"/>
              <w:left w:val="single" w:sz="6" w:space="0" w:color="FFFFFF"/>
              <w:bottom w:val="single" w:sz="6" w:space="0" w:color="FFFFFF"/>
              <w:right w:val="single" w:sz="6" w:space="0" w:color="FFFFFF"/>
            </w:tcBorders>
            <w:shd w:val="clear" w:color="auto" w:fill="EFD3D2"/>
          </w:tcPr>
          <w:p w14:paraId="716EF6C7" w14:textId="77777777" w:rsidR="008527AD" w:rsidRPr="00B734AA" w:rsidRDefault="008527AD" w:rsidP="005008DF">
            <w:pPr>
              <w:spacing w:after="0" w:line="240" w:lineRule="auto"/>
              <w:jc w:val="left"/>
              <w:rPr>
                <w:rFonts w:eastAsia="Calibri"/>
                <w:lang w:bidi="ar-SA"/>
              </w:rPr>
            </w:pPr>
          </w:p>
        </w:tc>
        <w:tc>
          <w:tcPr>
            <w:tcW w:w="1237" w:type="dxa"/>
            <w:tcBorders>
              <w:top w:val="single" w:sz="6" w:space="0" w:color="FFFFFF"/>
              <w:left w:val="single" w:sz="6" w:space="0" w:color="FFFFFF"/>
              <w:bottom w:val="single" w:sz="6" w:space="0" w:color="FFFFFF"/>
              <w:right w:val="single" w:sz="6" w:space="0" w:color="FFFFFF"/>
            </w:tcBorders>
            <w:shd w:val="clear" w:color="auto" w:fill="EFD3D2"/>
          </w:tcPr>
          <w:p w14:paraId="48FE22EF" w14:textId="77777777" w:rsidR="008527AD" w:rsidRPr="00B734AA" w:rsidRDefault="008527AD" w:rsidP="005008DF">
            <w:pPr>
              <w:spacing w:after="0" w:line="240" w:lineRule="auto"/>
              <w:jc w:val="left"/>
              <w:rPr>
                <w:rFonts w:eastAsia="Calibri"/>
                <w:lang w:bidi="ar-SA"/>
              </w:rPr>
            </w:pPr>
          </w:p>
        </w:tc>
        <w:tc>
          <w:tcPr>
            <w:tcW w:w="1766" w:type="dxa"/>
            <w:tcBorders>
              <w:top w:val="single" w:sz="6" w:space="0" w:color="FFFFFF"/>
              <w:left w:val="single" w:sz="6" w:space="0" w:color="FFFFFF"/>
              <w:bottom w:val="single" w:sz="6" w:space="0" w:color="FFFFFF"/>
              <w:right w:val="single" w:sz="6" w:space="0" w:color="FFFFFF"/>
            </w:tcBorders>
            <w:shd w:val="clear" w:color="auto" w:fill="EFD3D2"/>
          </w:tcPr>
          <w:p w14:paraId="588F015D" w14:textId="77777777" w:rsidR="008527AD" w:rsidRPr="00B734AA" w:rsidRDefault="008527AD" w:rsidP="005008DF">
            <w:pPr>
              <w:spacing w:after="0" w:line="240" w:lineRule="auto"/>
              <w:jc w:val="left"/>
              <w:rPr>
                <w:rFonts w:eastAsia="Calibri"/>
                <w:lang w:bidi="ar-SA"/>
              </w:rPr>
            </w:pPr>
          </w:p>
        </w:tc>
        <w:tc>
          <w:tcPr>
            <w:tcW w:w="1148" w:type="dxa"/>
            <w:tcBorders>
              <w:top w:val="single" w:sz="6" w:space="0" w:color="FFFFFF"/>
              <w:left w:val="single" w:sz="6" w:space="0" w:color="FFFFFF"/>
              <w:bottom w:val="single" w:sz="6" w:space="0" w:color="FFFFFF"/>
              <w:right w:val="single" w:sz="6" w:space="0" w:color="FFFFFF"/>
            </w:tcBorders>
            <w:shd w:val="clear" w:color="auto" w:fill="EFD3D2"/>
          </w:tcPr>
          <w:p w14:paraId="01344520" w14:textId="77777777" w:rsidR="008527AD" w:rsidRPr="00B734AA" w:rsidRDefault="008527AD" w:rsidP="005008DF">
            <w:pPr>
              <w:spacing w:after="0" w:line="240" w:lineRule="auto"/>
              <w:jc w:val="left"/>
              <w:rPr>
                <w:rFonts w:eastAsia="Calibri"/>
                <w:lang w:bidi="ar-SA"/>
              </w:rPr>
            </w:pPr>
          </w:p>
        </w:tc>
        <w:tc>
          <w:tcPr>
            <w:tcW w:w="1170" w:type="dxa"/>
            <w:tcBorders>
              <w:top w:val="single" w:sz="6" w:space="0" w:color="FFFFFF"/>
              <w:left w:val="single" w:sz="6" w:space="0" w:color="FFFFFF"/>
              <w:bottom w:val="single" w:sz="6" w:space="0" w:color="FFFFFF"/>
              <w:right w:val="single" w:sz="8" w:space="0" w:color="FFFFFF"/>
            </w:tcBorders>
            <w:shd w:val="clear" w:color="auto" w:fill="EFD3D2"/>
            <w:hideMark/>
          </w:tcPr>
          <w:p w14:paraId="4D4C8529" w14:textId="77777777" w:rsidR="008527AD" w:rsidRPr="00B734AA" w:rsidRDefault="008527AD" w:rsidP="005008DF">
            <w:pPr>
              <w:spacing w:after="0" w:line="240" w:lineRule="auto"/>
              <w:jc w:val="left"/>
              <w:rPr>
                <w:rFonts w:eastAsia="Calibri"/>
                <w:lang w:bidi="ar-SA"/>
              </w:rPr>
            </w:pPr>
            <w:r w:rsidRPr="00B734AA">
              <w:rPr>
                <w:rFonts w:eastAsia="Calibri"/>
                <w:lang w:bidi="ar-SA"/>
              </w:rPr>
              <w:t>Persistence</w:t>
            </w:r>
          </w:p>
        </w:tc>
      </w:tr>
      <w:tr w:rsidR="008527AD" w:rsidRPr="00B734AA" w14:paraId="7410B967" w14:textId="77777777" w:rsidTr="005008DF">
        <w:trPr>
          <w:trHeight w:val="322"/>
        </w:trPr>
        <w:tc>
          <w:tcPr>
            <w:tcW w:w="2346" w:type="dxa"/>
            <w:tcBorders>
              <w:top w:val="single" w:sz="8" w:space="0" w:color="FFFFFF"/>
              <w:left w:val="single" w:sz="8" w:space="0" w:color="FFFFFF"/>
              <w:right w:val="single" w:sz="24" w:space="0" w:color="FFFFFF"/>
            </w:tcBorders>
            <w:shd w:val="clear" w:color="auto" w:fill="C0504D"/>
            <w:hideMark/>
          </w:tcPr>
          <w:p w14:paraId="2E928AB7"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Florida WAP</w:t>
            </w:r>
          </w:p>
        </w:tc>
        <w:tc>
          <w:tcPr>
            <w:tcW w:w="1114" w:type="dxa"/>
            <w:tcBorders>
              <w:top w:val="single" w:sz="8" w:space="0" w:color="FFFFFF"/>
              <w:left w:val="single" w:sz="8" w:space="0" w:color="FFFFFF"/>
              <w:bottom w:val="single" w:sz="8" w:space="0" w:color="FFFFFF"/>
              <w:right w:val="single" w:sz="8" w:space="0" w:color="FFFFFF"/>
            </w:tcBorders>
            <w:shd w:val="clear" w:color="auto" w:fill="DFA7A6"/>
            <w:hideMark/>
          </w:tcPr>
          <w:p w14:paraId="46E06AB8" w14:textId="77777777" w:rsidR="008527AD" w:rsidRPr="00B734AA" w:rsidRDefault="008527AD" w:rsidP="005008DF">
            <w:pPr>
              <w:spacing w:after="0" w:line="240" w:lineRule="auto"/>
              <w:jc w:val="left"/>
              <w:rPr>
                <w:rFonts w:eastAsia="Calibri"/>
                <w:lang w:bidi="ar-SA"/>
              </w:rPr>
            </w:pPr>
            <w:r w:rsidRPr="00B734AA">
              <w:rPr>
                <w:rFonts w:eastAsia="Calibri"/>
                <w:lang w:bidi="ar-SA"/>
              </w:rPr>
              <w:t>Scope</w:t>
            </w:r>
          </w:p>
        </w:tc>
        <w:tc>
          <w:tcPr>
            <w:tcW w:w="950" w:type="dxa"/>
            <w:tcBorders>
              <w:top w:val="single" w:sz="8" w:space="0" w:color="FFFFFF"/>
              <w:left w:val="single" w:sz="8" w:space="0" w:color="FFFFFF"/>
              <w:bottom w:val="single" w:sz="8" w:space="0" w:color="FFFFFF"/>
              <w:right w:val="single" w:sz="8" w:space="0" w:color="FFFFFF"/>
            </w:tcBorders>
            <w:shd w:val="clear" w:color="auto" w:fill="DFA7A6"/>
            <w:hideMark/>
          </w:tcPr>
          <w:p w14:paraId="2A6ADF53" w14:textId="77777777" w:rsidR="008527AD" w:rsidRPr="00B734AA" w:rsidRDefault="008527AD" w:rsidP="005008DF">
            <w:pPr>
              <w:spacing w:after="0" w:line="240" w:lineRule="auto"/>
              <w:jc w:val="left"/>
              <w:rPr>
                <w:rFonts w:eastAsia="Calibri"/>
                <w:lang w:bidi="ar-SA"/>
              </w:rPr>
            </w:pPr>
            <w:r w:rsidRPr="00B734AA">
              <w:rPr>
                <w:rFonts w:eastAsia="Calibri"/>
                <w:lang w:bidi="ar-SA"/>
              </w:rPr>
              <w:t>Severity</w:t>
            </w:r>
          </w:p>
        </w:tc>
        <w:tc>
          <w:tcPr>
            <w:tcW w:w="1267" w:type="dxa"/>
            <w:tcBorders>
              <w:top w:val="single" w:sz="8" w:space="0" w:color="FFFFFF"/>
              <w:left w:val="single" w:sz="8" w:space="0" w:color="FFFFFF"/>
              <w:bottom w:val="single" w:sz="8" w:space="0" w:color="FFFFFF"/>
              <w:right w:val="single" w:sz="8" w:space="0" w:color="FFFFFF"/>
            </w:tcBorders>
            <w:shd w:val="clear" w:color="auto" w:fill="DFA7A6"/>
          </w:tcPr>
          <w:p w14:paraId="61063BC2" w14:textId="77777777" w:rsidR="008527AD" w:rsidRPr="00B734AA" w:rsidRDefault="008527AD" w:rsidP="005008DF">
            <w:pPr>
              <w:spacing w:after="0" w:line="240" w:lineRule="auto"/>
              <w:jc w:val="left"/>
              <w:rPr>
                <w:rFonts w:eastAsia="Calibri"/>
                <w:lang w:bidi="ar-SA"/>
              </w:rPr>
            </w:pPr>
          </w:p>
        </w:tc>
        <w:tc>
          <w:tcPr>
            <w:tcW w:w="1318" w:type="dxa"/>
            <w:tcBorders>
              <w:top w:val="single" w:sz="8" w:space="0" w:color="FFFFFF"/>
              <w:left w:val="single" w:sz="8" w:space="0" w:color="FFFFFF"/>
              <w:bottom w:val="single" w:sz="8" w:space="0" w:color="FFFFFF"/>
              <w:right w:val="single" w:sz="8" w:space="0" w:color="FFFFFF"/>
            </w:tcBorders>
            <w:shd w:val="clear" w:color="auto" w:fill="DFA7A6"/>
            <w:hideMark/>
          </w:tcPr>
          <w:p w14:paraId="472F5BB1" w14:textId="77777777" w:rsidR="008527AD" w:rsidRPr="00B734AA" w:rsidRDefault="008527AD" w:rsidP="005008DF">
            <w:pPr>
              <w:spacing w:after="0" w:line="240" w:lineRule="auto"/>
              <w:jc w:val="left"/>
              <w:rPr>
                <w:rFonts w:eastAsia="Calibri"/>
                <w:lang w:bidi="ar-SA"/>
              </w:rPr>
            </w:pPr>
            <w:r w:rsidRPr="00B734AA">
              <w:rPr>
                <w:rFonts w:eastAsia="Calibri"/>
                <w:lang w:bidi="ar-SA"/>
              </w:rPr>
              <w:t>Irreversibility</w:t>
            </w:r>
          </w:p>
        </w:tc>
        <w:tc>
          <w:tcPr>
            <w:tcW w:w="1162" w:type="dxa"/>
            <w:tcBorders>
              <w:top w:val="single" w:sz="8" w:space="0" w:color="FFFFFF"/>
              <w:left w:val="single" w:sz="8" w:space="0" w:color="FFFFFF"/>
              <w:bottom w:val="single" w:sz="8" w:space="0" w:color="FFFFFF"/>
              <w:right w:val="single" w:sz="8" w:space="0" w:color="FFFFFF"/>
            </w:tcBorders>
            <w:shd w:val="clear" w:color="auto" w:fill="DFA7A6"/>
          </w:tcPr>
          <w:p w14:paraId="7EDD6373" w14:textId="77777777" w:rsidR="008527AD" w:rsidRPr="00B734AA" w:rsidRDefault="008527AD" w:rsidP="005008DF">
            <w:pPr>
              <w:spacing w:after="0" w:line="240" w:lineRule="auto"/>
              <w:jc w:val="left"/>
              <w:rPr>
                <w:rFonts w:eastAsia="Calibri"/>
                <w:lang w:bidi="ar-SA"/>
              </w:rPr>
            </w:pPr>
          </w:p>
        </w:tc>
        <w:tc>
          <w:tcPr>
            <w:tcW w:w="1383" w:type="dxa"/>
            <w:tcBorders>
              <w:top w:val="single" w:sz="8" w:space="0" w:color="FFFFFF"/>
              <w:left w:val="single" w:sz="8" w:space="0" w:color="FFFFFF"/>
              <w:bottom w:val="single" w:sz="8" w:space="0" w:color="FFFFFF"/>
              <w:right w:val="single" w:sz="8" w:space="0" w:color="FFFFFF"/>
            </w:tcBorders>
            <w:shd w:val="clear" w:color="auto" w:fill="DFA7A6"/>
          </w:tcPr>
          <w:p w14:paraId="0E3D1DEE" w14:textId="77777777" w:rsidR="008527AD" w:rsidRPr="00B734AA" w:rsidRDefault="008527AD" w:rsidP="005008DF">
            <w:pPr>
              <w:spacing w:after="0" w:line="240" w:lineRule="auto"/>
              <w:jc w:val="left"/>
              <w:rPr>
                <w:rFonts w:eastAsia="Calibri"/>
                <w:lang w:bidi="ar-SA"/>
              </w:rPr>
            </w:pPr>
          </w:p>
        </w:tc>
        <w:tc>
          <w:tcPr>
            <w:tcW w:w="1237" w:type="dxa"/>
            <w:tcBorders>
              <w:top w:val="single" w:sz="8" w:space="0" w:color="FFFFFF"/>
              <w:left w:val="single" w:sz="8" w:space="0" w:color="FFFFFF"/>
              <w:bottom w:val="single" w:sz="8" w:space="0" w:color="FFFFFF"/>
              <w:right w:val="single" w:sz="8" w:space="0" w:color="FFFFFF"/>
            </w:tcBorders>
            <w:shd w:val="clear" w:color="auto" w:fill="DFA7A6"/>
          </w:tcPr>
          <w:p w14:paraId="59B1DD58" w14:textId="77777777" w:rsidR="008527AD" w:rsidRPr="00B734AA" w:rsidRDefault="008527AD" w:rsidP="005008DF">
            <w:pPr>
              <w:spacing w:after="0" w:line="240" w:lineRule="auto"/>
              <w:jc w:val="left"/>
              <w:rPr>
                <w:rFonts w:eastAsia="Calibri"/>
                <w:lang w:bidi="ar-SA"/>
              </w:rPr>
            </w:pPr>
          </w:p>
        </w:tc>
        <w:tc>
          <w:tcPr>
            <w:tcW w:w="1766" w:type="dxa"/>
            <w:tcBorders>
              <w:top w:val="single" w:sz="8" w:space="0" w:color="FFFFFF"/>
              <w:left w:val="single" w:sz="8" w:space="0" w:color="FFFFFF"/>
              <w:bottom w:val="single" w:sz="8" w:space="0" w:color="FFFFFF"/>
              <w:right w:val="single" w:sz="8" w:space="0" w:color="FFFFFF"/>
            </w:tcBorders>
            <w:shd w:val="clear" w:color="auto" w:fill="DFA7A6"/>
            <w:hideMark/>
          </w:tcPr>
          <w:p w14:paraId="1785676A" w14:textId="77777777" w:rsidR="008527AD" w:rsidRPr="00B734AA" w:rsidRDefault="008527AD" w:rsidP="005008DF">
            <w:pPr>
              <w:spacing w:after="0" w:line="240" w:lineRule="auto"/>
              <w:jc w:val="left"/>
              <w:rPr>
                <w:rFonts w:eastAsia="Calibri"/>
                <w:lang w:bidi="ar-SA"/>
              </w:rPr>
            </w:pPr>
            <w:r w:rsidRPr="00B734AA">
              <w:rPr>
                <w:rFonts w:eastAsia="Calibri"/>
                <w:lang w:bidi="ar-SA"/>
              </w:rPr>
              <w:t>Degree to which they contribute</w:t>
            </w:r>
          </w:p>
        </w:tc>
        <w:tc>
          <w:tcPr>
            <w:tcW w:w="1148" w:type="dxa"/>
            <w:tcBorders>
              <w:top w:val="single" w:sz="8" w:space="0" w:color="FFFFFF"/>
              <w:left w:val="single" w:sz="8" w:space="0" w:color="FFFFFF"/>
              <w:bottom w:val="single" w:sz="8" w:space="0" w:color="FFFFFF"/>
              <w:right w:val="single" w:sz="8" w:space="0" w:color="FFFFFF"/>
            </w:tcBorders>
            <w:shd w:val="clear" w:color="auto" w:fill="DFA7A6"/>
          </w:tcPr>
          <w:p w14:paraId="73DD1D4E" w14:textId="77777777" w:rsidR="008527AD" w:rsidRPr="00B734AA" w:rsidRDefault="008527AD" w:rsidP="005008DF">
            <w:pPr>
              <w:spacing w:after="0" w:line="240" w:lineRule="auto"/>
              <w:jc w:val="left"/>
              <w:rPr>
                <w:rFonts w:eastAsia="Calibri"/>
                <w:lang w:bidi="ar-SA"/>
              </w:rPr>
            </w:pPr>
          </w:p>
        </w:tc>
        <w:tc>
          <w:tcPr>
            <w:tcW w:w="1170" w:type="dxa"/>
            <w:tcBorders>
              <w:top w:val="single" w:sz="8" w:space="0" w:color="FFFFFF"/>
              <w:left w:val="single" w:sz="8" w:space="0" w:color="FFFFFF"/>
              <w:bottom w:val="single" w:sz="8" w:space="0" w:color="FFFFFF"/>
              <w:right w:val="single" w:sz="8" w:space="0" w:color="FFFFFF"/>
            </w:tcBorders>
            <w:shd w:val="clear" w:color="auto" w:fill="DFA7A6"/>
          </w:tcPr>
          <w:p w14:paraId="04BA2456" w14:textId="77777777" w:rsidR="008527AD" w:rsidRPr="00B734AA" w:rsidRDefault="008527AD" w:rsidP="005008DF">
            <w:pPr>
              <w:spacing w:after="0" w:line="240" w:lineRule="auto"/>
              <w:jc w:val="left"/>
              <w:rPr>
                <w:rFonts w:eastAsia="Calibri"/>
                <w:lang w:bidi="ar-SA"/>
              </w:rPr>
            </w:pPr>
          </w:p>
        </w:tc>
      </w:tr>
      <w:tr w:rsidR="008527AD" w:rsidRPr="00B734AA" w14:paraId="228BEE1E" w14:textId="77777777" w:rsidTr="005008DF">
        <w:trPr>
          <w:trHeight w:val="970"/>
        </w:trPr>
        <w:tc>
          <w:tcPr>
            <w:tcW w:w="2346" w:type="dxa"/>
            <w:tcBorders>
              <w:top w:val="single" w:sz="6" w:space="0" w:color="FFFFFF"/>
              <w:left w:val="single" w:sz="8" w:space="0" w:color="FFFFFF"/>
              <w:bottom w:val="single" w:sz="8" w:space="0" w:color="FFFFFF"/>
              <w:right w:val="single" w:sz="24" w:space="0" w:color="FFFFFF"/>
            </w:tcBorders>
            <w:shd w:val="clear" w:color="auto" w:fill="C0504D"/>
            <w:hideMark/>
          </w:tcPr>
          <w:p w14:paraId="40A58D2B"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Draft NE Lexicon</w:t>
            </w:r>
          </w:p>
        </w:tc>
        <w:tc>
          <w:tcPr>
            <w:tcW w:w="1114" w:type="dxa"/>
            <w:tcBorders>
              <w:top w:val="single" w:sz="6" w:space="0" w:color="FFFFFF"/>
              <w:left w:val="single" w:sz="6" w:space="0" w:color="FFFFFF"/>
              <w:bottom w:val="single" w:sz="8" w:space="0" w:color="FFFFFF"/>
              <w:right w:val="single" w:sz="6" w:space="0" w:color="FFFFFF"/>
            </w:tcBorders>
            <w:shd w:val="clear" w:color="auto" w:fill="EFD3D2"/>
            <w:hideMark/>
          </w:tcPr>
          <w:p w14:paraId="2A258210"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Spatial Extent</w:t>
            </w:r>
          </w:p>
        </w:tc>
        <w:tc>
          <w:tcPr>
            <w:tcW w:w="950" w:type="dxa"/>
            <w:tcBorders>
              <w:top w:val="single" w:sz="6" w:space="0" w:color="FFFFFF"/>
              <w:left w:val="single" w:sz="6" w:space="0" w:color="FFFFFF"/>
              <w:bottom w:val="single" w:sz="8" w:space="0" w:color="FFFFFF"/>
              <w:right w:val="single" w:sz="6" w:space="0" w:color="FFFFFF"/>
            </w:tcBorders>
            <w:shd w:val="clear" w:color="auto" w:fill="EFD3D2"/>
            <w:hideMark/>
          </w:tcPr>
          <w:p w14:paraId="7BFB78AD"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Intensity</w:t>
            </w:r>
          </w:p>
        </w:tc>
        <w:tc>
          <w:tcPr>
            <w:tcW w:w="1267" w:type="dxa"/>
            <w:tcBorders>
              <w:top w:val="single" w:sz="6" w:space="0" w:color="FFFFFF"/>
              <w:left w:val="single" w:sz="6" w:space="0" w:color="FFFFFF"/>
              <w:bottom w:val="single" w:sz="8" w:space="0" w:color="FFFFFF"/>
              <w:right w:val="single" w:sz="6" w:space="0" w:color="FFFFFF"/>
            </w:tcBorders>
            <w:shd w:val="clear" w:color="auto" w:fill="EFD3D2"/>
          </w:tcPr>
          <w:p w14:paraId="79516F05" w14:textId="77777777" w:rsidR="008527AD" w:rsidRPr="00B734AA" w:rsidRDefault="008527AD" w:rsidP="005008DF">
            <w:pPr>
              <w:spacing w:after="0" w:line="240" w:lineRule="auto"/>
              <w:jc w:val="left"/>
              <w:rPr>
                <w:rFonts w:eastAsia="Calibri"/>
                <w:b/>
                <w:lang w:bidi="ar-SA"/>
              </w:rPr>
            </w:pPr>
          </w:p>
        </w:tc>
        <w:tc>
          <w:tcPr>
            <w:tcW w:w="1318" w:type="dxa"/>
            <w:tcBorders>
              <w:top w:val="single" w:sz="6" w:space="0" w:color="FFFFFF"/>
              <w:left w:val="single" w:sz="6" w:space="0" w:color="FFFFFF"/>
              <w:bottom w:val="single" w:sz="8" w:space="0" w:color="FFFFFF"/>
              <w:right w:val="single" w:sz="6" w:space="0" w:color="FFFFFF"/>
            </w:tcBorders>
            <w:shd w:val="clear" w:color="auto" w:fill="EFD3D2"/>
            <w:hideMark/>
          </w:tcPr>
          <w:p w14:paraId="441CFB7E"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Reversibility</w:t>
            </w:r>
          </w:p>
        </w:tc>
        <w:tc>
          <w:tcPr>
            <w:tcW w:w="1162" w:type="dxa"/>
            <w:tcBorders>
              <w:top w:val="single" w:sz="6" w:space="0" w:color="FFFFFF"/>
              <w:left w:val="single" w:sz="6" w:space="0" w:color="FFFFFF"/>
              <w:bottom w:val="single" w:sz="8" w:space="0" w:color="FFFFFF"/>
              <w:right w:val="single" w:sz="6" w:space="0" w:color="FFFFFF"/>
            </w:tcBorders>
            <w:shd w:val="clear" w:color="auto" w:fill="EFD3D2"/>
            <w:hideMark/>
          </w:tcPr>
          <w:p w14:paraId="26E8E12C"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Likelihood of Impact and Occurrence</w:t>
            </w:r>
          </w:p>
        </w:tc>
        <w:tc>
          <w:tcPr>
            <w:tcW w:w="1383" w:type="dxa"/>
            <w:tcBorders>
              <w:top w:val="single" w:sz="6" w:space="0" w:color="FFFFFF"/>
              <w:left w:val="single" w:sz="6" w:space="0" w:color="FFFFFF"/>
              <w:bottom w:val="single" w:sz="8" w:space="0" w:color="FFFFFF"/>
              <w:right w:val="single" w:sz="6" w:space="0" w:color="FFFFFF"/>
            </w:tcBorders>
            <w:shd w:val="clear" w:color="auto" w:fill="EFD3D2"/>
            <w:hideMark/>
          </w:tcPr>
          <w:p w14:paraId="4F132B00"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Cumulative and Compounding</w:t>
            </w:r>
          </w:p>
        </w:tc>
        <w:tc>
          <w:tcPr>
            <w:tcW w:w="1237" w:type="dxa"/>
            <w:tcBorders>
              <w:top w:val="single" w:sz="6" w:space="0" w:color="FFFFFF"/>
              <w:left w:val="single" w:sz="6" w:space="0" w:color="FFFFFF"/>
              <w:bottom w:val="single" w:sz="8" w:space="0" w:color="FFFFFF"/>
              <w:right w:val="single" w:sz="6" w:space="0" w:color="FFFFFF"/>
            </w:tcBorders>
            <w:shd w:val="clear" w:color="auto" w:fill="EFD3D2"/>
            <w:hideMark/>
          </w:tcPr>
          <w:p w14:paraId="2D658CEC"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Immediacy</w:t>
            </w:r>
          </w:p>
        </w:tc>
        <w:tc>
          <w:tcPr>
            <w:tcW w:w="1766" w:type="dxa"/>
            <w:tcBorders>
              <w:top w:val="single" w:sz="6" w:space="0" w:color="FFFFFF"/>
              <w:left w:val="single" w:sz="6" w:space="0" w:color="FFFFFF"/>
              <w:bottom w:val="single" w:sz="8" w:space="0" w:color="FFFFFF"/>
              <w:right w:val="single" w:sz="6" w:space="0" w:color="FFFFFF"/>
            </w:tcBorders>
            <w:shd w:val="clear" w:color="auto" w:fill="EFD3D2"/>
          </w:tcPr>
          <w:p w14:paraId="2BDBFF1F" w14:textId="77777777" w:rsidR="008527AD" w:rsidRPr="00B734AA" w:rsidRDefault="008527AD" w:rsidP="005008DF">
            <w:pPr>
              <w:spacing w:after="0" w:line="240" w:lineRule="auto"/>
              <w:jc w:val="left"/>
              <w:rPr>
                <w:rFonts w:eastAsia="Calibri"/>
                <w:b/>
                <w:lang w:bidi="ar-SA"/>
              </w:rPr>
            </w:pPr>
          </w:p>
        </w:tc>
        <w:tc>
          <w:tcPr>
            <w:tcW w:w="1148" w:type="dxa"/>
            <w:tcBorders>
              <w:top w:val="single" w:sz="6" w:space="0" w:color="FFFFFF"/>
              <w:left w:val="single" w:sz="6" w:space="0" w:color="FFFFFF"/>
              <w:bottom w:val="single" w:sz="8" w:space="0" w:color="FFFFFF"/>
              <w:right w:val="single" w:sz="6" w:space="0" w:color="FFFFFF"/>
            </w:tcBorders>
            <w:shd w:val="clear" w:color="auto" w:fill="EFD3D2"/>
            <w:hideMark/>
          </w:tcPr>
          <w:p w14:paraId="31D70362"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Duration</w:t>
            </w:r>
          </w:p>
        </w:tc>
        <w:tc>
          <w:tcPr>
            <w:tcW w:w="1170" w:type="dxa"/>
            <w:tcBorders>
              <w:top w:val="single" w:sz="6" w:space="0" w:color="FFFFFF"/>
              <w:left w:val="single" w:sz="6" w:space="0" w:color="FFFFFF"/>
              <w:bottom w:val="single" w:sz="8" w:space="0" w:color="FFFFFF"/>
              <w:right w:val="single" w:sz="8" w:space="0" w:color="FFFFFF"/>
            </w:tcBorders>
            <w:shd w:val="clear" w:color="auto" w:fill="EFD3D2"/>
            <w:hideMark/>
          </w:tcPr>
          <w:p w14:paraId="20A98625" w14:textId="77777777" w:rsidR="008527AD" w:rsidRPr="00B734AA" w:rsidRDefault="008527AD" w:rsidP="005008DF">
            <w:pPr>
              <w:spacing w:after="0" w:line="240" w:lineRule="auto"/>
              <w:jc w:val="left"/>
              <w:rPr>
                <w:rFonts w:eastAsia="Calibri"/>
                <w:b/>
                <w:lang w:bidi="ar-SA"/>
              </w:rPr>
            </w:pPr>
            <w:r w:rsidRPr="00B734AA">
              <w:rPr>
                <w:rFonts w:eastAsia="Calibri"/>
                <w:b/>
                <w:lang w:bidi="ar-SA"/>
              </w:rPr>
              <w:t>Persistence</w:t>
            </w:r>
          </w:p>
        </w:tc>
      </w:tr>
    </w:tbl>
    <w:p w14:paraId="6D3AC2F9" w14:textId="77777777" w:rsidR="008527AD" w:rsidRDefault="008527AD" w:rsidP="008527AD">
      <w:pPr>
        <w:autoSpaceDE w:val="0"/>
        <w:autoSpaceDN w:val="0"/>
        <w:adjustRightInd w:val="0"/>
        <w:spacing w:after="0" w:line="240" w:lineRule="auto"/>
        <w:rPr>
          <w:szCs w:val="24"/>
        </w:rPr>
        <w:sectPr w:rsidR="008527AD" w:rsidSect="00E63AE6">
          <w:pgSz w:w="15840" w:h="12240" w:orient="landscape"/>
          <w:pgMar w:top="432" w:right="1440" w:bottom="360" w:left="1440" w:header="720" w:footer="720" w:gutter="0"/>
          <w:cols w:space="720"/>
          <w:titlePg/>
          <w:docGrid w:linePitch="360"/>
        </w:sectPr>
      </w:pPr>
    </w:p>
    <w:p w14:paraId="0256AEA4" w14:textId="77777777" w:rsidR="008527AD" w:rsidRDefault="008527AD" w:rsidP="008527AD">
      <w:pPr>
        <w:autoSpaceDE w:val="0"/>
        <w:autoSpaceDN w:val="0"/>
        <w:adjustRightInd w:val="0"/>
        <w:spacing w:after="0" w:line="240" w:lineRule="auto"/>
        <w:rPr>
          <w:szCs w:val="24"/>
        </w:rPr>
      </w:pPr>
    </w:p>
    <w:p w14:paraId="52767782" w14:textId="77777777" w:rsidR="008527AD" w:rsidRDefault="008527AD" w:rsidP="008527AD">
      <w:pPr>
        <w:autoSpaceDE w:val="0"/>
        <w:autoSpaceDN w:val="0"/>
        <w:adjustRightInd w:val="0"/>
        <w:spacing w:after="0" w:line="240" w:lineRule="auto"/>
        <w:rPr>
          <w:szCs w:val="24"/>
        </w:rPr>
      </w:pPr>
      <w:r>
        <w:rPr>
          <w:i/>
          <w:szCs w:val="24"/>
        </w:rPr>
        <w:t>v</w:t>
      </w:r>
      <w:r w:rsidRPr="00CD3CC8">
        <w:rPr>
          <w:i/>
          <w:szCs w:val="24"/>
        </w:rPr>
        <w:t xml:space="preserve">ery </w:t>
      </w:r>
      <w:r>
        <w:rPr>
          <w:i/>
          <w:szCs w:val="24"/>
        </w:rPr>
        <w:t>h</w:t>
      </w:r>
      <w:r w:rsidRPr="00CD3CC8">
        <w:rPr>
          <w:i/>
          <w:szCs w:val="24"/>
        </w:rPr>
        <w:t xml:space="preserve">igh </w:t>
      </w:r>
      <w:r>
        <w:rPr>
          <w:szCs w:val="24"/>
        </w:rPr>
        <w:t xml:space="preserve">(71-100%), </w:t>
      </w:r>
      <w:r>
        <w:rPr>
          <w:i/>
          <w:szCs w:val="24"/>
        </w:rPr>
        <w:t>h</w:t>
      </w:r>
      <w:r w:rsidRPr="00CD3CC8">
        <w:rPr>
          <w:i/>
          <w:szCs w:val="24"/>
        </w:rPr>
        <w:t>igh</w:t>
      </w:r>
      <w:r>
        <w:rPr>
          <w:szCs w:val="24"/>
        </w:rPr>
        <w:t xml:space="preserve"> (31–70%), </w:t>
      </w:r>
      <w:r>
        <w:rPr>
          <w:i/>
          <w:szCs w:val="24"/>
        </w:rPr>
        <w:t>m</w:t>
      </w:r>
      <w:r w:rsidRPr="00CD3CC8">
        <w:rPr>
          <w:i/>
          <w:szCs w:val="24"/>
        </w:rPr>
        <w:t>edium</w:t>
      </w:r>
      <w:r>
        <w:rPr>
          <w:szCs w:val="24"/>
        </w:rPr>
        <w:t xml:space="preserve"> (11–30%) and </w:t>
      </w:r>
      <w:r>
        <w:rPr>
          <w:i/>
          <w:szCs w:val="24"/>
        </w:rPr>
        <w:t>l</w:t>
      </w:r>
      <w:r w:rsidRPr="00CD3CC8">
        <w:rPr>
          <w:i/>
          <w:szCs w:val="24"/>
        </w:rPr>
        <w:t xml:space="preserve">ow </w:t>
      </w:r>
      <w:r>
        <w:rPr>
          <w:szCs w:val="24"/>
        </w:rPr>
        <w:t xml:space="preserve">(1-10%). The </w:t>
      </w:r>
      <w:r w:rsidRPr="00D061D1">
        <w:rPr>
          <w:szCs w:val="24"/>
        </w:rPr>
        <w:t xml:space="preserve">Ecoregional Assessment </w:t>
      </w:r>
      <w:r>
        <w:rPr>
          <w:szCs w:val="24"/>
        </w:rPr>
        <w:t xml:space="preserve">and Biodiversity Vision Toolbox (2006) categorizes </w:t>
      </w:r>
      <w:r w:rsidRPr="00F53D0B">
        <w:rPr>
          <w:i/>
          <w:szCs w:val="24"/>
        </w:rPr>
        <w:t>scope</w:t>
      </w:r>
      <w:r>
        <w:rPr>
          <w:szCs w:val="24"/>
        </w:rPr>
        <w:t xml:space="preserve"> </w:t>
      </w:r>
      <w:r w:rsidRPr="00EA7280">
        <w:rPr>
          <w:szCs w:val="24"/>
        </w:rPr>
        <w:t xml:space="preserve">of threats and their </w:t>
      </w:r>
      <w:r w:rsidRPr="00F53D0B">
        <w:rPr>
          <w:i/>
          <w:szCs w:val="24"/>
        </w:rPr>
        <w:t>severity</w:t>
      </w:r>
      <w:r w:rsidRPr="00EA7280">
        <w:rPr>
          <w:szCs w:val="24"/>
        </w:rPr>
        <w:t xml:space="preserve"> to the target occurrences and areas </w:t>
      </w:r>
      <w:r>
        <w:rPr>
          <w:szCs w:val="24"/>
        </w:rPr>
        <w:t xml:space="preserve">as </w:t>
      </w:r>
      <w:r w:rsidRPr="00F53D0B">
        <w:rPr>
          <w:i/>
          <w:szCs w:val="24"/>
        </w:rPr>
        <w:t>widespread</w:t>
      </w:r>
      <w:r w:rsidRPr="00EA7280">
        <w:rPr>
          <w:szCs w:val="24"/>
        </w:rPr>
        <w:t xml:space="preserve"> (&gt;50% are affected by the threat), </w:t>
      </w:r>
      <w:r w:rsidRPr="00F53D0B">
        <w:rPr>
          <w:i/>
          <w:szCs w:val="24"/>
        </w:rPr>
        <w:t xml:space="preserve">common </w:t>
      </w:r>
      <w:r w:rsidRPr="00EA7280">
        <w:rPr>
          <w:szCs w:val="24"/>
        </w:rPr>
        <w:t xml:space="preserve">(10-50%), and </w:t>
      </w:r>
      <w:r w:rsidRPr="00F53D0B">
        <w:rPr>
          <w:i/>
          <w:szCs w:val="24"/>
        </w:rPr>
        <w:t xml:space="preserve">limited </w:t>
      </w:r>
      <w:r w:rsidRPr="00EA7280">
        <w:rPr>
          <w:szCs w:val="24"/>
        </w:rPr>
        <w:t>(&lt;10%).</w:t>
      </w:r>
      <w:r>
        <w:rPr>
          <w:szCs w:val="24"/>
        </w:rPr>
        <w:t xml:space="preserve">  Salafsky et al. (2003) rated </w:t>
      </w:r>
      <w:r w:rsidRPr="004E5357">
        <w:rPr>
          <w:i/>
          <w:szCs w:val="24"/>
        </w:rPr>
        <w:t>scope</w:t>
      </w:r>
      <w:r w:rsidRPr="00CE40A2">
        <w:rPr>
          <w:szCs w:val="24"/>
        </w:rPr>
        <w:t xml:space="preserve"> much differently</w:t>
      </w:r>
      <w:r>
        <w:rPr>
          <w:szCs w:val="24"/>
        </w:rPr>
        <w:t xml:space="preserve"> and subdivided </w:t>
      </w:r>
      <w:r w:rsidRPr="004E5357">
        <w:rPr>
          <w:i/>
          <w:szCs w:val="24"/>
        </w:rPr>
        <w:t>scop</w:t>
      </w:r>
      <w:r>
        <w:rPr>
          <w:i/>
          <w:szCs w:val="24"/>
        </w:rPr>
        <w:t>e</w:t>
      </w:r>
      <w:r>
        <w:rPr>
          <w:szCs w:val="24"/>
        </w:rPr>
        <w:t xml:space="preserve"> into </w:t>
      </w:r>
      <w:r w:rsidRPr="004E5357">
        <w:rPr>
          <w:i/>
          <w:szCs w:val="24"/>
        </w:rPr>
        <w:t>scope</w:t>
      </w:r>
      <w:r>
        <w:rPr>
          <w:szCs w:val="24"/>
        </w:rPr>
        <w:t xml:space="preserve"> (</w:t>
      </w:r>
      <w:r w:rsidRPr="004E5357">
        <w:rPr>
          <w:i/>
          <w:szCs w:val="24"/>
        </w:rPr>
        <w:t>spatia</w:t>
      </w:r>
      <w:r>
        <w:rPr>
          <w:szCs w:val="24"/>
        </w:rPr>
        <w:t xml:space="preserve">l) and </w:t>
      </w:r>
      <w:r w:rsidRPr="004E5357">
        <w:rPr>
          <w:i/>
          <w:szCs w:val="24"/>
        </w:rPr>
        <w:t>scope</w:t>
      </w:r>
      <w:r>
        <w:rPr>
          <w:szCs w:val="24"/>
        </w:rPr>
        <w:t xml:space="preserve"> (</w:t>
      </w:r>
      <w:r w:rsidRPr="004E5357">
        <w:rPr>
          <w:i/>
          <w:szCs w:val="24"/>
        </w:rPr>
        <w:t>percentage of targets</w:t>
      </w:r>
      <w:r>
        <w:rPr>
          <w:szCs w:val="24"/>
        </w:rPr>
        <w:t xml:space="preserve">):   </w:t>
      </w:r>
      <w:r w:rsidRPr="00F53D0B">
        <w:rPr>
          <w:bCs/>
          <w:i/>
          <w:szCs w:val="24"/>
        </w:rPr>
        <w:t xml:space="preserve">Scope </w:t>
      </w:r>
      <w:r w:rsidRPr="00CE40A2">
        <w:rPr>
          <w:bCs/>
          <w:szCs w:val="24"/>
        </w:rPr>
        <w:t>(</w:t>
      </w:r>
      <w:r>
        <w:rPr>
          <w:bCs/>
          <w:i/>
          <w:szCs w:val="24"/>
        </w:rPr>
        <w:t>s</w:t>
      </w:r>
      <w:r w:rsidRPr="00F53D0B">
        <w:rPr>
          <w:bCs/>
          <w:i/>
          <w:szCs w:val="24"/>
        </w:rPr>
        <w:t>patial</w:t>
      </w:r>
      <w:r w:rsidRPr="00CE40A2">
        <w:rPr>
          <w:bCs/>
          <w:szCs w:val="24"/>
        </w:rPr>
        <w:t xml:space="preserve">) </w:t>
      </w:r>
      <w:r>
        <w:rPr>
          <w:bCs/>
          <w:szCs w:val="24"/>
        </w:rPr>
        <w:t xml:space="preserve">is defined as </w:t>
      </w:r>
      <w:r>
        <w:rPr>
          <w:szCs w:val="24"/>
        </w:rPr>
        <w:t>t</w:t>
      </w:r>
      <w:r w:rsidRPr="00CE40A2">
        <w:rPr>
          <w:szCs w:val="24"/>
        </w:rPr>
        <w:t xml:space="preserve">he area of the project site (or target occurrence) affected by a threat within 10 years (4 = </w:t>
      </w:r>
      <w:r>
        <w:rPr>
          <w:i/>
          <w:szCs w:val="24"/>
        </w:rPr>
        <w:t>t</w:t>
      </w:r>
      <w:r w:rsidRPr="00F53D0B">
        <w:rPr>
          <w:i/>
          <w:szCs w:val="24"/>
        </w:rPr>
        <w:t>hroughout</w:t>
      </w:r>
      <w:r w:rsidRPr="00CE40A2">
        <w:rPr>
          <w:szCs w:val="24"/>
        </w:rPr>
        <w:t xml:space="preserve"> (&gt;50%), 3 = </w:t>
      </w:r>
      <w:r>
        <w:rPr>
          <w:i/>
          <w:szCs w:val="24"/>
        </w:rPr>
        <w:t>w</w:t>
      </w:r>
      <w:r w:rsidRPr="00F53D0B">
        <w:rPr>
          <w:i/>
          <w:szCs w:val="24"/>
        </w:rPr>
        <w:t>idespread</w:t>
      </w:r>
      <w:r w:rsidRPr="00CE40A2">
        <w:rPr>
          <w:szCs w:val="24"/>
        </w:rPr>
        <w:t xml:space="preserve"> (15 – 50%), 2 = </w:t>
      </w:r>
      <w:r>
        <w:rPr>
          <w:i/>
          <w:szCs w:val="24"/>
        </w:rPr>
        <w:t>s</w:t>
      </w:r>
      <w:r w:rsidRPr="00F53D0B">
        <w:rPr>
          <w:i/>
          <w:szCs w:val="24"/>
        </w:rPr>
        <w:t xml:space="preserve">cattered </w:t>
      </w:r>
      <w:r w:rsidRPr="00CE40A2">
        <w:rPr>
          <w:szCs w:val="24"/>
        </w:rPr>
        <w:t xml:space="preserve">(5 – 15%), 1 = </w:t>
      </w:r>
      <w:r>
        <w:rPr>
          <w:i/>
          <w:szCs w:val="24"/>
        </w:rPr>
        <w:t>l</w:t>
      </w:r>
      <w:r w:rsidRPr="00F53D0B">
        <w:rPr>
          <w:i/>
          <w:szCs w:val="24"/>
        </w:rPr>
        <w:t xml:space="preserve">ocalized </w:t>
      </w:r>
      <w:r w:rsidRPr="00CE40A2">
        <w:rPr>
          <w:szCs w:val="24"/>
        </w:rPr>
        <w:t>(&lt; 5%))</w:t>
      </w:r>
      <w:r>
        <w:rPr>
          <w:szCs w:val="24"/>
        </w:rPr>
        <w:t xml:space="preserve">.  </w:t>
      </w:r>
      <w:r>
        <w:rPr>
          <w:i/>
          <w:szCs w:val="24"/>
        </w:rPr>
        <w:t>S</w:t>
      </w:r>
      <w:r w:rsidRPr="00F53D0B">
        <w:rPr>
          <w:i/>
          <w:szCs w:val="24"/>
        </w:rPr>
        <w:t xml:space="preserve">cope </w:t>
      </w:r>
      <w:r w:rsidRPr="00CE40A2">
        <w:rPr>
          <w:szCs w:val="24"/>
        </w:rPr>
        <w:t>(</w:t>
      </w:r>
      <w:r w:rsidRPr="004E5357">
        <w:rPr>
          <w:i/>
          <w:szCs w:val="24"/>
        </w:rPr>
        <w:t>percentage of targets</w:t>
      </w:r>
      <w:r w:rsidRPr="00CE40A2">
        <w:rPr>
          <w:szCs w:val="24"/>
        </w:rPr>
        <w:t>)</w:t>
      </w:r>
      <w:r>
        <w:rPr>
          <w:szCs w:val="24"/>
        </w:rPr>
        <w:t xml:space="preserve"> is defined as</w:t>
      </w:r>
      <w:r w:rsidRPr="00CE40A2">
        <w:rPr>
          <w:szCs w:val="24"/>
        </w:rPr>
        <w:t xml:space="preserve"> </w:t>
      </w:r>
      <w:r>
        <w:rPr>
          <w:szCs w:val="24"/>
        </w:rPr>
        <w:t>t</w:t>
      </w:r>
      <w:r w:rsidRPr="00CE40A2">
        <w:rPr>
          <w:szCs w:val="24"/>
        </w:rPr>
        <w:t>he number of target occurrences affected by a threat</w:t>
      </w:r>
      <w:r>
        <w:rPr>
          <w:szCs w:val="24"/>
        </w:rPr>
        <w:t xml:space="preserve"> w</w:t>
      </w:r>
      <w:r w:rsidRPr="00CE40A2">
        <w:rPr>
          <w:szCs w:val="24"/>
        </w:rPr>
        <w:t>ithin</w:t>
      </w:r>
      <w:r>
        <w:rPr>
          <w:szCs w:val="24"/>
        </w:rPr>
        <w:t xml:space="preserve"> </w:t>
      </w:r>
      <w:r w:rsidRPr="00CE40A2">
        <w:rPr>
          <w:szCs w:val="24"/>
        </w:rPr>
        <w:t xml:space="preserve">10 years (4 </w:t>
      </w:r>
      <w:r w:rsidRPr="00F53D0B">
        <w:rPr>
          <w:i/>
          <w:szCs w:val="24"/>
        </w:rPr>
        <w:t xml:space="preserve">= </w:t>
      </w:r>
      <w:r>
        <w:rPr>
          <w:i/>
          <w:szCs w:val="24"/>
        </w:rPr>
        <w:t>m</w:t>
      </w:r>
      <w:r w:rsidRPr="00F53D0B">
        <w:rPr>
          <w:i/>
          <w:szCs w:val="24"/>
        </w:rPr>
        <w:t>ost or all</w:t>
      </w:r>
      <w:r w:rsidRPr="00CE40A2">
        <w:rPr>
          <w:szCs w:val="24"/>
        </w:rPr>
        <w:t xml:space="preserve"> (&gt;50%), 3 = </w:t>
      </w:r>
      <w:r>
        <w:rPr>
          <w:i/>
          <w:szCs w:val="24"/>
        </w:rPr>
        <w:t>m</w:t>
      </w:r>
      <w:r w:rsidRPr="00F53D0B">
        <w:rPr>
          <w:i/>
          <w:szCs w:val="24"/>
        </w:rPr>
        <w:t>any</w:t>
      </w:r>
      <w:r w:rsidRPr="00CE40A2">
        <w:rPr>
          <w:szCs w:val="24"/>
        </w:rPr>
        <w:t xml:space="preserve"> (25 – 50%), 2 = </w:t>
      </w:r>
      <w:r>
        <w:rPr>
          <w:i/>
          <w:szCs w:val="24"/>
        </w:rPr>
        <w:t>s</w:t>
      </w:r>
      <w:r w:rsidRPr="00F53D0B">
        <w:rPr>
          <w:i/>
          <w:szCs w:val="24"/>
        </w:rPr>
        <w:t>ome</w:t>
      </w:r>
      <w:r w:rsidRPr="00CE40A2">
        <w:rPr>
          <w:szCs w:val="24"/>
        </w:rPr>
        <w:t xml:space="preserve"> (5 – 25%), 1 = </w:t>
      </w:r>
      <w:r>
        <w:rPr>
          <w:i/>
          <w:szCs w:val="24"/>
        </w:rPr>
        <w:t>f</w:t>
      </w:r>
      <w:r w:rsidRPr="00F53D0B">
        <w:rPr>
          <w:i/>
          <w:szCs w:val="24"/>
        </w:rPr>
        <w:t>ew</w:t>
      </w:r>
      <w:r w:rsidRPr="00CE40A2">
        <w:rPr>
          <w:szCs w:val="24"/>
        </w:rPr>
        <w:t xml:space="preserve"> (&lt; 5%))</w:t>
      </w:r>
      <w:r>
        <w:rPr>
          <w:szCs w:val="24"/>
        </w:rPr>
        <w:t>.</w:t>
      </w:r>
    </w:p>
    <w:p w14:paraId="25D39D55" w14:textId="77777777" w:rsidR="008527AD" w:rsidRDefault="008527AD" w:rsidP="008527AD">
      <w:pPr>
        <w:autoSpaceDE w:val="0"/>
        <w:autoSpaceDN w:val="0"/>
        <w:adjustRightInd w:val="0"/>
        <w:spacing w:after="0" w:line="240" w:lineRule="auto"/>
        <w:rPr>
          <w:szCs w:val="24"/>
          <w:u w:val="single"/>
        </w:rPr>
      </w:pPr>
    </w:p>
    <w:p w14:paraId="42478DF6" w14:textId="77777777" w:rsidR="008527AD" w:rsidRPr="00A32AC1" w:rsidRDefault="008527AD" w:rsidP="008527AD">
      <w:pPr>
        <w:autoSpaceDE w:val="0"/>
        <w:autoSpaceDN w:val="0"/>
        <w:adjustRightInd w:val="0"/>
        <w:spacing w:after="0" w:line="240" w:lineRule="auto"/>
        <w:rPr>
          <w:szCs w:val="24"/>
          <w:u w:val="single"/>
        </w:rPr>
      </w:pPr>
      <w:r>
        <w:rPr>
          <w:szCs w:val="24"/>
          <w:u w:val="single"/>
        </w:rPr>
        <w:t>Intensity</w:t>
      </w:r>
    </w:p>
    <w:p w14:paraId="4E1DE62A" w14:textId="77777777" w:rsidR="008527AD" w:rsidRPr="00BB2BCD" w:rsidRDefault="008527AD" w:rsidP="008527AD">
      <w:pPr>
        <w:autoSpaceDE w:val="0"/>
        <w:autoSpaceDN w:val="0"/>
        <w:adjustRightInd w:val="0"/>
        <w:spacing w:after="0" w:line="240" w:lineRule="auto"/>
        <w:rPr>
          <w:szCs w:val="24"/>
        </w:rPr>
      </w:pPr>
    </w:p>
    <w:p w14:paraId="6C13C441" w14:textId="77777777" w:rsidR="008527AD" w:rsidRDefault="008527AD" w:rsidP="008527AD">
      <w:pPr>
        <w:autoSpaceDE w:val="0"/>
        <w:autoSpaceDN w:val="0"/>
        <w:adjustRightInd w:val="0"/>
        <w:spacing w:after="0" w:line="240" w:lineRule="auto"/>
        <w:rPr>
          <w:szCs w:val="24"/>
        </w:rPr>
      </w:pPr>
      <w:r>
        <w:rPr>
          <w:szCs w:val="24"/>
        </w:rPr>
        <w:t>The NE Draft Lexicon defines</w:t>
      </w:r>
      <w:r w:rsidRPr="00D81567">
        <w:rPr>
          <w:szCs w:val="24"/>
        </w:rPr>
        <w:t xml:space="preserve"> </w:t>
      </w:r>
      <w:r>
        <w:rPr>
          <w:i/>
          <w:szCs w:val="24"/>
        </w:rPr>
        <w:t>I</w:t>
      </w:r>
      <w:r w:rsidRPr="00F53D0B">
        <w:rPr>
          <w:i/>
          <w:szCs w:val="24"/>
        </w:rPr>
        <w:t>ntensity</w:t>
      </w:r>
      <w:r>
        <w:rPr>
          <w:szCs w:val="24"/>
        </w:rPr>
        <w:t xml:space="preserve"> similar to the way others define </w:t>
      </w:r>
      <w:r w:rsidRPr="00F53D0B">
        <w:rPr>
          <w:i/>
          <w:szCs w:val="24"/>
        </w:rPr>
        <w:t>severity</w:t>
      </w:r>
      <w:r w:rsidRPr="00D81567">
        <w:rPr>
          <w:szCs w:val="24"/>
        </w:rPr>
        <w:t xml:space="preserve"> of threat</w:t>
      </w:r>
      <w:r>
        <w:rPr>
          <w:szCs w:val="24"/>
        </w:rPr>
        <w:t xml:space="preserve">.  </w:t>
      </w:r>
      <w:r w:rsidRPr="00BB2BCD">
        <w:rPr>
          <w:szCs w:val="24"/>
        </w:rPr>
        <w:t>The term</w:t>
      </w:r>
      <w:r>
        <w:rPr>
          <w:szCs w:val="24"/>
        </w:rPr>
        <w:t xml:space="preserve"> </w:t>
      </w:r>
      <w:r w:rsidRPr="00F53D0B">
        <w:rPr>
          <w:i/>
          <w:szCs w:val="24"/>
        </w:rPr>
        <w:t>severity</w:t>
      </w:r>
      <w:r>
        <w:rPr>
          <w:szCs w:val="24"/>
        </w:rPr>
        <w:t xml:space="preserve"> was used more often by conservation organizations and throughout the literature than </w:t>
      </w:r>
      <w:r>
        <w:rPr>
          <w:i/>
          <w:szCs w:val="24"/>
        </w:rPr>
        <w:t>I</w:t>
      </w:r>
      <w:r w:rsidRPr="00F53D0B">
        <w:rPr>
          <w:i/>
          <w:szCs w:val="24"/>
        </w:rPr>
        <w:t>ntensity</w:t>
      </w:r>
      <w:r>
        <w:rPr>
          <w:szCs w:val="24"/>
        </w:rPr>
        <w:t xml:space="preserve">. Other than in the NE Draft Lexicon, the term </w:t>
      </w:r>
      <w:r>
        <w:rPr>
          <w:i/>
          <w:szCs w:val="24"/>
        </w:rPr>
        <w:t>I</w:t>
      </w:r>
      <w:r w:rsidRPr="00F901FC">
        <w:rPr>
          <w:i/>
          <w:szCs w:val="24"/>
        </w:rPr>
        <w:t>ntensity</w:t>
      </w:r>
      <w:r>
        <w:rPr>
          <w:szCs w:val="24"/>
        </w:rPr>
        <w:t xml:space="preserve"> was only used in </w:t>
      </w:r>
      <w:r w:rsidRPr="00680314">
        <w:rPr>
          <w:iCs/>
          <w:szCs w:val="24"/>
        </w:rPr>
        <w:t>Salafsky and Margoluis 1999</w:t>
      </w:r>
      <w:r>
        <w:rPr>
          <w:szCs w:val="24"/>
        </w:rPr>
        <w:t xml:space="preserve">.  </w:t>
      </w:r>
    </w:p>
    <w:p w14:paraId="4D5CDA23" w14:textId="77777777" w:rsidR="008527AD" w:rsidRDefault="008527AD" w:rsidP="008527AD">
      <w:pPr>
        <w:autoSpaceDE w:val="0"/>
        <w:autoSpaceDN w:val="0"/>
        <w:adjustRightInd w:val="0"/>
        <w:spacing w:after="0" w:line="240" w:lineRule="auto"/>
        <w:rPr>
          <w:szCs w:val="24"/>
        </w:rPr>
      </w:pPr>
    </w:p>
    <w:p w14:paraId="7E295989" w14:textId="77777777" w:rsidR="008527AD" w:rsidRPr="00680314" w:rsidRDefault="008527AD" w:rsidP="008527AD">
      <w:pPr>
        <w:autoSpaceDE w:val="0"/>
        <w:autoSpaceDN w:val="0"/>
        <w:adjustRightInd w:val="0"/>
        <w:spacing w:after="0" w:line="240" w:lineRule="auto"/>
        <w:rPr>
          <w:color w:val="000000"/>
          <w:szCs w:val="24"/>
        </w:rPr>
      </w:pPr>
      <w:r w:rsidRPr="00926F8A">
        <w:rPr>
          <w:szCs w:val="24"/>
        </w:rPr>
        <w:t>NatureServe</w:t>
      </w:r>
      <w:r>
        <w:rPr>
          <w:szCs w:val="24"/>
        </w:rPr>
        <w:t xml:space="preserve"> (2012)</w:t>
      </w:r>
      <w:r w:rsidRPr="00926F8A">
        <w:rPr>
          <w:szCs w:val="24"/>
        </w:rPr>
        <w:t xml:space="preserve"> and others WAPS (e.g. Florida Wildlife Conservation Strategy )</w:t>
      </w:r>
      <w:r>
        <w:rPr>
          <w:szCs w:val="24"/>
        </w:rPr>
        <w:t xml:space="preserve"> </w:t>
      </w:r>
      <w:r w:rsidRPr="00926F8A">
        <w:rPr>
          <w:szCs w:val="24"/>
        </w:rPr>
        <w:t>do not</w:t>
      </w:r>
      <w:r w:rsidRPr="00926F8A">
        <w:rPr>
          <w:color w:val="000000"/>
          <w:szCs w:val="24"/>
        </w:rPr>
        <w:t xml:space="preserve"> use the past threats to</w:t>
      </w:r>
      <w:r>
        <w:rPr>
          <w:color w:val="000000"/>
          <w:szCs w:val="24"/>
        </w:rPr>
        <w:t xml:space="preserve"> describe threat impact, </w:t>
      </w:r>
      <w:r w:rsidRPr="00926F8A">
        <w:rPr>
          <w:color w:val="000000"/>
          <w:szCs w:val="24"/>
        </w:rPr>
        <w:t xml:space="preserve">considering only present and future threats, whereas IUCN allows for past, ongoing, or future.  NatureServe, IUCN, CMP, TNC, WWF all use a similar time frame for assessing the </w:t>
      </w:r>
      <w:r w:rsidRPr="00F901FC">
        <w:rPr>
          <w:i/>
          <w:color w:val="000000"/>
          <w:szCs w:val="24"/>
        </w:rPr>
        <w:t xml:space="preserve">severity </w:t>
      </w:r>
      <w:r w:rsidRPr="00926F8A">
        <w:rPr>
          <w:color w:val="000000"/>
          <w:szCs w:val="24"/>
        </w:rPr>
        <w:t xml:space="preserve">of threats either within a 10-year </w:t>
      </w:r>
      <w:r>
        <w:rPr>
          <w:color w:val="000000"/>
          <w:szCs w:val="24"/>
        </w:rPr>
        <w:t xml:space="preserve">window or three species generation time frame </w:t>
      </w:r>
      <w:r w:rsidRPr="00926F8A">
        <w:rPr>
          <w:color w:val="000000"/>
          <w:szCs w:val="24"/>
        </w:rPr>
        <w:t xml:space="preserve">whichever is longer (not to exceed 100 years). </w:t>
      </w:r>
      <w:r w:rsidRPr="00A32AC1">
        <w:rPr>
          <w:color w:val="000000"/>
          <w:szCs w:val="24"/>
        </w:rPr>
        <w:t>However</w:t>
      </w:r>
      <w:r>
        <w:rPr>
          <w:color w:val="000000"/>
          <w:szCs w:val="24"/>
        </w:rPr>
        <w:t>,</w:t>
      </w:r>
      <w:r w:rsidRPr="00A32AC1">
        <w:rPr>
          <w:color w:val="000000"/>
          <w:szCs w:val="24"/>
        </w:rPr>
        <w:t xml:space="preserve"> </w:t>
      </w:r>
      <w:r w:rsidRPr="00A32AC1">
        <w:rPr>
          <w:bCs/>
          <w:szCs w:val="24"/>
        </w:rPr>
        <w:t>TNC (2000, 2007) also measure</w:t>
      </w:r>
      <w:r>
        <w:rPr>
          <w:bCs/>
          <w:szCs w:val="24"/>
        </w:rPr>
        <w:t>s</w:t>
      </w:r>
      <w:r w:rsidRPr="00A32AC1">
        <w:rPr>
          <w:bCs/>
          <w:szCs w:val="24"/>
        </w:rPr>
        <w:t xml:space="preserve"> </w:t>
      </w:r>
      <w:r w:rsidRPr="00F901FC">
        <w:rPr>
          <w:bCs/>
          <w:i/>
          <w:szCs w:val="24"/>
        </w:rPr>
        <w:t>severity</w:t>
      </w:r>
      <w:r w:rsidRPr="00A32AC1">
        <w:rPr>
          <w:bCs/>
          <w:szCs w:val="24"/>
        </w:rPr>
        <w:t xml:space="preserve"> as</w:t>
      </w:r>
      <w:r w:rsidRPr="00A32AC1">
        <w:rPr>
          <w:b/>
          <w:bCs/>
          <w:szCs w:val="24"/>
        </w:rPr>
        <w:t xml:space="preserve"> </w:t>
      </w:r>
      <w:r w:rsidRPr="00A32AC1">
        <w:rPr>
          <w:szCs w:val="24"/>
        </w:rPr>
        <w:t>the level of damage to the conservation target that can reasonably be expected within 10 years under current circumstances. TNC (2007) makes note that some threats, such as climate change or invasive species</w:t>
      </w:r>
      <w:r>
        <w:rPr>
          <w:szCs w:val="24"/>
        </w:rPr>
        <w:t xml:space="preserve"> </w:t>
      </w:r>
      <w:r w:rsidRPr="00A32AC1">
        <w:rPr>
          <w:szCs w:val="24"/>
        </w:rPr>
        <w:t>may not fully express themselves over a 10-year time frame. To this end, practitioners may wish to consider a longer time horizon for some threats if appropriate but should be sure to document their decisions.  Similar effort such as Florida WAP (2005) and Salafsky et al (2003)</w:t>
      </w:r>
      <w:r w:rsidRPr="00A32AC1">
        <w:rPr>
          <w:color w:val="000000"/>
          <w:szCs w:val="24"/>
          <w:shd w:val="clear" w:color="auto" w:fill="FFFFFF"/>
        </w:rPr>
        <w:t xml:space="preserve"> measure the degree to which a threat has an impact on the viability/integrity of targets within the project area within 10 years only.</w:t>
      </w:r>
    </w:p>
    <w:p w14:paraId="135CE165" w14:textId="77777777" w:rsidR="008527AD" w:rsidRPr="00A32AC1" w:rsidRDefault="008527AD" w:rsidP="008527AD">
      <w:pPr>
        <w:spacing w:after="0" w:line="240" w:lineRule="auto"/>
        <w:rPr>
          <w:szCs w:val="24"/>
        </w:rPr>
      </w:pPr>
    </w:p>
    <w:p w14:paraId="6D3FA6A5" w14:textId="77777777" w:rsidR="008527AD" w:rsidRDefault="008527AD" w:rsidP="008527AD">
      <w:pPr>
        <w:autoSpaceDE w:val="0"/>
        <w:autoSpaceDN w:val="0"/>
        <w:adjustRightInd w:val="0"/>
        <w:spacing w:after="0" w:line="240" w:lineRule="auto"/>
        <w:rPr>
          <w:szCs w:val="24"/>
        </w:rPr>
      </w:pPr>
      <w:r>
        <w:rPr>
          <w:szCs w:val="24"/>
        </w:rPr>
        <w:t xml:space="preserve">In the NE </w:t>
      </w:r>
      <w:r w:rsidRPr="006C13BF">
        <w:rPr>
          <w:szCs w:val="24"/>
        </w:rPr>
        <w:t>Draft Lex</w:t>
      </w:r>
      <w:r>
        <w:rPr>
          <w:szCs w:val="24"/>
        </w:rPr>
        <w:t xml:space="preserve">icon, the proposed categories for scoring/ranking the </w:t>
      </w:r>
      <w:r w:rsidRPr="00B66E16">
        <w:rPr>
          <w:i/>
          <w:szCs w:val="24"/>
        </w:rPr>
        <w:t>severity</w:t>
      </w:r>
      <w:r>
        <w:rPr>
          <w:szCs w:val="24"/>
        </w:rPr>
        <w:t xml:space="preserve"> of threats are </w:t>
      </w:r>
      <w:r>
        <w:rPr>
          <w:i/>
          <w:szCs w:val="24"/>
        </w:rPr>
        <w:t>h</w:t>
      </w:r>
      <w:r w:rsidRPr="00B66E16">
        <w:rPr>
          <w:i/>
          <w:szCs w:val="24"/>
        </w:rPr>
        <w:t>igh</w:t>
      </w:r>
      <w:r>
        <w:rPr>
          <w:szCs w:val="24"/>
        </w:rPr>
        <w:t xml:space="preserve">, </w:t>
      </w:r>
      <w:r>
        <w:rPr>
          <w:i/>
          <w:szCs w:val="24"/>
        </w:rPr>
        <w:t>m</w:t>
      </w:r>
      <w:r w:rsidRPr="00B66E16">
        <w:rPr>
          <w:i/>
          <w:szCs w:val="24"/>
        </w:rPr>
        <w:t>edium</w:t>
      </w:r>
      <w:r>
        <w:rPr>
          <w:szCs w:val="24"/>
        </w:rPr>
        <w:t xml:space="preserve"> and </w:t>
      </w:r>
      <w:r>
        <w:rPr>
          <w:i/>
          <w:szCs w:val="24"/>
        </w:rPr>
        <w:t>l</w:t>
      </w:r>
      <w:r w:rsidRPr="00B66E16">
        <w:rPr>
          <w:i/>
          <w:szCs w:val="24"/>
        </w:rPr>
        <w:t>ow</w:t>
      </w:r>
      <w:r>
        <w:rPr>
          <w:szCs w:val="24"/>
        </w:rPr>
        <w:t xml:space="preserve">; and are similar to TNC (2007) and CMP (2007) that measures </w:t>
      </w:r>
      <w:r>
        <w:rPr>
          <w:i/>
          <w:szCs w:val="24"/>
        </w:rPr>
        <w:t>v</w:t>
      </w:r>
      <w:r w:rsidRPr="00B66E16">
        <w:rPr>
          <w:i/>
          <w:szCs w:val="24"/>
        </w:rPr>
        <w:t xml:space="preserve">ery </w:t>
      </w:r>
      <w:r>
        <w:rPr>
          <w:i/>
          <w:szCs w:val="24"/>
        </w:rPr>
        <w:t>h</w:t>
      </w:r>
      <w:r w:rsidRPr="00B66E16">
        <w:rPr>
          <w:i/>
          <w:szCs w:val="24"/>
        </w:rPr>
        <w:t>igh</w:t>
      </w:r>
      <w:r>
        <w:rPr>
          <w:szCs w:val="24"/>
        </w:rPr>
        <w:t xml:space="preserve">, </w:t>
      </w:r>
      <w:r>
        <w:rPr>
          <w:i/>
          <w:szCs w:val="24"/>
        </w:rPr>
        <w:t>h</w:t>
      </w:r>
      <w:r w:rsidRPr="00B66E16">
        <w:rPr>
          <w:i/>
          <w:szCs w:val="24"/>
        </w:rPr>
        <w:t>igh</w:t>
      </w:r>
      <w:r>
        <w:rPr>
          <w:szCs w:val="24"/>
        </w:rPr>
        <w:t xml:space="preserve">, </w:t>
      </w:r>
      <w:r>
        <w:rPr>
          <w:i/>
          <w:szCs w:val="24"/>
        </w:rPr>
        <w:t>m</w:t>
      </w:r>
      <w:r w:rsidRPr="00B66E16">
        <w:rPr>
          <w:i/>
          <w:szCs w:val="24"/>
        </w:rPr>
        <w:t>edium</w:t>
      </w:r>
      <w:r>
        <w:rPr>
          <w:szCs w:val="24"/>
        </w:rPr>
        <w:t xml:space="preserve">, and </w:t>
      </w:r>
      <w:r>
        <w:rPr>
          <w:i/>
          <w:szCs w:val="24"/>
        </w:rPr>
        <w:t>l</w:t>
      </w:r>
      <w:r w:rsidRPr="00B66E16">
        <w:rPr>
          <w:i/>
          <w:szCs w:val="24"/>
        </w:rPr>
        <w:t>ow</w:t>
      </w:r>
      <w:r>
        <w:rPr>
          <w:szCs w:val="24"/>
        </w:rPr>
        <w:t xml:space="preserve">.  </w:t>
      </w:r>
      <w:r w:rsidRPr="008806A7">
        <w:rPr>
          <w:szCs w:val="24"/>
        </w:rPr>
        <w:t xml:space="preserve">IUCN categories for </w:t>
      </w:r>
      <w:r w:rsidRPr="00B66E16">
        <w:rPr>
          <w:i/>
          <w:szCs w:val="24"/>
        </w:rPr>
        <w:t>severity</w:t>
      </w:r>
      <w:r w:rsidRPr="008806A7">
        <w:rPr>
          <w:szCs w:val="24"/>
        </w:rPr>
        <w:t xml:space="preserve"> include </w:t>
      </w:r>
      <w:r w:rsidRPr="003E02BB">
        <w:rPr>
          <w:i/>
          <w:szCs w:val="24"/>
        </w:rPr>
        <w:t>very rapid</w:t>
      </w:r>
      <w:r w:rsidRPr="008806A7">
        <w:rPr>
          <w:szCs w:val="24"/>
        </w:rPr>
        <w:t xml:space="preserve">, </w:t>
      </w:r>
      <w:r w:rsidRPr="003E02BB">
        <w:rPr>
          <w:i/>
          <w:szCs w:val="24"/>
        </w:rPr>
        <w:t>rapid</w:t>
      </w:r>
      <w:r w:rsidRPr="008806A7">
        <w:rPr>
          <w:szCs w:val="24"/>
        </w:rPr>
        <w:t xml:space="preserve">, </w:t>
      </w:r>
      <w:r w:rsidRPr="003E02BB">
        <w:rPr>
          <w:i/>
          <w:szCs w:val="24"/>
        </w:rPr>
        <w:t>slow</w:t>
      </w:r>
      <w:r w:rsidRPr="008806A7">
        <w:rPr>
          <w:szCs w:val="24"/>
        </w:rPr>
        <w:t xml:space="preserve">, and </w:t>
      </w:r>
      <w:r w:rsidRPr="003E02BB">
        <w:rPr>
          <w:i/>
          <w:szCs w:val="24"/>
        </w:rPr>
        <w:t>negligible</w:t>
      </w:r>
      <w:r w:rsidRPr="008806A7">
        <w:rPr>
          <w:szCs w:val="24"/>
        </w:rPr>
        <w:t xml:space="preserve"> (IUCN 2012)</w:t>
      </w:r>
      <w:r>
        <w:rPr>
          <w:szCs w:val="24"/>
        </w:rPr>
        <w:t xml:space="preserve">. CMP (2007) and WWF (2007) scored </w:t>
      </w:r>
      <w:r w:rsidRPr="00B66E16">
        <w:rPr>
          <w:i/>
          <w:szCs w:val="24"/>
        </w:rPr>
        <w:t>severity</w:t>
      </w:r>
      <w:r>
        <w:rPr>
          <w:szCs w:val="24"/>
        </w:rPr>
        <w:t xml:space="preserve"> by percentages and similar category terms:  </w:t>
      </w:r>
      <w:r w:rsidRPr="00B66E16">
        <w:rPr>
          <w:i/>
          <w:szCs w:val="24"/>
        </w:rPr>
        <w:t>Very High</w:t>
      </w:r>
      <w:r>
        <w:rPr>
          <w:szCs w:val="24"/>
        </w:rPr>
        <w:t xml:space="preserve"> (</w:t>
      </w:r>
      <w:r w:rsidRPr="008806A7">
        <w:rPr>
          <w:szCs w:val="24"/>
        </w:rPr>
        <w:t>71–100%),</w:t>
      </w:r>
      <w:r>
        <w:rPr>
          <w:szCs w:val="24"/>
        </w:rPr>
        <w:t xml:space="preserve"> </w:t>
      </w:r>
      <w:r w:rsidRPr="00B66E16">
        <w:rPr>
          <w:i/>
          <w:szCs w:val="24"/>
        </w:rPr>
        <w:t xml:space="preserve">High </w:t>
      </w:r>
      <w:r w:rsidRPr="008806A7">
        <w:rPr>
          <w:szCs w:val="24"/>
        </w:rPr>
        <w:t xml:space="preserve">(31–70%), </w:t>
      </w:r>
      <w:r w:rsidRPr="00B66E16">
        <w:rPr>
          <w:i/>
          <w:szCs w:val="24"/>
        </w:rPr>
        <w:t>Medium</w:t>
      </w:r>
      <w:r>
        <w:rPr>
          <w:szCs w:val="24"/>
        </w:rPr>
        <w:t xml:space="preserve"> (11–30%), and </w:t>
      </w:r>
      <w:r w:rsidRPr="00B66E16">
        <w:rPr>
          <w:i/>
          <w:szCs w:val="24"/>
        </w:rPr>
        <w:t>Low</w:t>
      </w:r>
      <w:r w:rsidRPr="008806A7">
        <w:rPr>
          <w:szCs w:val="24"/>
        </w:rPr>
        <w:t xml:space="preserve"> (1–10%).</w:t>
      </w:r>
      <w:r>
        <w:rPr>
          <w:szCs w:val="24"/>
        </w:rPr>
        <w:t xml:space="preserve"> NatureServe (2012) is also </w:t>
      </w:r>
      <w:r w:rsidRPr="006C13BF">
        <w:rPr>
          <w:szCs w:val="24"/>
        </w:rPr>
        <w:t>scored by percentage</w:t>
      </w:r>
      <w:r>
        <w:rPr>
          <w:szCs w:val="24"/>
        </w:rPr>
        <w:t xml:space="preserve">s, but by different category terms:  </w:t>
      </w:r>
      <w:r w:rsidRPr="00B66E16">
        <w:rPr>
          <w:i/>
          <w:szCs w:val="24"/>
        </w:rPr>
        <w:t>extreme</w:t>
      </w:r>
      <w:r w:rsidRPr="008806A7">
        <w:rPr>
          <w:szCs w:val="24"/>
        </w:rPr>
        <w:t xml:space="preserve"> (71–100%), </w:t>
      </w:r>
      <w:r w:rsidRPr="00B66E16">
        <w:rPr>
          <w:i/>
          <w:szCs w:val="24"/>
        </w:rPr>
        <w:t>serious</w:t>
      </w:r>
      <w:r w:rsidRPr="008806A7">
        <w:rPr>
          <w:szCs w:val="24"/>
        </w:rPr>
        <w:t xml:space="preserve"> (31–70%), </w:t>
      </w:r>
      <w:r w:rsidRPr="00B66E16">
        <w:rPr>
          <w:i/>
          <w:szCs w:val="24"/>
        </w:rPr>
        <w:t>moderate</w:t>
      </w:r>
      <w:r w:rsidRPr="008806A7">
        <w:rPr>
          <w:szCs w:val="24"/>
        </w:rPr>
        <w:t xml:space="preserve"> (11–30%), </w:t>
      </w:r>
      <w:r w:rsidRPr="00B66E16">
        <w:rPr>
          <w:i/>
          <w:szCs w:val="24"/>
        </w:rPr>
        <w:t>slight</w:t>
      </w:r>
      <w:r w:rsidRPr="008806A7">
        <w:rPr>
          <w:szCs w:val="24"/>
        </w:rPr>
        <w:t xml:space="preserve"> (1–10%).</w:t>
      </w:r>
      <w:r>
        <w:rPr>
          <w:szCs w:val="24"/>
        </w:rPr>
        <w:t xml:space="preserve">  Salafsky et al (2003) rated </w:t>
      </w:r>
      <w:r w:rsidRPr="00B66E16">
        <w:rPr>
          <w:i/>
          <w:szCs w:val="24"/>
        </w:rPr>
        <w:t>severity</w:t>
      </w:r>
      <w:r>
        <w:rPr>
          <w:szCs w:val="24"/>
        </w:rPr>
        <w:t xml:space="preserve"> much differently </w:t>
      </w:r>
      <w:r w:rsidRPr="00A554E6">
        <w:rPr>
          <w:szCs w:val="24"/>
        </w:rPr>
        <w:t xml:space="preserve">(4 = </w:t>
      </w:r>
      <w:r>
        <w:rPr>
          <w:i/>
          <w:szCs w:val="24"/>
        </w:rPr>
        <w:t>s</w:t>
      </w:r>
      <w:r w:rsidRPr="00B66E16">
        <w:rPr>
          <w:i/>
          <w:szCs w:val="24"/>
        </w:rPr>
        <w:t>erious damage or loss</w:t>
      </w:r>
      <w:r w:rsidRPr="00A554E6">
        <w:rPr>
          <w:szCs w:val="24"/>
        </w:rPr>
        <w:t xml:space="preserve">, 3 = </w:t>
      </w:r>
      <w:r>
        <w:rPr>
          <w:i/>
          <w:szCs w:val="24"/>
        </w:rPr>
        <w:t>s</w:t>
      </w:r>
      <w:r w:rsidRPr="00B66E16">
        <w:rPr>
          <w:i/>
          <w:szCs w:val="24"/>
        </w:rPr>
        <w:t>ignificant damage</w:t>
      </w:r>
      <w:r w:rsidRPr="00A554E6">
        <w:rPr>
          <w:szCs w:val="24"/>
        </w:rPr>
        <w:t xml:space="preserve">, 2 = </w:t>
      </w:r>
      <w:r>
        <w:rPr>
          <w:i/>
          <w:szCs w:val="24"/>
        </w:rPr>
        <w:t>m</w:t>
      </w:r>
      <w:r w:rsidRPr="00B66E16">
        <w:rPr>
          <w:i/>
          <w:szCs w:val="24"/>
        </w:rPr>
        <w:t>oderate damage</w:t>
      </w:r>
      <w:r w:rsidRPr="00A554E6">
        <w:rPr>
          <w:szCs w:val="24"/>
        </w:rPr>
        <w:t xml:space="preserve">, 1 = </w:t>
      </w:r>
      <w:r>
        <w:rPr>
          <w:i/>
          <w:szCs w:val="24"/>
        </w:rPr>
        <w:t>l</w:t>
      </w:r>
      <w:r w:rsidRPr="00B66E16">
        <w:rPr>
          <w:i/>
          <w:szCs w:val="24"/>
        </w:rPr>
        <w:t>ittle or no damage</w:t>
      </w:r>
      <w:r w:rsidRPr="00A554E6">
        <w:rPr>
          <w:szCs w:val="24"/>
        </w:rPr>
        <w:t>)</w:t>
      </w:r>
      <w:r>
        <w:rPr>
          <w:szCs w:val="24"/>
        </w:rPr>
        <w:t xml:space="preserve">.  </w:t>
      </w:r>
    </w:p>
    <w:p w14:paraId="3DE908AB" w14:textId="77777777" w:rsidR="008527AD" w:rsidRDefault="008527AD" w:rsidP="008527AD">
      <w:pPr>
        <w:autoSpaceDE w:val="0"/>
        <w:autoSpaceDN w:val="0"/>
        <w:adjustRightInd w:val="0"/>
        <w:spacing w:after="0" w:line="240" w:lineRule="auto"/>
        <w:rPr>
          <w:szCs w:val="24"/>
          <w:u w:val="single"/>
        </w:rPr>
      </w:pPr>
    </w:p>
    <w:p w14:paraId="2FFE645C" w14:textId="77777777" w:rsidR="008527AD" w:rsidRDefault="008527AD" w:rsidP="008527AD">
      <w:pPr>
        <w:autoSpaceDE w:val="0"/>
        <w:autoSpaceDN w:val="0"/>
        <w:adjustRightInd w:val="0"/>
        <w:spacing w:after="0" w:line="240" w:lineRule="auto"/>
        <w:rPr>
          <w:szCs w:val="24"/>
          <w:u w:val="single"/>
        </w:rPr>
      </w:pPr>
    </w:p>
    <w:p w14:paraId="4D5CE7E6" w14:textId="77777777" w:rsidR="008527AD" w:rsidRPr="008D1AB8" w:rsidRDefault="008527AD" w:rsidP="008527AD">
      <w:pPr>
        <w:autoSpaceDE w:val="0"/>
        <w:autoSpaceDN w:val="0"/>
        <w:adjustRightInd w:val="0"/>
        <w:spacing w:after="0" w:line="240" w:lineRule="auto"/>
        <w:rPr>
          <w:szCs w:val="24"/>
          <w:u w:val="single"/>
        </w:rPr>
      </w:pPr>
      <w:r w:rsidRPr="008D1AB8">
        <w:rPr>
          <w:szCs w:val="24"/>
          <w:u w:val="single"/>
        </w:rPr>
        <w:t>Reversibility</w:t>
      </w:r>
    </w:p>
    <w:p w14:paraId="00395187" w14:textId="77777777" w:rsidR="008527AD" w:rsidRDefault="008527AD" w:rsidP="008527AD">
      <w:pPr>
        <w:autoSpaceDE w:val="0"/>
        <w:autoSpaceDN w:val="0"/>
        <w:adjustRightInd w:val="0"/>
        <w:spacing w:after="0" w:line="240" w:lineRule="auto"/>
        <w:rPr>
          <w:szCs w:val="24"/>
        </w:rPr>
      </w:pPr>
    </w:p>
    <w:p w14:paraId="31F95BE5" w14:textId="77777777" w:rsidR="008527AD" w:rsidRPr="00FA38E6" w:rsidRDefault="008527AD" w:rsidP="008527AD">
      <w:pPr>
        <w:autoSpaceDE w:val="0"/>
        <w:autoSpaceDN w:val="0"/>
        <w:adjustRightInd w:val="0"/>
        <w:spacing w:after="0" w:line="240" w:lineRule="auto"/>
        <w:rPr>
          <w:szCs w:val="24"/>
        </w:rPr>
      </w:pPr>
      <w:r>
        <w:rPr>
          <w:szCs w:val="24"/>
        </w:rPr>
        <w:t>The NE Draft Lexicon defines</w:t>
      </w:r>
      <w:r w:rsidRPr="00D81567">
        <w:rPr>
          <w:szCs w:val="24"/>
        </w:rPr>
        <w:t xml:space="preserve"> </w:t>
      </w:r>
      <w:r w:rsidRPr="00B66E16">
        <w:rPr>
          <w:i/>
          <w:szCs w:val="24"/>
        </w:rPr>
        <w:t>Reversibility</w:t>
      </w:r>
      <w:r>
        <w:rPr>
          <w:szCs w:val="24"/>
        </w:rPr>
        <w:t xml:space="preserve"> as the degree to which the </w:t>
      </w:r>
      <w:r w:rsidRPr="008D1AB8">
        <w:rPr>
          <w:szCs w:val="24"/>
        </w:rPr>
        <w:t xml:space="preserve">impact </w:t>
      </w:r>
      <w:r>
        <w:rPr>
          <w:szCs w:val="24"/>
        </w:rPr>
        <w:t xml:space="preserve">of the threat </w:t>
      </w:r>
      <w:r w:rsidRPr="008D1AB8">
        <w:rPr>
          <w:szCs w:val="24"/>
        </w:rPr>
        <w:t>is reversible</w:t>
      </w:r>
      <w:r>
        <w:rPr>
          <w:szCs w:val="24"/>
        </w:rPr>
        <w:t xml:space="preserve">. </w:t>
      </w:r>
      <w:r w:rsidRPr="00B66E16">
        <w:rPr>
          <w:i/>
          <w:szCs w:val="24"/>
        </w:rPr>
        <w:t>Reversibility</w:t>
      </w:r>
      <w:r>
        <w:rPr>
          <w:szCs w:val="24"/>
        </w:rPr>
        <w:t xml:space="preserve"> was used by different conservation organization and the literature as well as the terms </w:t>
      </w:r>
      <w:r>
        <w:rPr>
          <w:i/>
          <w:szCs w:val="24"/>
        </w:rPr>
        <w:t>i</w:t>
      </w:r>
      <w:r w:rsidRPr="00B66E16">
        <w:rPr>
          <w:i/>
          <w:szCs w:val="24"/>
        </w:rPr>
        <w:t>rreversibility</w:t>
      </w:r>
      <w:r>
        <w:rPr>
          <w:szCs w:val="24"/>
        </w:rPr>
        <w:t xml:space="preserve"> and </w:t>
      </w:r>
      <w:r>
        <w:rPr>
          <w:i/>
          <w:szCs w:val="24"/>
        </w:rPr>
        <w:t>p</w:t>
      </w:r>
      <w:r w:rsidRPr="00B66E16">
        <w:rPr>
          <w:i/>
          <w:szCs w:val="24"/>
        </w:rPr>
        <w:t>ermanence.</w:t>
      </w:r>
    </w:p>
    <w:p w14:paraId="46472E58" w14:textId="77777777" w:rsidR="008527AD" w:rsidRDefault="008527AD" w:rsidP="008527AD">
      <w:pPr>
        <w:autoSpaceDE w:val="0"/>
        <w:autoSpaceDN w:val="0"/>
        <w:adjustRightInd w:val="0"/>
        <w:spacing w:after="0" w:line="240" w:lineRule="auto"/>
        <w:rPr>
          <w:szCs w:val="24"/>
        </w:rPr>
      </w:pPr>
    </w:p>
    <w:p w14:paraId="33C9B924" w14:textId="77777777" w:rsidR="008527AD" w:rsidRDefault="008527AD" w:rsidP="008527AD">
      <w:pPr>
        <w:autoSpaceDE w:val="0"/>
        <w:autoSpaceDN w:val="0"/>
        <w:adjustRightInd w:val="0"/>
        <w:spacing w:after="0" w:line="240" w:lineRule="auto"/>
        <w:rPr>
          <w:szCs w:val="24"/>
        </w:rPr>
      </w:pPr>
      <w:r>
        <w:rPr>
          <w:szCs w:val="24"/>
        </w:rPr>
        <w:t xml:space="preserve">The NE Draft Lexicon scores </w:t>
      </w:r>
      <w:r>
        <w:rPr>
          <w:i/>
          <w:szCs w:val="24"/>
        </w:rPr>
        <w:t>R</w:t>
      </w:r>
      <w:r w:rsidRPr="00B66E16">
        <w:rPr>
          <w:i/>
          <w:szCs w:val="24"/>
        </w:rPr>
        <w:t>eversibility</w:t>
      </w:r>
      <w:r>
        <w:rPr>
          <w:szCs w:val="24"/>
        </w:rPr>
        <w:t xml:space="preserve"> with a yes/no option.  CMP (2007) and WWF (2007) ranks/score </w:t>
      </w:r>
      <w:r>
        <w:rPr>
          <w:i/>
          <w:szCs w:val="24"/>
        </w:rPr>
        <w:t>p</w:t>
      </w:r>
      <w:r w:rsidRPr="00B66E16">
        <w:rPr>
          <w:i/>
          <w:szCs w:val="24"/>
        </w:rPr>
        <w:t>ermanence</w:t>
      </w:r>
      <w:r w:rsidRPr="00FA38E6">
        <w:rPr>
          <w:szCs w:val="24"/>
        </w:rPr>
        <w:t xml:space="preserve"> (</w:t>
      </w:r>
      <w:r>
        <w:rPr>
          <w:i/>
          <w:szCs w:val="24"/>
        </w:rPr>
        <w:t>i</w:t>
      </w:r>
      <w:r w:rsidRPr="00B66E16">
        <w:rPr>
          <w:i/>
          <w:szCs w:val="24"/>
        </w:rPr>
        <w:t>rreversibility</w:t>
      </w:r>
      <w:r w:rsidRPr="00FA38E6">
        <w:rPr>
          <w:szCs w:val="24"/>
        </w:rPr>
        <w:t xml:space="preserve">) </w:t>
      </w:r>
      <w:r>
        <w:rPr>
          <w:szCs w:val="24"/>
        </w:rPr>
        <w:t xml:space="preserve">as </w:t>
      </w:r>
      <w:r>
        <w:rPr>
          <w:i/>
          <w:szCs w:val="24"/>
        </w:rPr>
        <w:t>v</w:t>
      </w:r>
      <w:r w:rsidRPr="00B66E16">
        <w:rPr>
          <w:i/>
          <w:szCs w:val="24"/>
        </w:rPr>
        <w:t xml:space="preserve">ery </w:t>
      </w:r>
      <w:r>
        <w:rPr>
          <w:i/>
          <w:szCs w:val="24"/>
        </w:rPr>
        <w:t>h</w:t>
      </w:r>
      <w:r w:rsidRPr="00B66E16">
        <w:rPr>
          <w:i/>
          <w:szCs w:val="24"/>
        </w:rPr>
        <w:t>igh</w:t>
      </w:r>
      <w:r>
        <w:rPr>
          <w:szCs w:val="24"/>
        </w:rPr>
        <w:t xml:space="preserve"> -</w:t>
      </w:r>
      <w:r w:rsidRPr="00FA38E6">
        <w:rPr>
          <w:szCs w:val="24"/>
        </w:rPr>
        <w:t xml:space="preserve"> </w:t>
      </w:r>
      <w:r>
        <w:rPr>
          <w:szCs w:val="24"/>
        </w:rPr>
        <w:t>t</w:t>
      </w:r>
      <w:r w:rsidRPr="00FA38E6">
        <w:rPr>
          <w:szCs w:val="24"/>
        </w:rPr>
        <w:t>he effects of the threat cannot be reversed, it is very unlikely the target can be restored, and/or it would take more than 100 years to achieve this</w:t>
      </w:r>
      <w:r>
        <w:rPr>
          <w:szCs w:val="24"/>
        </w:rPr>
        <w:t xml:space="preserve">; </w:t>
      </w:r>
      <w:r>
        <w:rPr>
          <w:i/>
          <w:szCs w:val="24"/>
        </w:rPr>
        <w:t>h</w:t>
      </w:r>
      <w:r w:rsidRPr="00B66E16">
        <w:rPr>
          <w:i/>
          <w:szCs w:val="24"/>
        </w:rPr>
        <w:t>igh</w:t>
      </w:r>
      <w:r>
        <w:rPr>
          <w:szCs w:val="24"/>
        </w:rPr>
        <w:t xml:space="preserve"> -</w:t>
      </w:r>
      <w:r w:rsidRPr="00FA38E6">
        <w:rPr>
          <w:szCs w:val="24"/>
        </w:rPr>
        <w:t xml:space="preserve"> </w:t>
      </w:r>
      <w:r>
        <w:rPr>
          <w:szCs w:val="24"/>
        </w:rPr>
        <w:t>t</w:t>
      </w:r>
      <w:r w:rsidRPr="00FA38E6">
        <w:rPr>
          <w:szCs w:val="24"/>
        </w:rPr>
        <w:t>he effects of the threat can technically be reversed and the target restored, but it is not practically affordable and/or it would take 21–100 years to achieve this</w:t>
      </w:r>
      <w:r>
        <w:rPr>
          <w:szCs w:val="24"/>
        </w:rPr>
        <w:t>;</w:t>
      </w:r>
      <w:r w:rsidRPr="00FA38E6">
        <w:rPr>
          <w:szCs w:val="24"/>
        </w:rPr>
        <w:t xml:space="preserve"> </w:t>
      </w:r>
      <w:r>
        <w:rPr>
          <w:i/>
          <w:szCs w:val="24"/>
        </w:rPr>
        <w:t>m</w:t>
      </w:r>
      <w:r w:rsidRPr="00B66E16">
        <w:rPr>
          <w:i/>
          <w:szCs w:val="24"/>
        </w:rPr>
        <w:t>edium</w:t>
      </w:r>
      <w:r>
        <w:rPr>
          <w:szCs w:val="24"/>
        </w:rPr>
        <w:t xml:space="preserve"> -</w:t>
      </w:r>
      <w:r w:rsidRPr="00FA38E6">
        <w:rPr>
          <w:szCs w:val="24"/>
        </w:rPr>
        <w:t xml:space="preserve"> </w:t>
      </w:r>
      <w:r>
        <w:rPr>
          <w:szCs w:val="24"/>
        </w:rPr>
        <w:t>t</w:t>
      </w:r>
      <w:r w:rsidRPr="00FA38E6">
        <w:rPr>
          <w:szCs w:val="24"/>
        </w:rPr>
        <w:t>he effects of the threat can be reversed and the target restored with a reasonable commitment of resources and/or within 6–20 years</w:t>
      </w:r>
      <w:r>
        <w:rPr>
          <w:szCs w:val="24"/>
        </w:rPr>
        <w:t>;</w:t>
      </w:r>
      <w:r w:rsidRPr="00FA38E6">
        <w:rPr>
          <w:szCs w:val="24"/>
        </w:rPr>
        <w:t xml:space="preserve"> </w:t>
      </w:r>
      <w:r>
        <w:rPr>
          <w:szCs w:val="24"/>
        </w:rPr>
        <w:t xml:space="preserve">and </w:t>
      </w:r>
      <w:r>
        <w:rPr>
          <w:i/>
          <w:szCs w:val="24"/>
        </w:rPr>
        <w:t>l</w:t>
      </w:r>
      <w:r w:rsidRPr="00B66E16">
        <w:rPr>
          <w:i/>
          <w:szCs w:val="24"/>
        </w:rPr>
        <w:t>ow</w:t>
      </w:r>
      <w:r>
        <w:rPr>
          <w:szCs w:val="24"/>
        </w:rPr>
        <w:t>-</w:t>
      </w:r>
      <w:r w:rsidRPr="00FA38E6">
        <w:rPr>
          <w:szCs w:val="24"/>
        </w:rPr>
        <w:t xml:space="preserve"> </w:t>
      </w:r>
      <w:r>
        <w:rPr>
          <w:szCs w:val="24"/>
        </w:rPr>
        <w:t>t</w:t>
      </w:r>
      <w:r w:rsidRPr="00FA38E6">
        <w:rPr>
          <w:szCs w:val="24"/>
        </w:rPr>
        <w:t>he effects of the threat are easily reversible and the target can be easily restored at a relatively low cost and/or within 0–5 years.</w:t>
      </w:r>
    </w:p>
    <w:p w14:paraId="5CD06561" w14:textId="77777777" w:rsidR="008527AD" w:rsidRDefault="008527AD" w:rsidP="008527AD">
      <w:pPr>
        <w:autoSpaceDE w:val="0"/>
        <w:autoSpaceDN w:val="0"/>
        <w:adjustRightInd w:val="0"/>
        <w:spacing w:after="0" w:line="240" w:lineRule="auto"/>
        <w:rPr>
          <w:szCs w:val="24"/>
        </w:rPr>
      </w:pPr>
    </w:p>
    <w:p w14:paraId="41CE2922" w14:textId="77777777" w:rsidR="008527AD" w:rsidRDefault="008527AD" w:rsidP="008527AD">
      <w:pPr>
        <w:autoSpaceDE w:val="0"/>
        <w:autoSpaceDN w:val="0"/>
        <w:adjustRightInd w:val="0"/>
        <w:spacing w:after="0" w:line="240" w:lineRule="auto"/>
        <w:rPr>
          <w:szCs w:val="24"/>
        </w:rPr>
      </w:pPr>
      <w:r>
        <w:rPr>
          <w:szCs w:val="24"/>
        </w:rPr>
        <w:t xml:space="preserve">While Salafsky et al. (2003) scored/ranked </w:t>
      </w:r>
      <w:r w:rsidRPr="00B66E16">
        <w:rPr>
          <w:i/>
          <w:szCs w:val="24"/>
        </w:rPr>
        <w:t>Reversibility</w:t>
      </w:r>
      <w:r w:rsidRPr="00FA38E6">
        <w:rPr>
          <w:szCs w:val="24"/>
        </w:rPr>
        <w:t xml:space="preserve"> </w:t>
      </w:r>
      <w:r>
        <w:rPr>
          <w:szCs w:val="24"/>
        </w:rPr>
        <w:t xml:space="preserve">numerically: </w:t>
      </w:r>
      <w:r w:rsidRPr="00FA38E6">
        <w:rPr>
          <w:szCs w:val="24"/>
        </w:rPr>
        <w:t xml:space="preserve">4 = </w:t>
      </w:r>
      <w:r w:rsidRPr="00B66E16">
        <w:rPr>
          <w:i/>
          <w:szCs w:val="24"/>
        </w:rPr>
        <w:t>irreversible</w:t>
      </w:r>
      <w:r w:rsidRPr="00FA38E6">
        <w:rPr>
          <w:szCs w:val="24"/>
        </w:rPr>
        <w:t xml:space="preserve"> e.g., extinction, 3 = </w:t>
      </w:r>
      <w:r w:rsidRPr="00B66E16">
        <w:rPr>
          <w:i/>
          <w:szCs w:val="24"/>
        </w:rPr>
        <w:t>reversible with difficulty</w:t>
      </w:r>
      <w:r w:rsidRPr="00FA38E6">
        <w:rPr>
          <w:szCs w:val="24"/>
        </w:rPr>
        <w:t xml:space="preserve">, 2 = </w:t>
      </w:r>
      <w:r w:rsidRPr="00B66E16">
        <w:rPr>
          <w:i/>
          <w:szCs w:val="24"/>
        </w:rPr>
        <w:t>reversible with some difficulty</w:t>
      </w:r>
      <w:r>
        <w:rPr>
          <w:szCs w:val="24"/>
        </w:rPr>
        <w:t xml:space="preserve"> and 1 = </w:t>
      </w:r>
      <w:r w:rsidRPr="00B66E16">
        <w:rPr>
          <w:i/>
          <w:szCs w:val="24"/>
        </w:rPr>
        <w:t>easily reversible</w:t>
      </w:r>
      <w:r>
        <w:rPr>
          <w:szCs w:val="24"/>
        </w:rPr>
        <w:t>.</w:t>
      </w:r>
    </w:p>
    <w:p w14:paraId="1D0CD099" w14:textId="77777777" w:rsidR="008527AD" w:rsidRDefault="008527AD" w:rsidP="008527AD">
      <w:pPr>
        <w:autoSpaceDE w:val="0"/>
        <w:autoSpaceDN w:val="0"/>
        <w:adjustRightInd w:val="0"/>
        <w:spacing w:after="0" w:line="240" w:lineRule="auto"/>
        <w:rPr>
          <w:szCs w:val="24"/>
        </w:rPr>
      </w:pPr>
    </w:p>
    <w:p w14:paraId="0FAB4FDB" w14:textId="77777777" w:rsidR="008527AD" w:rsidRPr="005E2067" w:rsidRDefault="008527AD" w:rsidP="008527AD">
      <w:pPr>
        <w:autoSpaceDE w:val="0"/>
        <w:autoSpaceDN w:val="0"/>
        <w:adjustRightInd w:val="0"/>
        <w:spacing w:after="0" w:line="240" w:lineRule="auto"/>
        <w:rPr>
          <w:szCs w:val="24"/>
          <w:u w:val="single"/>
        </w:rPr>
      </w:pPr>
      <w:r w:rsidRPr="005E2067">
        <w:rPr>
          <w:szCs w:val="24"/>
          <w:u w:val="single"/>
        </w:rPr>
        <w:lastRenderedPageBreak/>
        <w:t>Likelihood of Impact and Occurrence</w:t>
      </w:r>
    </w:p>
    <w:p w14:paraId="3A2348F8" w14:textId="77777777" w:rsidR="008527AD" w:rsidRDefault="008527AD" w:rsidP="008527AD">
      <w:pPr>
        <w:autoSpaceDE w:val="0"/>
        <w:autoSpaceDN w:val="0"/>
        <w:adjustRightInd w:val="0"/>
        <w:spacing w:after="0" w:line="240" w:lineRule="auto"/>
        <w:rPr>
          <w:szCs w:val="24"/>
        </w:rPr>
      </w:pPr>
    </w:p>
    <w:p w14:paraId="76B325B6" w14:textId="77777777" w:rsidR="008527AD" w:rsidRDefault="008527AD" w:rsidP="008527AD">
      <w:pPr>
        <w:spacing w:after="0" w:line="240" w:lineRule="auto"/>
        <w:rPr>
          <w:szCs w:val="24"/>
        </w:rPr>
      </w:pPr>
      <w:r>
        <w:rPr>
          <w:szCs w:val="24"/>
        </w:rPr>
        <w:t xml:space="preserve">The NE Draft Lexicon uses similar terms to those found in the literature, </w:t>
      </w:r>
      <w:r>
        <w:rPr>
          <w:i/>
          <w:szCs w:val="24"/>
        </w:rPr>
        <w:t>l</w:t>
      </w:r>
      <w:r w:rsidRPr="00F7503B">
        <w:rPr>
          <w:i/>
          <w:szCs w:val="24"/>
        </w:rPr>
        <w:t>ikelihood</w:t>
      </w:r>
      <w:r>
        <w:rPr>
          <w:szCs w:val="24"/>
        </w:rPr>
        <w:t xml:space="preserve"> and </w:t>
      </w:r>
      <w:r>
        <w:rPr>
          <w:i/>
          <w:szCs w:val="24"/>
        </w:rPr>
        <w:t>p</w:t>
      </w:r>
      <w:r w:rsidRPr="00F7503B">
        <w:rPr>
          <w:i/>
          <w:szCs w:val="24"/>
        </w:rPr>
        <w:t>robability</w:t>
      </w:r>
      <w:r>
        <w:rPr>
          <w:szCs w:val="24"/>
        </w:rPr>
        <w:t xml:space="preserve">, but was only seen in Salafsky et al. (2003), WWF (2002), and WCS (2002). The NE Draft Lexicon scored </w:t>
      </w:r>
      <w:r w:rsidRPr="00F7503B">
        <w:rPr>
          <w:i/>
          <w:szCs w:val="24"/>
        </w:rPr>
        <w:t>Likelihood of Impact</w:t>
      </w:r>
      <w:r>
        <w:rPr>
          <w:szCs w:val="24"/>
        </w:rPr>
        <w:t xml:space="preserve"> and </w:t>
      </w:r>
      <w:r w:rsidRPr="00F7503B">
        <w:rPr>
          <w:i/>
          <w:szCs w:val="24"/>
        </w:rPr>
        <w:t>Occurrence</w:t>
      </w:r>
      <w:r>
        <w:rPr>
          <w:szCs w:val="24"/>
        </w:rPr>
        <w:t xml:space="preserve"> as </w:t>
      </w:r>
      <w:r>
        <w:rPr>
          <w:i/>
          <w:szCs w:val="24"/>
        </w:rPr>
        <w:t>h</w:t>
      </w:r>
      <w:r w:rsidRPr="00F7503B">
        <w:rPr>
          <w:i/>
          <w:szCs w:val="24"/>
        </w:rPr>
        <w:t>igh</w:t>
      </w:r>
      <w:r>
        <w:rPr>
          <w:szCs w:val="24"/>
        </w:rPr>
        <w:t xml:space="preserve">, </w:t>
      </w:r>
      <w:r>
        <w:rPr>
          <w:i/>
          <w:szCs w:val="24"/>
        </w:rPr>
        <w:t>m</w:t>
      </w:r>
      <w:r w:rsidRPr="00F7503B">
        <w:rPr>
          <w:i/>
          <w:szCs w:val="24"/>
        </w:rPr>
        <w:t>edium</w:t>
      </w:r>
      <w:r>
        <w:rPr>
          <w:szCs w:val="24"/>
        </w:rPr>
        <w:t xml:space="preserve">, </w:t>
      </w:r>
      <w:r>
        <w:rPr>
          <w:i/>
          <w:szCs w:val="24"/>
        </w:rPr>
        <w:t>l</w:t>
      </w:r>
      <w:r w:rsidRPr="00F7503B">
        <w:rPr>
          <w:i/>
          <w:szCs w:val="24"/>
        </w:rPr>
        <w:t>ow</w:t>
      </w:r>
      <w:r>
        <w:rPr>
          <w:szCs w:val="24"/>
        </w:rPr>
        <w:t xml:space="preserve">, and </w:t>
      </w:r>
      <w:r>
        <w:rPr>
          <w:i/>
          <w:szCs w:val="24"/>
        </w:rPr>
        <w:t>n</w:t>
      </w:r>
      <w:r w:rsidRPr="00F7503B">
        <w:rPr>
          <w:i/>
          <w:szCs w:val="24"/>
        </w:rPr>
        <w:t>one</w:t>
      </w:r>
      <w:r>
        <w:rPr>
          <w:szCs w:val="24"/>
        </w:rPr>
        <w:t xml:space="preserve">.  </w:t>
      </w:r>
      <w:r w:rsidRPr="00B55572">
        <w:rPr>
          <w:szCs w:val="24"/>
        </w:rPr>
        <w:t>Salafsky et al</w:t>
      </w:r>
      <w:r>
        <w:rPr>
          <w:szCs w:val="24"/>
        </w:rPr>
        <w:t>.</w:t>
      </w:r>
      <w:r w:rsidRPr="00B55572">
        <w:rPr>
          <w:szCs w:val="24"/>
        </w:rPr>
        <w:t xml:space="preserve"> (2003) score/ranked </w:t>
      </w:r>
      <w:r>
        <w:rPr>
          <w:i/>
          <w:szCs w:val="24"/>
        </w:rPr>
        <w:t>l</w:t>
      </w:r>
      <w:r w:rsidRPr="00F7503B">
        <w:rPr>
          <w:i/>
          <w:szCs w:val="24"/>
        </w:rPr>
        <w:t>ikelihood</w:t>
      </w:r>
      <w:r w:rsidRPr="00B55572">
        <w:rPr>
          <w:szCs w:val="24"/>
        </w:rPr>
        <w:t xml:space="preserve"> as the probability that a threat will occur within the next 10 years numerically:  4 = </w:t>
      </w:r>
      <w:r>
        <w:rPr>
          <w:i/>
          <w:szCs w:val="24"/>
        </w:rPr>
        <w:t>e</w:t>
      </w:r>
      <w:r w:rsidRPr="00F7503B">
        <w:rPr>
          <w:i/>
          <w:szCs w:val="24"/>
        </w:rPr>
        <w:t>xisting threat</w:t>
      </w:r>
      <w:r w:rsidRPr="00B55572">
        <w:rPr>
          <w:szCs w:val="24"/>
        </w:rPr>
        <w:t xml:space="preserve"> (100%), 3 = </w:t>
      </w:r>
      <w:r>
        <w:rPr>
          <w:i/>
          <w:szCs w:val="24"/>
        </w:rPr>
        <w:t>h</w:t>
      </w:r>
      <w:r w:rsidRPr="00F7503B">
        <w:rPr>
          <w:i/>
          <w:szCs w:val="24"/>
        </w:rPr>
        <w:t>igh probability</w:t>
      </w:r>
      <w:r w:rsidRPr="00B55572">
        <w:rPr>
          <w:szCs w:val="24"/>
        </w:rPr>
        <w:t xml:space="preserve"> (50-99%), 2 = </w:t>
      </w:r>
      <w:r>
        <w:rPr>
          <w:i/>
          <w:szCs w:val="24"/>
        </w:rPr>
        <w:t>m</w:t>
      </w:r>
      <w:r w:rsidRPr="00F7503B">
        <w:rPr>
          <w:i/>
          <w:szCs w:val="24"/>
        </w:rPr>
        <w:t>oderate probability</w:t>
      </w:r>
      <w:r w:rsidRPr="00B55572">
        <w:rPr>
          <w:szCs w:val="24"/>
        </w:rPr>
        <w:t xml:space="preserve"> (10-4</w:t>
      </w:r>
      <w:r>
        <w:rPr>
          <w:szCs w:val="24"/>
        </w:rPr>
        <w:t xml:space="preserve">9%) and </w:t>
      </w:r>
      <w:r w:rsidRPr="00B55572">
        <w:rPr>
          <w:szCs w:val="24"/>
        </w:rPr>
        <w:t xml:space="preserve">1 = </w:t>
      </w:r>
      <w:r>
        <w:rPr>
          <w:i/>
          <w:szCs w:val="24"/>
        </w:rPr>
        <w:t>l</w:t>
      </w:r>
      <w:r w:rsidRPr="00F7503B">
        <w:rPr>
          <w:i/>
          <w:szCs w:val="24"/>
        </w:rPr>
        <w:t>ow probability</w:t>
      </w:r>
      <w:r w:rsidRPr="00B55572">
        <w:rPr>
          <w:szCs w:val="24"/>
        </w:rPr>
        <w:t xml:space="preserve"> (0-9%).</w:t>
      </w:r>
    </w:p>
    <w:p w14:paraId="51BAAC3B" w14:textId="77777777" w:rsidR="008527AD" w:rsidRDefault="008527AD" w:rsidP="008527AD">
      <w:pPr>
        <w:spacing w:after="0" w:line="240" w:lineRule="auto"/>
        <w:rPr>
          <w:szCs w:val="24"/>
        </w:rPr>
      </w:pPr>
    </w:p>
    <w:p w14:paraId="016E29AE" w14:textId="77777777" w:rsidR="008527AD" w:rsidRDefault="008527AD" w:rsidP="008527AD">
      <w:pPr>
        <w:spacing w:after="0" w:line="240" w:lineRule="auto"/>
        <w:rPr>
          <w:szCs w:val="24"/>
          <w:u w:val="single"/>
        </w:rPr>
      </w:pPr>
      <w:r w:rsidRPr="00FC5C9A">
        <w:rPr>
          <w:szCs w:val="24"/>
          <w:u w:val="single"/>
        </w:rPr>
        <w:t>Cumulative and Compounding</w:t>
      </w:r>
    </w:p>
    <w:p w14:paraId="7A41AE4E" w14:textId="77777777" w:rsidR="008527AD" w:rsidRDefault="008527AD" w:rsidP="008527AD">
      <w:pPr>
        <w:spacing w:after="0" w:line="240" w:lineRule="auto"/>
        <w:rPr>
          <w:szCs w:val="24"/>
          <w:u w:val="single"/>
        </w:rPr>
      </w:pPr>
    </w:p>
    <w:p w14:paraId="44C8EC16" w14:textId="77777777" w:rsidR="008527AD" w:rsidRDefault="008527AD" w:rsidP="008527AD">
      <w:pPr>
        <w:spacing w:after="0" w:line="240" w:lineRule="auto"/>
        <w:rPr>
          <w:szCs w:val="24"/>
        </w:rPr>
      </w:pPr>
      <w:r w:rsidRPr="00FC5C9A">
        <w:rPr>
          <w:szCs w:val="24"/>
        </w:rPr>
        <w:t>No similar terms or scoring/ranking criteria was found during this literature search.</w:t>
      </w:r>
    </w:p>
    <w:p w14:paraId="6B15CFD9" w14:textId="77777777" w:rsidR="008527AD" w:rsidRPr="00FC5C9A" w:rsidRDefault="008527AD" w:rsidP="008527AD">
      <w:pPr>
        <w:spacing w:after="0" w:line="240" w:lineRule="auto"/>
        <w:rPr>
          <w:szCs w:val="24"/>
        </w:rPr>
      </w:pPr>
    </w:p>
    <w:p w14:paraId="3ED39917" w14:textId="77777777" w:rsidR="008527AD" w:rsidRDefault="008527AD" w:rsidP="008527AD">
      <w:pPr>
        <w:autoSpaceDE w:val="0"/>
        <w:autoSpaceDN w:val="0"/>
        <w:adjustRightInd w:val="0"/>
        <w:spacing w:after="0" w:line="240" w:lineRule="auto"/>
        <w:rPr>
          <w:szCs w:val="24"/>
        </w:rPr>
      </w:pPr>
      <w:r>
        <w:rPr>
          <w:szCs w:val="24"/>
        </w:rPr>
        <w:t>**Internal note:  Do we need to revisit whether to should include Cumulative and Compounding?</w:t>
      </w:r>
    </w:p>
    <w:p w14:paraId="56A4D880" w14:textId="77777777" w:rsidR="008527AD" w:rsidRDefault="008527AD" w:rsidP="008527AD">
      <w:pPr>
        <w:autoSpaceDE w:val="0"/>
        <w:autoSpaceDN w:val="0"/>
        <w:adjustRightInd w:val="0"/>
        <w:spacing w:after="0" w:line="240" w:lineRule="auto"/>
        <w:rPr>
          <w:szCs w:val="24"/>
        </w:rPr>
      </w:pPr>
    </w:p>
    <w:p w14:paraId="0D129BD7" w14:textId="77777777" w:rsidR="008527AD" w:rsidRPr="00FC5C9A" w:rsidRDefault="008527AD" w:rsidP="008527AD">
      <w:pPr>
        <w:autoSpaceDE w:val="0"/>
        <w:autoSpaceDN w:val="0"/>
        <w:adjustRightInd w:val="0"/>
        <w:spacing w:after="0" w:line="240" w:lineRule="auto"/>
        <w:rPr>
          <w:szCs w:val="24"/>
          <w:u w:val="single"/>
        </w:rPr>
      </w:pPr>
      <w:r w:rsidRPr="00FC5C9A">
        <w:rPr>
          <w:szCs w:val="24"/>
          <w:u w:val="single"/>
        </w:rPr>
        <w:t>Immediacy</w:t>
      </w:r>
    </w:p>
    <w:p w14:paraId="1DF14BD1" w14:textId="77777777" w:rsidR="008527AD" w:rsidRDefault="008527AD" w:rsidP="008527AD">
      <w:pPr>
        <w:autoSpaceDE w:val="0"/>
        <w:autoSpaceDN w:val="0"/>
        <w:adjustRightInd w:val="0"/>
        <w:spacing w:after="0" w:line="240" w:lineRule="auto"/>
        <w:rPr>
          <w:szCs w:val="24"/>
        </w:rPr>
      </w:pPr>
    </w:p>
    <w:p w14:paraId="4CF65A0E" w14:textId="77777777" w:rsidR="008527AD" w:rsidRDefault="008527AD" w:rsidP="008527AD">
      <w:pPr>
        <w:autoSpaceDE w:val="0"/>
        <w:autoSpaceDN w:val="0"/>
        <w:adjustRightInd w:val="0"/>
        <w:spacing w:after="0" w:line="240" w:lineRule="auto"/>
        <w:rPr>
          <w:szCs w:val="24"/>
        </w:rPr>
      </w:pPr>
      <w:r>
        <w:rPr>
          <w:szCs w:val="24"/>
        </w:rPr>
        <w:t xml:space="preserve">The NE Draft Lexicon defines </w:t>
      </w:r>
      <w:r w:rsidRPr="009428FD">
        <w:rPr>
          <w:i/>
          <w:szCs w:val="24"/>
        </w:rPr>
        <w:t>Immediacy</w:t>
      </w:r>
      <w:r>
        <w:rPr>
          <w:szCs w:val="24"/>
        </w:rPr>
        <w:t xml:space="preserve"> as </w:t>
      </w:r>
      <w:r w:rsidRPr="00296AFC">
        <w:rPr>
          <w:szCs w:val="24"/>
        </w:rPr>
        <w:t>the temporal scale of the threat</w:t>
      </w:r>
      <w:r>
        <w:rPr>
          <w:szCs w:val="24"/>
        </w:rPr>
        <w:t xml:space="preserve">.  Other interchangeable terms such as </w:t>
      </w:r>
      <w:r w:rsidRPr="009428FD">
        <w:rPr>
          <w:i/>
          <w:szCs w:val="24"/>
        </w:rPr>
        <w:t>urgency</w:t>
      </w:r>
      <w:r>
        <w:rPr>
          <w:szCs w:val="24"/>
        </w:rPr>
        <w:t xml:space="preserve"> (</w:t>
      </w:r>
      <w:r>
        <w:rPr>
          <w:iCs/>
          <w:szCs w:val="24"/>
        </w:rPr>
        <w:t>Salafsky and</w:t>
      </w:r>
      <w:r w:rsidRPr="00296AFC">
        <w:rPr>
          <w:iCs/>
          <w:szCs w:val="24"/>
        </w:rPr>
        <w:t xml:space="preserve"> Margoluis 1999</w:t>
      </w:r>
      <w:r>
        <w:rPr>
          <w:iCs/>
          <w:szCs w:val="24"/>
        </w:rPr>
        <w:t xml:space="preserve">, WCS 2002, CMP 2007) </w:t>
      </w:r>
      <w:r>
        <w:rPr>
          <w:szCs w:val="24"/>
        </w:rPr>
        <w:t xml:space="preserve">and </w:t>
      </w:r>
      <w:r w:rsidRPr="009428FD">
        <w:rPr>
          <w:i/>
          <w:szCs w:val="24"/>
        </w:rPr>
        <w:t>timing</w:t>
      </w:r>
      <w:r>
        <w:rPr>
          <w:szCs w:val="24"/>
        </w:rPr>
        <w:t xml:space="preserve"> (</w:t>
      </w:r>
      <w:r w:rsidRPr="00296AFC">
        <w:rPr>
          <w:szCs w:val="24"/>
        </w:rPr>
        <w:t>Salafsky et al. 2003</w:t>
      </w:r>
      <w:r>
        <w:rPr>
          <w:szCs w:val="24"/>
        </w:rPr>
        <w:t xml:space="preserve"> and </w:t>
      </w:r>
      <w:r w:rsidRPr="00296AFC">
        <w:rPr>
          <w:szCs w:val="24"/>
        </w:rPr>
        <w:t>Ecoregional Assessment a</w:t>
      </w:r>
      <w:r>
        <w:rPr>
          <w:szCs w:val="24"/>
        </w:rPr>
        <w:t xml:space="preserve">nd Biodiversity Vision Toolbox </w:t>
      </w:r>
      <w:r w:rsidRPr="00296AFC">
        <w:rPr>
          <w:szCs w:val="24"/>
        </w:rPr>
        <w:t>2006</w:t>
      </w:r>
      <w:r>
        <w:rPr>
          <w:szCs w:val="24"/>
        </w:rPr>
        <w:t xml:space="preserve">,) as well as </w:t>
      </w:r>
      <w:r w:rsidRPr="009428FD">
        <w:rPr>
          <w:i/>
          <w:szCs w:val="24"/>
        </w:rPr>
        <w:t xml:space="preserve">immediacy </w:t>
      </w:r>
      <w:r>
        <w:rPr>
          <w:szCs w:val="24"/>
        </w:rPr>
        <w:t>(</w:t>
      </w:r>
      <w:r w:rsidRPr="00296AFC">
        <w:rPr>
          <w:szCs w:val="24"/>
        </w:rPr>
        <w:t>Bunnell et al.</w:t>
      </w:r>
      <w:r>
        <w:rPr>
          <w:szCs w:val="24"/>
        </w:rPr>
        <w:t xml:space="preserve"> </w:t>
      </w:r>
      <w:r w:rsidRPr="00296AFC">
        <w:rPr>
          <w:szCs w:val="24"/>
        </w:rPr>
        <w:t>2009</w:t>
      </w:r>
      <w:r>
        <w:rPr>
          <w:szCs w:val="24"/>
        </w:rPr>
        <w:t xml:space="preserve"> and NatureServe 2012) were found during the literature search.  </w:t>
      </w:r>
    </w:p>
    <w:p w14:paraId="21E9AFB7" w14:textId="77777777" w:rsidR="008527AD" w:rsidRDefault="008527AD" w:rsidP="008527AD">
      <w:pPr>
        <w:autoSpaceDE w:val="0"/>
        <w:autoSpaceDN w:val="0"/>
        <w:adjustRightInd w:val="0"/>
        <w:spacing w:after="0" w:line="240" w:lineRule="auto"/>
        <w:rPr>
          <w:szCs w:val="24"/>
        </w:rPr>
      </w:pPr>
    </w:p>
    <w:p w14:paraId="1D06D726" w14:textId="77777777" w:rsidR="008527AD" w:rsidRDefault="008527AD" w:rsidP="008527AD">
      <w:pPr>
        <w:autoSpaceDE w:val="0"/>
        <w:autoSpaceDN w:val="0"/>
        <w:adjustRightInd w:val="0"/>
        <w:spacing w:after="0" w:line="240" w:lineRule="auto"/>
        <w:rPr>
          <w:szCs w:val="24"/>
        </w:rPr>
      </w:pPr>
      <w:r w:rsidRPr="005D3DD7">
        <w:rPr>
          <w:szCs w:val="24"/>
        </w:rPr>
        <w:t xml:space="preserve">The NE Draft Lexicon scored </w:t>
      </w:r>
      <w:r w:rsidRPr="009428FD">
        <w:rPr>
          <w:i/>
          <w:szCs w:val="24"/>
        </w:rPr>
        <w:t>Immediacy</w:t>
      </w:r>
      <w:r>
        <w:rPr>
          <w:szCs w:val="24"/>
        </w:rPr>
        <w:t xml:space="preserve"> as </w:t>
      </w:r>
      <w:r>
        <w:rPr>
          <w:i/>
          <w:szCs w:val="24"/>
        </w:rPr>
        <w:t>l</w:t>
      </w:r>
      <w:r w:rsidRPr="009428FD">
        <w:rPr>
          <w:i/>
          <w:szCs w:val="24"/>
        </w:rPr>
        <w:t xml:space="preserve">ong </w:t>
      </w:r>
      <w:r>
        <w:rPr>
          <w:i/>
          <w:szCs w:val="24"/>
        </w:rPr>
        <w:t>t</w:t>
      </w:r>
      <w:r w:rsidRPr="009428FD">
        <w:rPr>
          <w:i/>
          <w:szCs w:val="24"/>
        </w:rPr>
        <w:t>erm</w:t>
      </w:r>
      <w:r>
        <w:rPr>
          <w:szCs w:val="24"/>
        </w:rPr>
        <w:t xml:space="preserve">, </w:t>
      </w:r>
      <w:r>
        <w:rPr>
          <w:i/>
          <w:szCs w:val="24"/>
        </w:rPr>
        <w:t>n</w:t>
      </w:r>
      <w:r w:rsidRPr="009428FD">
        <w:rPr>
          <w:i/>
          <w:szCs w:val="24"/>
        </w:rPr>
        <w:t xml:space="preserve">ear </w:t>
      </w:r>
      <w:r>
        <w:rPr>
          <w:i/>
          <w:szCs w:val="24"/>
        </w:rPr>
        <w:t>t</w:t>
      </w:r>
      <w:r w:rsidRPr="009428FD">
        <w:rPr>
          <w:i/>
          <w:szCs w:val="24"/>
        </w:rPr>
        <w:t>erm</w:t>
      </w:r>
      <w:r>
        <w:rPr>
          <w:szCs w:val="24"/>
        </w:rPr>
        <w:t xml:space="preserve">, and </w:t>
      </w:r>
      <w:r>
        <w:rPr>
          <w:i/>
          <w:szCs w:val="24"/>
        </w:rPr>
        <w:t>n</w:t>
      </w:r>
      <w:r w:rsidRPr="009428FD">
        <w:rPr>
          <w:i/>
          <w:szCs w:val="24"/>
        </w:rPr>
        <w:t>ow</w:t>
      </w:r>
      <w:r>
        <w:rPr>
          <w:szCs w:val="24"/>
        </w:rPr>
        <w:t xml:space="preserve">, which is similar to NatureServe (2012) and Salafsky et al. (2003).  NatureServe (2012) scores </w:t>
      </w:r>
      <w:r w:rsidRPr="009428FD">
        <w:rPr>
          <w:i/>
          <w:szCs w:val="24"/>
        </w:rPr>
        <w:t>timing</w:t>
      </w:r>
      <w:r>
        <w:rPr>
          <w:szCs w:val="24"/>
        </w:rPr>
        <w:t xml:space="preserve"> (</w:t>
      </w:r>
      <w:r>
        <w:rPr>
          <w:i/>
          <w:szCs w:val="24"/>
        </w:rPr>
        <w:t>I</w:t>
      </w:r>
      <w:r w:rsidRPr="009428FD">
        <w:rPr>
          <w:i/>
          <w:szCs w:val="24"/>
        </w:rPr>
        <w:t>mmediacy</w:t>
      </w:r>
      <w:r>
        <w:rPr>
          <w:szCs w:val="24"/>
        </w:rPr>
        <w:t xml:space="preserve">) as </w:t>
      </w:r>
      <w:r w:rsidRPr="009428FD">
        <w:rPr>
          <w:i/>
          <w:szCs w:val="24"/>
        </w:rPr>
        <w:t xml:space="preserve">high </w:t>
      </w:r>
      <w:r>
        <w:rPr>
          <w:szCs w:val="24"/>
        </w:rPr>
        <w:t>(continuing)</w:t>
      </w:r>
      <w:r w:rsidRPr="00296AFC">
        <w:rPr>
          <w:szCs w:val="24"/>
        </w:rPr>
        <w:t xml:space="preserve">, </w:t>
      </w:r>
      <w:r w:rsidRPr="009428FD">
        <w:rPr>
          <w:i/>
          <w:szCs w:val="24"/>
        </w:rPr>
        <w:t>moderate</w:t>
      </w:r>
      <w:r w:rsidRPr="00296AFC">
        <w:rPr>
          <w:szCs w:val="24"/>
        </w:rPr>
        <w:t xml:space="preserve"> (could happen in the short term), </w:t>
      </w:r>
      <w:r w:rsidRPr="009428FD">
        <w:rPr>
          <w:i/>
          <w:szCs w:val="24"/>
        </w:rPr>
        <w:t>low</w:t>
      </w:r>
      <w:r w:rsidRPr="00296AFC">
        <w:rPr>
          <w:szCs w:val="24"/>
        </w:rPr>
        <w:t xml:space="preserve"> (could happen in the long term</w:t>
      </w:r>
      <w:r>
        <w:rPr>
          <w:szCs w:val="24"/>
        </w:rPr>
        <w:t xml:space="preserve">), and </w:t>
      </w:r>
      <w:r>
        <w:rPr>
          <w:i/>
          <w:szCs w:val="24"/>
        </w:rPr>
        <w:t>i</w:t>
      </w:r>
      <w:r w:rsidRPr="009428FD">
        <w:rPr>
          <w:i/>
          <w:szCs w:val="24"/>
        </w:rPr>
        <w:t>nsignificant/</w:t>
      </w:r>
      <w:r>
        <w:rPr>
          <w:i/>
          <w:szCs w:val="24"/>
        </w:rPr>
        <w:t>n</w:t>
      </w:r>
      <w:r w:rsidRPr="009428FD">
        <w:rPr>
          <w:i/>
          <w:szCs w:val="24"/>
        </w:rPr>
        <w:t>egligible</w:t>
      </w:r>
      <w:r>
        <w:rPr>
          <w:szCs w:val="24"/>
        </w:rPr>
        <w:t xml:space="preserve"> </w:t>
      </w:r>
      <w:r w:rsidRPr="00296AFC">
        <w:rPr>
          <w:szCs w:val="24"/>
        </w:rPr>
        <w:t>(only in the past and unlikely to return). This scoring was based on Birdlife Internation</w:t>
      </w:r>
      <w:r>
        <w:rPr>
          <w:szCs w:val="24"/>
        </w:rPr>
        <w:t xml:space="preserve">al and draft proposed IUCN-CMP (and </w:t>
      </w:r>
      <w:r w:rsidRPr="00296AFC">
        <w:rPr>
          <w:szCs w:val="24"/>
        </w:rPr>
        <w:t>Nature</w:t>
      </w:r>
      <w:r>
        <w:rPr>
          <w:szCs w:val="24"/>
        </w:rPr>
        <w:t>Serve)</w:t>
      </w:r>
      <w:r w:rsidRPr="00296AFC">
        <w:rPr>
          <w:szCs w:val="24"/>
        </w:rPr>
        <w:t xml:space="preserve"> scoring of threat timing</w:t>
      </w:r>
      <w:r>
        <w:rPr>
          <w:szCs w:val="24"/>
        </w:rPr>
        <w:t xml:space="preserve">.  Salafsky et al. (2003) defined </w:t>
      </w:r>
      <w:r>
        <w:rPr>
          <w:i/>
          <w:szCs w:val="24"/>
        </w:rPr>
        <w:t>t</w:t>
      </w:r>
      <w:r w:rsidRPr="009428FD">
        <w:rPr>
          <w:i/>
          <w:szCs w:val="24"/>
        </w:rPr>
        <w:t>iming</w:t>
      </w:r>
      <w:r w:rsidRPr="005D3DD7">
        <w:rPr>
          <w:szCs w:val="24"/>
        </w:rPr>
        <w:t xml:space="preserve"> </w:t>
      </w:r>
      <w:r>
        <w:rPr>
          <w:szCs w:val="24"/>
        </w:rPr>
        <w:t>as the t</w:t>
      </w:r>
      <w:r w:rsidRPr="005D3DD7">
        <w:rPr>
          <w:szCs w:val="24"/>
        </w:rPr>
        <w:t>ime until a threat will start having impact on targets</w:t>
      </w:r>
      <w:r>
        <w:rPr>
          <w:szCs w:val="24"/>
        </w:rPr>
        <w:t xml:space="preserve"> and scored it numerically:  </w:t>
      </w:r>
      <w:r w:rsidRPr="005D3DD7">
        <w:rPr>
          <w:szCs w:val="24"/>
        </w:rPr>
        <w:t xml:space="preserve">4 = </w:t>
      </w:r>
      <w:r>
        <w:rPr>
          <w:i/>
          <w:szCs w:val="24"/>
        </w:rPr>
        <w:t>c</w:t>
      </w:r>
      <w:r w:rsidRPr="009428FD">
        <w:rPr>
          <w:i/>
          <w:szCs w:val="24"/>
        </w:rPr>
        <w:t>urrent</w:t>
      </w:r>
      <w:r w:rsidRPr="005D3DD7">
        <w:rPr>
          <w:szCs w:val="24"/>
        </w:rPr>
        <w:t xml:space="preserve"> (&lt; 1 year), 3 = </w:t>
      </w:r>
      <w:r>
        <w:rPr>
          <w:i/>
          <w:szCs w:val="24"/>
        </w:rPr>
        <w:t>i</w:t>
      </w:r>
      <w:r w:rsidRPr="009428FD">
        <w:rPr>
          <w:i/>
          <w:szCs w:val="24"/>
        </w:rPr>
        <w:t xml:space="preserve">mminent </w:t>
      </w:r>
      <w:r w:rsidRPr="005D3DD7">
        <w:rPr>
          <w:szCs w:val="24"/>
        </w:rPr>
        <w:t xml:space="preserve">(1-3 years), 2 = </w:t>
      </w:r>
      <w:r>
        <w:rPr>
          <w:i/>
          <w:szCs w:val="24"/>
        </w:rPr>
        <w:t>n</w:t>
      </w:r>
      <w:r w:rsidRPr="009428FD">
        <w:rPr>
          <w:i/>
          <w:szCs w:val="24"/>
        </w:rPr>
        <w:t>ear-term</w:t>
      </w:r>
      <w:r w:rsidRPr="005D3DD7">
        <w:rPr>
          <w:szCs w:val="24"/>
        </w:rPr>
        <w:t xml:space="preserve"> (3-10 yea</w:t>
      </w:r>
      <w:r>
        <w:rPr>
          <w:szCs w:val="24"/>
        </w:rPr>
        <w:t xml:space="preserve">rs), and 1 = </w:t>
      </w:r>
      <w:r>
        <w:rPr>
          <w:i/>
          <w:szCs w:val="24"/>
        </w:rPr>
        <w:t>l</w:t>
      </w:r>
      <w:r w:rsidRPr="009428FD">
        <w:rPr>
          <w:i/>
          <w:szCs w:val="24"/>
        </w:rPr>
        <w:t>ong-term</w:t>
      </w:r>
      <w:r>
        <w:rPr>
          <w:szCs w:val="24"/>
        </w:rPr>
        <w:t xml:space="preserve"> (&gt; 10 years).  Bunnell et al. (2009) scored </w:t>
      </w:r>
      <w:r w:rsidRPr="00877334">
        <w:rPr>
          <w:i/>
          <w:szCs w:val="24"/>
        </w:rPr>
        <w:t>Immediacy</w:t>
      </w:r>
      <w:r>
        <w:rPr>
          <w:szCs w:val="24"/>
        </w:rPr>
        <w:t xml:space="preserve"> of the threat as </w:t>
      </w:r>
      <w:r w:rsidRPr="00877334">
        <w:rPr>
          <w:i/>
          <w:szCs w:val="24"/>
        </w:rPr>
        <w:t>high</w:t>
      </w:r>
      <w:r>
        <w:rPr>
          <w:szCs w:val="24"/>
        </w:rPr>
        <w:t xml:space="preserve">, </w:t>
      </w:r>
      <w:r w:rsidRPr="00877334">
        <w:rPr>
          <w:i/>
          <w:szCs w:val="24"/>
        </w:rPr>
        <w:t>medium</w:t>
      </w:r>
      <w:r>
        <w:rPr>
          <w:szCs w:val="24"/>
        </w:rPr>
        <w:t xml:space="preserve"> and </w:t>
      </w:r>
      <w:r w:rsidRPr="00877334">
        <w:rPr>
          <w:i/>
          <w:szCs w:val="24"/>
        </w:rPr>
        <w:t>low</w:t>
      </w:r>
      <w:r>
        <w:rPr>
          <w:szCs w:val="24"/>
        </w:rPr>
        <w:t xml:space="preserve">. </w:t>
      </w:r>
    </w:p>
    <w:p w14:paraId="2A789437" w14:textId="77777777" w:rsidR="008527AD" w:rsidRDefault="008527AD" w:rsidP="008527AD">
      <w:pPr>
        <w:autoSpaceDE w:val="0"/>
        <w:autoSpaceDN w:val="0"/>
        <w:adjustRightInd w:val="0"/>
        <w:spacing w:after="0" w:line="240" w:lineRule="auto"/>
        <w:rPr>
          <w:szCs w:val="24"/>
        </w:rPr>
      </w:pPr>
    </w:p>
    <w:p w14:paraId="6EDAB96D" w14:textId="77777777" w:rsidR="008527AD" w:rsidRPr="00F45B8D" w:rsidRDefault="008527AD" w:rsidP="008527AD">
      <w:pPr>
        <w:autoSpaceDE w:val="0"/>
        <w:autoSpaceDN w:val="0"/>
        <w:adjustRightInd w:val="0"/>
        <w:spacing w:after="0" w:line="240" w:lineRule="auto"/>
        <w:rPr>
          <w:szCs w:val="24"/>
          <w:u w:val="single"/>
        </w:rPr>
      </w:pPr>
      <w:r w:rsidRPr="00F45B8D">
        <w:rPr>
          <w:szCs w:val="24"/>
          <w:u w:val="single"/>
        </w:rPr>
        <w:t>Duration</w:t>
      </w:r>
    </w:p>
    <w:p w14:paraId="58087452" w14:textId="77777777" w:rsidR="008527AD" w:rsidRDefault="008527AD" w:rsidP="008527AD">
      <w:pPr>
        <w:autoSpaceDE w:val="0"/>
        <w:autoSpaceDN w:val="0"/>
        <w:adjustRightInd w:val="0"/>
        <w:spacing w:after="0" w:line="240" w:lineRule="auto"/>
        <w:rPr>
          <w:szCs w:val="24"/>
        </w:rPr>
      </w:pPr>
      <w:r>
        <w:rPr>
          <w:szCs w:val="24"/>
          <w:u w:val="single"/>
        </w:rPr>
        <w:br/>
      </w:r>
      <w:r w:rsidRPr="00BC10E9">
        <w:rPr>
          <w:szCs w:val="24"/>
        </w:rPr>
        <w:t>The NE Draft Lexicon</w:t>
      </w:r>
      <w:r>
        <w:rPr>
          <w:szCs w:val="24"/>
        </w:rPr>
        <w:t xml:space="preserve"> scored </w:t>
      </w:r>
      <w:r>
        <w:rPr>
          <w:i/>
          <w:szCs w:val="24"/>
        </w:rPr>
        <w:t>D</w:t>
      </w:r>
      <w:r w:rsidRPr="009428FD">
        <w:rPr>
          <w:i/>
          <w:szCs w:val="24"/>
        </w:rPr>
        <w:t>uration</w:t>
      </w:r>
      <w:r>
        <w:rPr>
          <w:szCs w:val="24"/>
        </w:rPr>
        <w:t xml:space="preserve"> as </w:t>
      </w:r>
      <w:r w:rsidRPr="00877334">
        <w:rPr>
          <w:i/>
          <w:szCs w:val="24"/>
        </w:rPr>
        <w:t>less than a year</w:t>
      </w:r>
      <w:r w:rsidRPr="00BC10E9">
        <w:rPr>
          <w:szCs w:val="24"/>
        </w:rPr>
        <w:t xml:space="preserve">, </w:t>
      </w:r>
      <w:r w:rsidRPr="00877334">
        <w:rPr>
          <w:i/>
          <w:szCs w:val="24"/>
        </w:rPr>
        <w:t>1–5</w:t>
      </w:r>
      <w:r>
        <w:rPr>
          <w:szCs w:val="24"/>
        </w:rPr>
        <w:t xml:space="preserve"> </w:t>
      </w:r>
      <w:r w:rsidRPr="00877334">
        <w:rPr>
          <w:i/>
          <w:szCs w:val="24"/>
        </w:rPr>
        <w:t>years</w:t>
      </w:r>
      <w:r w:rsidRPr="00BC10E9">
        <w:rPr>
          <w:szCs w:val="24"/>
        </w:rPr>
        <w:t xml:space="preserve">, </w:t>
      </w:r>
      <w:r w:rsidRPr="00877334">
        <w:rPr>
          <w:i/>
          <w:szCs w:val="24"/>
        </w:rPr>
        <w:t>6–10 years</w:t>
      </w:r>
      <w:r w:rsidRPr="00BC10E9">
        <w:rPr>
          <w:szCs w:val="24"/>
        </w:rPr>
        <w:t xml:space="preserve">, </w:t>
      </w:r>
      <w:r>
        <w:rPr>
          <w:szCs w:val="24"/>
        </w:rPr>
        <w:t xml:space="preserve">or </w:t>
      </w:r>
      <w:r w:rsidRPr="00877334">
        <w:rPr>
          <w:i/>
          <w:szCs w:val="24"/>
        </w:rPr>
        <w:t>greater than 10</w:t>
      </w:r>
      <w:r>
        <w:rPr>
          <w:szCs w:val="24"/>
        </w:rPr>
        <w:t xml:space="preserve"> </w:t>
      </w:r>
      <w:r w:rsidRPr="00877334">
        <w:rPr>
          <w:i/>
          <w:szCs w:val="24"/>
        </w:rPr>
        <w:t>years</w:t>
      </w:r>
      <w:r>
        <w:rPr>
          <w:szCs w:val="24"/>
        </w:rPr>
        <w:t xml:space="preserve">.  One term found during the literature search is </w:t>
      </w:r>
      <w:r w:rsidRPr="00877334">
        <w:rPr>
          <w:i/>
          <w:szCs w:val="24"/>
        </w:rPr>
        <w:t>timeframe required</w:t>
      </w:r>
      <w:r>
        <w:rPr>
          <w:szCs w:val="24"/>
        </w:rPr>
        <w:t xml:space="preserve"> (to </w:t>
      </w:r>
      <w:r w:rsidRPr="00BC10E9">
        <w:rPr>
          <w:szCs w:val="24"/>
        </w:rPr>
        <w:t>implement effective treatments across the ecoregion</w:t>
      </w:r>
      <w:r>
        <w:rPr>
          <w:szCs w:val="24"/>
        </w:rPr>
        <w:t>); although no scoring was available</w:t>
      </w:r>
      <w:r w:rsidRPr="00BC10E9">
        <w:rPr>
          <w:szCs w:val="24"/>
        </w:rPr>
        <w:t xml:space="preserve"> </w:t>
      </w:r>
      <w:r>
        <w:rPr>
          <w:szCs w:val="24"/>
        </w:rPr>
        <w:t xml:space="preserve">(Wisdom et. al 2003).  No terms analogous to </w:t>
      </w:r>
      <w:r w:rsidRPr="00877334">
        <w:rPr>
          <w:i/>
          <w:szCs w:val="24"/>
        </w:rPr>
        <w:t>Duration</w:t>
      </w:r>
      <w:r>
        <w:rPr>
          <w:szCs w:val="24"/>
        </w:rPr>
        <w:t xml:space="preserve"> were found.</w:t>
      </w:r>
    </w:p>
    <w:p w14:paraId="57635304" w14:textId="77777777" w:rsidR="008527AD" w:rsidRDefault="008527AD" w:rsidP="008527AD">
      <w:pPr>
        <w:autoSpaceDE w:val="0"/>
        <w:autoSpaceDN w:val="0"/>
        <w:adjustRightInd w:val="0"/>
        <w:spacing w:after="0" w:line="240" w:lineRule="auto"/>
        <w:rPr>
          <w:szCs w:val="24"/>
        </w:rPr>
      </w:pPr>
    </w:p>
    <w:p w14:paraId="1874A981" w14:textId="77777777" w:rsidR="008527AD" w:rsidRDefault="008527AD" w:rsidP="008527AD">
      <w:pPr>
        <w:autoSpaceDE w:val="0"/>
        <w:autoSpaceDN w:val="0"/>
        <w:adjustRightInd w:val="0"/>
        <w:spacing w:after="0" w:line="240" w:lineRule="auto"/>
        <w:rPr>
          <w:szCs w:val="24"/>
        </w:rPr>
      </w:pPr>
      <w:r>
        <w:rPr>
          <w:szCs w:val="24"/>
        </w:rPr>
        <w:t>**Internal note:  Does this mean we should revisit inclusion of Duration?</w:t>
      </w:r>
    </w:p>
    <w:p w14:paraId="4E9786AA" w14:textId="77777777" w:rsidR="008527AD" w:rsidRDefault="008527AD" w:rsidP="008527AD">
      <w:pPr>
        <w:autoSpaceDE w:val="0"/>
        <w:autoSpaceDN w:val="0"/>
        <w:adjustRightInd w:val="0"/>
        <w:spacing w:after="0" w:line="240" w:lineRule="auto"/>
        <w:rPr>
          <w:szCs w:val="24"/>
        </w:rPr>
      </w:pPr>
    </w:p>
    <w:p w14:paraId="26160891" w14:textId="77777777" w:rsidR="008527AD" w:rsidRPr="00BC10E9" w:rsidRDefault="008527AD" w:rsidP="008527AD">
      <w:pPr>
        <w:autoSpaceDE w:val="0"/>
        <w:autoSpaceDN w:val="0"/>
        <w:adjustRightInd w:val="0"/>
        <w:spacing w:after="0" w:line="240" w:lineRule="auto"/>
        <w:rPr>
          <w:szCs w:val="24"/>
          <w:u w:val="single"/>
        </w:rPr>
      </w:pPr>
      <w:r w:rsidRPr="00BC10E9">
        <w:rPr>
          <w:szCs w:val="24"/>
          <w:u w:val="single"/>
        </w:rPr>
        <w:t>Persistence</w:t>
      </w:r>
    </w:p>
    <w:p w14:paraId="3653703A" w14:textId="77777777" w:rsidR="008527AD" w:rsidRPr="00BC10E9" w:rsidRDefault="008527AD" w:rsidP="008527AD">
      <w:pPr>
        <w:autoSpaceDE w:val="0"/>
        <w:autoSpaceDN w:val="0"/>
        <w:adjustRightInd w:val="0"/>
        <w:spacing w:after="0" w:line="240" w:lineRule="auto"/>
        <w:rPr>
          <w:szCs w:val="24"/>
        </w:rPr>
      </w:pPr>
      <w:r>
        <w:rPr>
          <w:szCs w:val="24"/>
        </w:rPr>
        <w:t xml:space="preserve"> </w:t>
      </w:r>
      <w:r w:rsidRPr="00BC10E9">
        <w:rPr>
          <w:szCs w:val="24"/>
        </w:rPr>
        <w:t xml:space="preserve"> </w:t>
      </w:r>
    </w:p>
    <w:p w14:paraId="3A053AD6" w14:textId="77777777" w:rsidR="008527AD" w:rsidRPr="00BC10E9" w:rsidRDefault="008527AD" w:rsidP="008527AD">
      <w:pPr>
        <w:autoSpaceDE w:val="0"/>
        <w:autoSpaceDN w:val="0"/>
        <w:adjustRightInd w:val="0"/>
        <w:spacing w:after="0" w:line="240" w:lineRule="auto"/>
        <w:rPr>
          <w:szCs w:val="24"/>
        </w:rPr>
      </w:pPr>
      <w:r>
        <w:rPr>
          <w:szCs w:val="24"/>
        </w:rPr>
        <w:t xml:space="preserve">The NE Draft Lexicon defines </w:t>
      </w:r>
      <w:r w:rsidRPr="009428FD">
        <w:rPr>
          <w:i/>
          <w:szCs w:val="24"/>
        </w:rPr>
        <w:t>Persistence</w:t>
      </w:r>
      <w:r>
        <w:rPr>
          <w:szCs w:val="24"/>
        </w:rPr>
        <w:t xml:space="preserve"> as</w:t>
      </w:r>
      <w:r w:rsidRPr="00BC10E9">
        <w:rPr>
          <w:szCs w:val="24"/>
        </w:rPr>
        <w:t xml:space="preserve"> the </w:t>
      </w:r>
      <w:r>
        <w:rPr>
          <w:szCs w:val="24"/>
        </w:rPr>
        <w:t xml:space="preserve">“degree to which the </w:t>
      </w:r>
      <w:r w:rsidRPr="00BC10E9">
        <w:rPr>
          <w:szCs w:val="24"/>
        </w:rPr>
        <w:t xml:space="preserve">cause </w:t>
      </w:r>
      <w:r>
        <w:rPr>
          <w:szCs w:val="24"/>
        </w:rPr>
        <w:t xml:space="preserve">(threat) is </w:t>
      </w:r>
      <w:r w:rsidRPr="00BC10E9">
        <w:rPr>
          <w:szCs w:val="24"/>
        </w:rPr>
        <w:t>persistent ove</w:t>
      </w:r>
      <w:r>
        <w:rPr>
          <w:szCs w:val="24"/>
        </w:rPr>
        <w:t xml:space="preserve">r time in the absence of action” and scored it as </w:t>
      </w:r>
      <w:r w:rsidRPr="009428FD">
        <w:rPr>
          <w:i/>
          <w:szCs w:val="24"/>
        </w:rPr>
        <w:t>inevitable</w:t>
      </w:r>
      <w:r>
        <w:rPr>
          <w:szCs w:val="24"/>
        </w:rPr>
        <w:t xml:space="preserve">, </w:t>
      </w:r>
      <w:r w:rsidRPr="009428FD">
        <w:rPr>
          <w:i/>
          <w:szCs w:val="24"/>
        </w:rPr>
        <w:t>highly likely</w:t>
      </w:r>
      <w:r>
        <w:rPr>
          <w:szCs w:val="24"/>
        </w:rPr>
        <w:t xml:space="preserve">, </w:t>
      </w:r>
      <w:r w:rsidRPr="009428FD">
        <w:rPr>
          <w:i/>
          <w:szCs w:val="24"/>
        </w:rPr>
        <w:t>probable</w:t>
      </w:r>
      <w:r>
        <w:rPr>
          <w:szCs w:val="24"/>
        </w:rPr>
        <w:t xml:space="preserve">, </w:t>
      </w:r>
      <w:r w:rsidRPr="009428FD">
        <w:rPr>
          <w:i/>
          <w:szCs w:val="24"/>
        </w:rPr>
        <w:t>unlikely</w:t>
      </w:r>
      <w:r>
        <w:rPr>
          <w:szCs w:val="24"/>
        </w:rPr>
        <w:t xml:space="preserve">, and </w:t>
      </w:r>
      <w:r w:rsidRPr="009428FD">
        <w:rPr>
          <w:i/>
          <w:szCs w:val="24"/>
        </w:rPr>
        <w:t>none</w:t>
      </w:r>
      <w:r>
        <w:rPr>
          <w:szCs w:val="24"/>
        </w:rPr>
        <w:t xml:space="preserve">. In this search of the literature, only one source was found that used </w:t>
      </w:r>
      <w:r>
        <w:rPr>
          <w:i/>
          <w:szCs w:val="24"/>
        </w:rPr>
        <w:t>P</w:t>
      </w:r>
      <w:r w:rsidRPr="009428FD">
        <w:rPr>
          <w:i/>
          <w:szCs w:val="24"/>
        </w:rPr>
        <w:t xml:space="preserve">ersistence </w:t>
      </w:r>
      <w:r>
        <w:rPr>
          <w:szCs w:val="24"/>
        </w:rPr>
        <w:t xml:space="preserve">(Case Study 2006).  This use of </w:t>
      </w:r>
      <w:r w:rsidRPr="00877334">
        <w:rPr>
          <w:szCs w:val="24"/>
        </w:rPr>
        <w:t>“persistence”</w:t>
      </w:r>
      <w:r>
        <w:rPr>
          <w:szCs w:val="24"/>
        </w:rPr>
        <w:t xml:space="preserve"> was not analogous to that defined in the NE Draft Lexicon as it referred to the persistence of the target as opposed to the threat, i.e., </w:t>
      </w:r>
      <w:r>
        <w:rPr>
          <w:i/>
          <w:szCs w:val="24"/>
        </w:rPr>
        <w:t>P</w:t>
      </w:r>
      <w:r w:rsidRPr="009428FD">
        <w:rPr>
          <w:i/>
          <w:szCs w:val="24"/>
        </w:rPr>
        <w:t>ersistence</w:t>
      </w:r>
      <w:r w:rsidRPr="00BC10E9">
        <w:rPr>
          <w:szCs w:val="24"/>
        </w:rPr>
        <w:t xml:space="preserve"> was defined as “the degree to which a particular habitat, community or population will tend to retain its present status should the current level of human pressure on the system remain unchanged.  </w:t>
      </w:r>
      <w:r w:rsidRPr="00877334">
        <w:rPr>
          <w:i/>
          <w:szCs w:val="24"/>
        </w:rPr>
        <w:t>Persistence</w:t>
      </w:r>
      <w:r w:rsidRPr="00BC10E9">
        <w:rPr>
          <w:szCs w:val="24"/>
        </w:rPr>
        <w:t xml:space="preserve"> was</w:t>
      </w:r>
      <w:r>
        <w:rPr>
          <w:szCs w:val="24"/>
        </w:rPr>
        <w:t xml:space="preserve"> scored/</w:t>
      </w:r>
      <w:r w:rsidRPr="00BC10E9">
        <w:rPr>
          <w:szCs w:val="24"/>
        </w:rPr>
        <w:t xml:space="preserve">ranked as </w:t>
      </w:r>
      <w:r w:rsidRPr="009428FD">
        <w:rPr>
          <w:i/>
          <w:szCs w:val="24"/>
        </w:rPr>
        <w:t>highest</w:t>
      </w:r>
      <w:r w:rsidRPr="00BC10E9">
        <w:rPr>
          <w:szCs w:val="24"/>
        </w:rPr>
        <w:t xml:space="preserve">, </w:t>
      </w:r>
      <w:r w:rsidRPr="009428FD">
        <w:rPr>
          <w:i/>
          <w:szCs w:val="24"/>
        </w:rPr>
        <w:t>high</w:t>
      </w:r>
      <w:r w:rsidRPr="00BC10E9">
        <w:rPr>
          <w:szCs w:val="24"/>
        </w:rPr>
        <w:t xml:space="preserve">, </w:t>
      </w:r>
      <w:r w:rsidRPr="009428FD">
        <w:rPr>
          <w:i/>
          <w:szCs w:val="24"/>
        </w:rPr>
        <w:t>moderate</w:t>
      </w:r>
      <w:r w:rsidRPr="00BC10E9">
        <w:rPr>
          <w:szCs w:val="24"/>
        </w:rPr>
        <w:t xml:space="preserve">, </w:t>
      </w:r>
      <w:r w:rsidRPr="009428FD">
        <w:rPr>
          <w:i/>
          <w:szCs w:val="24"/>
        </w:rPr>
        <w:t>low</w:t>
      </w:r>
      <w:r w:rsidRPr="00BC10E9">
        <w:rPr>
          <w:szCs w:val="24"/>
        </w:rPr>
        <w:t xml:space="preserve">, and </w:t>
      </w:r>
      <w:r w:rsidRPr="009428FD">
        <w:rPr>
          <w:i/>
          <w:szCs w:val="24"/>
        </w:rPr>
        <w:t>unknown</w:t>
      </w:r>
      <w:r>
        <w:rPr>
          <w:szCs w:val="24"/>
        </w:rPr>
        <w:t xml:space="preserve"> (Case Study 2006)</w:t>
      </w:r>
      <w:r w:rsidRPr="00BC10E9">
        <w:rPr>
          <w:szCs w:val="24"/>
        </w:rPr>
        <w:t>.</w:t>
      </w:r>
      <w:r>
        <w:rPr>
          <w:szCs w:val="24"/>
        </w:rPr>
        <w:t xml:space="preserve">  </w:t>
      </w:r>
    </w:p>
    <w:p w14:paraId="75AEEE71" w14:textId="77777777" w:rsidR="008527AD" w:rsidRDefault="008527AD" w:rsidP="008527AD">
      <w:pPr>
        <w:autoSpaceDE w:val="0"/>
        <w:autoSpaceDN w:val="0"/>
        <w:adjustRightInd w:val="0"/>
        <w:spacing w:after="0" w:line="240" w:lineRule="auto"/>
        <w:rPr>
          <w:szCs w:val="24"/>
        </w:rPr>
      </w:pPr>
    </w:p>
    <w:p w14:paraId="52FE68EC" w14:textId="77777777" w:rsidR="008527AD" w:rsidRPr="002D3EA0" w:rsidRDefault="008527AD" w:rsidP="008527AD">
      <w:pPr>
        <w:autoSpaceDE w:val="0"/>
        <w:autoSpaceDN w:val="0"/>
        <w:adjustRightInd w:val="0"/>
        <w:spacing w:after="0" w:line="240" w:lineRule="auto"/>
        <w:rPr>
          <w:szCs w:val="24"/>
          <w:u w:val="single"/>
        </w:rPr>
      </w:pPr>
      <w:r>
        <w:rPr>
          <w:szCs w:val="24"/>
          <w:u w:val="single"/>
        </w:rPr>
        <w:t>T</w:t>
      </w:r>
      <w:r w:rsidRPr="002D3EA0">
        <w:rPr>
          <w:szCs w:val="24"/>
          <w:u w:val="single"/>
        </w:rPr>
        <w:t xml:space="preserve">hreat terms used </w:t>
      </w:r>
      <w:r>
        <w:rPr>
          <w:szCs w:val="24"/>
          <w:u w:val="single"/>
        </w:rPr>
        <w:t>by others with no analogous term in the NE Draft Lexicon</w:t>
      </w:r>
    </w:p>
    <w:p w14:paraId="050C19F4" w14:textId="77777777" w:rsidR="008527AD" w:rsidRDefault="008527AD" w:rsidP="008527AD">
      <w:pPr>
        <w:autoSpaceDE w:val="0"/>
        <w:autoSpaceDN w:val="0"/>
        <w:adjustRightInd w:val="0"/>
        <w:spacing w:after="0" w:line="240" w:lineRule="auto"/>
        <w:rPr>
          <w:szCs w:val="24"/>
          <w:u w:val="single"/>
        </w:rPr>
      </w:pPr>
    </w:p>
    <w:p w14:paraId="3C4C4E8D" w14:textId="77777777" w:rsidR="008527AD" w:rsidRDefault="008527AD" w:rsidP="008527AD">
      <w:pPr>
        <w:autoSpaceDE w:val="0"/>
        <w:autoSpaceDN w:val="0"/>
        <w:adjustRightInd w:val="0"/>
        <w:spacing w:after="0" w:line="240" w:lineRule="auto"/>
        <w:rPr>
          <w:i/>
          <w:szCs w:val="24"/>
        </w:rPr>
      </w:pPr>
      <w:r w:rsidRPr="002D3EA0">
        <w:rPr>
          <w:i/>
          <w:szCs w:val="24"/>
        </w:rPr>
        <w:t>Contribution</w:t>
      </w:r>
    </w:p>
    <w:p w14:paraId="566E57CE" w14:textId="77777777" w:rsidR="008527AD" w:rsidRDefault="008527AD" w:rsidP="008527AD">
      <w:pPr>
        <w:autoSpaceDE w:val="0"/>
        <w:autoSpaceDN w:val="0"/>
        <w:adjustRightInd w:val="0"/>
        <w:spacing w:after="0" w:line="240" w:lineRule="auto"/>
        <w:rPr>
          <w:i/>
          <w:szCs w:val="24"/>
        </w:rPr>
      </w:pPr>
    </w:p>
    <w:p w14:paraId="622B58D8" w14:textId="77777777" w:rsidR="008527AD" w:rsidRDefault="008527AD" w:rsidP="008527AD">
      <w:pPr>
        <w:autoSpaceDE w:val="0"/>
        <w:autoSpaceDN w:val="0"/>
        <w:adjustRightInd w:val="0"/>
        <w:spacing w:after="0" w:line="240" w:lineRule="auto"/>
        <w:rPr>
          <w:szCs w:val="24"/>
        </w:rPr>
      </w:pPr>
      <w:r w:rsidRPr="00545396">
        <w:rPr>
          <w:szCs w:val="24"/>
        </w:rPr>
        <w:t>TNC (</w:t>
      </w:r>
      <w:r>
        <w:rPr>
          <w:szCs w:val="24"/>
        </w:rPr>
        <w:t>2000, 2007) similarly define</w:t>
      </w:r>
      <w:r w:rsidRPr="00545396">
        <w:rPr>
          <w:szCs w:val="24"/>
        </w:rPr>
        <w:t xml:space="preserve"> </w:t>
      </w:r>
      <w:r w:rsidRPr="00843ADC">
        <w:rPr>
          <w:i/>
          <w:szCs w:val="24"/>
        </w:rPr>
        <w:t>contribution</w:t>
      </w:r>
      <w:r w:rsidRPr="00545396">
        <w:rPr>
          <w:szCs w:val="24"/>
        </w:rPr>
        <w:t xml:space="preserve"> as the expected contribution of the source, acting alone, to the full expression of a stress (as determined in the stress assessment) under current circumstances (i.e., given the </w:t>
      </w:r>
      <w:r w:rsidRPr="00545396">
        <w:rPr>
          <w:szCs w:val="24"/>
        </w:rPr>
        <w:lastRenderedPageBreak/>
        <w:t>continuation of the existing management/conservation situation). TNC</w:t>
      </w:r>
      <w:r>
        <w:rPr>
          <w:szCs w:val="24"/>
        </w:rPr>
        <w:t xml:space="preserve"> (2007)</w:t>
      </w:r>
      <w:r w:rsidRPr="00545396">
        <w:rPr>
          <w:szCs w:val="24"/>
        </w:rPr>
        <w:t xml:space="preserve"> scored/ranked </w:t>
      </w:r>
      <w:r w:rsidRPr="00877334">
        <w:rPr>
          <w:i/>
          <w:szCs w:val="24"/>
        </w:rPr>
        <w:t>contribution</w:t>
      </w:r>
      <w:r w:rsidRPr="00545396">
        <w:rPr>
          <w:szCs w:val="24"/>
        </w:rPr>
        <w:t xml:space="preserve"> as</w:t>
      </w:r>
      <w:r>
        <w:rPr>
          <w:szCs w:val="24"/>
        </w:rPr>
        <w:t xml:space="preserve"> </w:t>
      </w:r>
      <w:r>
        <w:rPr>
          <w:i/>
          <w:szCs w:val="24"/>
        </w:rPr>
        <w:t>v</w:t>
      </w:r>
      <w:r w:rsidRPr="00997B62">
        <w:rPr>
          <w:i/>
          <w:szCs w:val="24"/>
        </w:rPr>
        <w:t xml:space="preserve">ery </w:t>
      </w:r>
      <w:r>
        <w:rPr>
          <w:i/>
          <w:szCs w:val="24"/>
        </w:rPr>
        <w:t>h</w:t>
      </w:r>
      <w:r w:rsidRPr="00997B62">
        <w:rPr>
          <w:i/>
          <w:szCs w:val="24"/>
        </w:rPr>
        <w:t>igh</w:t>
      </w:r>
      <w:r>
        <w:rPr>
          <w:szCs w:val="24"/>
        </w:rPr>
        <w:t xml:space="preserve"> - t</w:t>
      </w:r>
      <w:r w:rsidRPr="00545396">
        <w:rPr>
          <w:szCs w:val="24"/>
        </w:rPr>
        <w:t>he source is a very large contributor of the particular stress</w:t>
      </w:r>
      <w:r>
        <w:rPr>
          <w:szCs w:val="24"/>
        </w:rPr>
        <w:t>;</w:t>
      </w:r>
      <w:r w:rsidRPr="00545396">
        <w:rPr>
          <w:szCs w:val="24"/>
        </w:rPr>
        <w:t xml:space="preserve"> </w:t>
      </w:r>
      <w:r>
        <w:rPr>
          <w:i/>
          <w:szCs w:val="24"/>
        </w:rPr>
        <w:t>h</w:t>
      </w:r>
      <w:r w:rsidRPr="00997B62">
        <w:rPr>
          <w:i/>
          <w:szCs w:val="24"/>
        </w:rPr>
        <w:t>igh</w:t>
      </w:r>
      <w:r>
        <w:rPr>
          <w:szCs w:val="24"/>
        </w:rPr>
        <w:t xml:space="preserve"> - t</w:t>
      </w:r>
      <w:r w:rsidRPr="00545396">
        <w:rPr>
          <w:szCs w:val="24"/>
        </w:rPr>
        <w:t>he source is a large contributor of the particular stress</w:t>
      </w:r>
      <w:r>
        <w:rPr>
          <w:szCs w:val="24"/>
        </w:rPr>
        <w:t xml:space="preserve">; </w:t>
      </w:r>
      <w:r>
        <w:rPr>
          <w:i/>
          <w:szCs w:val="24"/>
        </w:rPr>
        <w:t>m</w:t>
      </w:r>
      <w:r w:rsidRPr="00997B62">
        <w:rPr>
          <w:i/>
          <w:szCs w:val="24"/>
        </w:rPr>
        <w:t>edium</w:t>
      </w:r>
      <w:r>
        <w:rPr>
          <w:i/>
          <w:szCs w:val="24"/>
        </w:rPr>
        <w:t xml:space="preserve"> </w:t>
      </w:r>
      <w:r>
        <w:rPr>
          <w:szCs w:val="24"/>
        </w:rPr>
        <w:t>- t</w:t>
      </w:r>
      <w:r w:rsidRPr="00545396">
        <w:rPr>
          <w:szCs w:val="24"/>
        </w:rPr>
        <w:t>he source is a moderate contributor of the particular stress</w:t>
      </w:r>
      <w:r>
        <w:rPr>
          <w:szCs w:val="24"/>
        </w:rPr>
        <w:t>;</w:t>
      </w:r>
      <w:r w:rsidRPr="00545396">
        <w:rPr>
          <w:szCs w:val="24"/>
        </w:rPr>
        <w:t xml:space="preserve"> and</w:t>
      </w:r>
      <w:r>
        <w:rPr>
          <w:szCs w:val="24"/>
        </w:rPr>
        <w:t xml:space="preserve"> </w:t>
      </w:r>
      <w:r>
        <w:rPr>
          <w:i/>
          <w:szCs w:val="24"/>
        </w:rPr>
        <w:t>l</w:t>
      </w:r>
      <w:r w:rsidRPr="00997B62">
        <w:rPr>
          <w:i/>
          <w:szCs w:val="24"/>
        </w:rPr>
        <w:t>ow</w:t>
      </w:r>
      <w:r>
        <w:rPr>
          <w:szCs w:val="24"/>
        </w:rPr>
        <w:t xml:space="preserve"> - t</w:t>
      </w:r>
      <w:r w:rsidRPr="00545396">
        <w:rPr>
          <w:szCs w:val="24"/>
        </w:rPr>
        <w:t>he source is a low contributor of the particular stress.</w:t>
      </w:r>
      <w:r>
        <w:rPr>
          <w:szCs w:val="24"/>
        </w:rPr>
        <w:t xml:space="preserve"> Salafsky et al. 2003 also include</w:t>
      </w:r>
      <w:r w:rsidRPr="00545396">
        <w:t xml:space="preserve"> </w:t>
      </w:r>
      <w:r w:rsidRPr="00997B62">
        <w:rPr>
          <w:i/>
          <w:szCs w:val="24"/>
        </w:rPr>
        <w:t>contribution</w:t>
      </w:r>
      <w:r>
        <w:rPr>
          <w:szCs w:val="24"/>
        </w:rPr>
        <w:t xml:space="preserve"> as a threat assessment term, defining it as t</w:t>
      </w:r>
      <w:r w:rsidRPr="00545396">
        <w:rPr>
          <w:szCs w:val="24"/>
        </w:rPr>
        <w:t>he degree to which a threat causes multiple and cascading threats and/or h</w:t>
      </w:r>
      <w:r>
        <w:rPr>
          <w:szCs w:val="24"/>
        </w:rPr>
        <w:t xml:space="preserve">as widespread ecological impact, scoring it numerically as </w:t>
      </w:r>
      <w:r w:rsidRPr="00545396">
        <w:rPr>
          <w:szCs w:val="24"/>
        </w:rPr>
        <w:t xml:space="preserve">4 = </w:t>
      </w:r>
      <w:r>
        <w:rPr>
          <w:i/>
          <w:szCs w:val="24"/>
        </w:rPr>
        <w:t>v</w:t>
      </w:r>
      <w:r w:rsidRPr="00997B62">
        <w:rPr>
          <w:i/>
          <w:szCs w:val="24"/>
        </w:rPr>
        <w:t>ery high</w:t>
      </w:r>
      <w:r w:rsidRPr="00545396">
        <w:rPr>
          <w:szCs w:val="24"/>
        </w:rPr>
        <w:t xml:space="preserve">, </w:t>
      </w:r>
      <w:r>
        <w:rPr>
          <w:szCs w:val="24"/>
        </w:rPr>
        <w:t xml:space="preserve">3 = </w:t>
      </w:r>
      <w:r>
        <w:rPr>
          <w:i/>
          <w:szCs w:val="24"/>
        </w:rPr>
        <w:t>h</w:t>
      </w:r>
      <w:r w:rsidRPr="00997B62">
        <w:rPr>
          <w:i/>
          <w:szCs w:val="24"/>
        </w:rPr>
        <w:t>igh</w:t>
      </w:r>
      <w:r>
        <w:rPr>
          <w:szCs w:val="24"/>
        </w:rPr>
        <w:t xml:space="preserve">, 2 = </w:t>
      </w:r>
      <w:r>
        <w:rPr>
          <w:i/>
          <w:szCs w:val="24"/>
        </w:rPr>
        <w:t>m</w:t>
      </w:r>
      <w:r w:rsidRPr="00997B62">
        <w:rPr>
          <w:i/>
          <w:szCs w:val="24"/>
        </w:rPr>
        <w:t>oderate</w:t>
      </w:r>
      <w:r>
        <w:rPr>
          <w:szCs w:val="24"/>
        </w:rPr>
        <w:t xml:space="preserve">, and 1 = </w:t>
      </w:r>
      <w:r>
        <w:rPr>
          <w:i/>
          <w:szCs w:val="24"/>
        </w:rPr>
        <w:t>l</w:t>
      </w:r>
      <w:r w:rsidRPr="00997B62">
        <w:rPr>
          <w:i/>
          <w:szCs w:val="24"/>
        </w:rPr>
        <w:t>ow.</w:t>
      </w:r>
    </w:p>
    <w:p w14:paraId="33FC3C99" w14:textId="77777777" w:rsidR="008527AD" w:rsidRDefault="008527AD" w:rsidP="008527AD">
      <w:pPr>
        <w:autoSpaceDE w:val="0"/>
        <w:autoSpaceDN w:val="0"/>
        <w:adjustRightInd w:val="0"/>
        <w:spacing w:after="0" w:line="240" w:lineRule="auto"/>
        <w:rPr>
          <w:szCs w:val="24"/>
        </w:rPr>
      </w:pPr>
    </w:p>
    <w:p w14:paraId="6EAD8329" w14:textId="77777777" w:rsidR="008527AD" w:rsidRDefault="008527AD" w:rsidP="008527AD">
      <w:pPr>
        <w:autoSpaceDE w:val="0"/>
        <w:autoSpaceDN w:val="0"/>
        <w:adjustRightInd w:val="0"/>
        <w:spacing w:after="0" w:line="240" w:lineRule="auto"/>
        <w:rPr>
          <w:szCs w:val="24"/>
        </w:rPr>
      </w:pPr>
      <w:r w:rsidRPr="00545396">
        <w:rPr>
          <w:i/>
          <w:szCs w:val="24"/>
        </w:rPr>
        <w:t>Impact</w:t>
      </w:r>
      <w:r>
        <w:rPr>
          <w:i/>
          <w:szCs w:val="24"/>
        </w:rPr>
        <w:t>/</w:t>
      </w:r>
      <w:r w:rsidRPr="005D3DD7">
        <w:rPr>
          <w:szCs w:val="24"/>
        </w:rPr>
        <w:t>Magnitude</w:t>
      </w:r>
    </w:p>
    <w:p w14:paraId="118DA3F9" w14:textId="77777777" w:rsidR="008527AD" w:rsidRDefault="008527AD" w:rsidP="008527AD">
      <w:pPr>
        <w:autoSpaceDE w:val="0"/>
        <w:autoSpaceDN w:val="0"/>
        <w:adjustRightInd w:val="0"/>
        <w:spacing w:after="0" w:line="240" w:lineRule="auto"/>
        <w:rPr>
          <w:szCs w:val="24"/>
        </w:rPr>
      </w:pPr>
    </w:p>
    <w:p w14:paraId="01D8467A" w14:textId="77777777" w:rsidR="008527AD" w:rsidRDefault="008527AD" w:rsidP="008527AD">
      <w:pPr>
        <w:autoSpaceDE w:val="0"/>
        <w:autoSpaceDN w:val="0"/>
        <w:adjustRightInd w:val="0"/>
        <w:spacing w:after="0" w:line="240" w:lineRule="auto"/>
        <w:rPr>
          <w:b/>
          <w:szCs w:val="24"/>
        </w:rPr>
      </w:pPr>
      <w:r w:rsidRPr="00FE3726">
        <w:rPr>
          <w:szCs w:val="24"/>
        </w:rPr>
        <w:t>NatureServe (2012) defined</w:t>
      </w:r>
      <w:r>
        <w:rPr>
          <w:szCs w:val="24"/>
        </w:rPr>
        <w:t xml:space="preserve"> threat </w:t>
      </w:r>
      <w:r>
        <w:rPr>
          <w:i/>
          <w:szCs w:val="24"/>
        </w:rPr>
        <w:t>i</w:t>
      </w:r>
      <w:r w:rsidRPr="00997B62">
        <w:rPr>
          <w:i/>
          <w:szCs w:val="24"/>
        </w:rPr>
        <w:t>mpact</w:t>
      </w:r>
      <w:r>
        <w:rPr>
          <w:szCs w:val="24"/>
        </w:rPr>
        <w:t xml:space="preserve"> (or </w:t>
      </w:r>
      <w:r>
        <w:rPr>
          <w:i/>
          <w:szCs w:val="24"/>
        </w:rPr>
        <w:t>m</w:t>
      </w:r>
      <w:r w:rsidRPr="00997B62">
        <w:rPr>
          <w:i/>
          <w:szCs w:val="24"/>
        </w:rPr>
        <w:t>agnitude</w:t>
      </w:r>
      <w:r w:rsidRPr="00FE3726">
        <w:rPr>
          <w:szCs w:val="24"/>
        </w:rPr>
        <w:t xml:space="preserve">) </w:t>
      </w:r>
      <w:r>
        <w:rPr>
          <w:szCs w:val="24"/>
        </w:rPr>
        <w:t>as</w:t>
      </w:r>
      <w:r w:rsidRPr="00FE3726">
        <w:rPr>
          <w:szCs w:val="24"/>
        </w:rPr>
        <w:t xml:space="preserve"> the degree to which a species or ecosystem is observed, inferred, or suspected to be directly or indirectly threatened in the area of interest.  The </w:t>
      </w:r>
      <w:r w:rsidRPr="006F135E">
        <w:rPr>
          <w:i/>
          <w:szCs w:val="24"/>
        </w:rPr>
        <w:t>impact</w:t>
      </w:r>
      <w:r w:rsidRPr="00FE3726">
        <w:rPr>
          <w:szCs w:val="24"/>
        </w:rPr>
        <w:t xml:space="preserve"> of a threat is based on the interaction between assigned </w:t>
      </w:r>
      <w:r w:rsidRPr="00997B62">
        <w:rPr>
          <w:i/>
          <w:szCs w:val="24"/>
        </w:rPr>
        <w:t>scope</w:t>
      </w:r>
      <w:r w:rsidRPr="00FE3726">
        <w:rPr>
          <w:szCs w:val="24"/>
        </w:rPr>
        <w:t xml:space="preserve"> and </w:t>
      </w:r>
      <w:r w:rsidRPr="00997B62">
        <w:rPr>
          <w:i/>
          <w:szCs w:val="24"/>
        </w:rPr>
        <w:t>severity</w:t>
      </w:r>
      <w:r w:rsidRPr="00FE3726">
        <w:rPr>
          <w:szCs w:val="24"/>
        </w:rPr>
        <w:t xml:space="preserve"> values, and includes categories of </w:t>
      </w:r>
      <w:r>
        <w:rPr>
          <w:i/>
          <w:szCs w:val="24"/>
        </w:rPr>
        <w:t>v</w:t>
      </w:r>
      <w:r w:rsidRPr="00997B62">
        <w:rPr>
          <w:i/>
          <w:szCs w:val="24"/>
        </w:rPr>
        <w:t xml:space="preserve">ery </w:t>
      </w:r>
      <w:r>
        <w:rPr>
          <w:i/>
          <w:szCs w:val="24"/>
        </w:rPr>
        <w:t>h</w:t>
      </w:r>
      <w:r w:rsidRPr="00997B62">
        <w:rPr>
          <w:i/>
          <w:szCs w:val="24"/>
        </w:rPr>
        <w:t>igh</w:t>
      </w:r>
      <w:r w:rsidRPr="00FE3726">
        <w:rPr>
          <w:szCs w:val="24"/>
        </w:rPr>
        <w:t xml:space="preserve"> (75% declines), </w:t>
      </w:r>
      <w:r>
        <w:rPr>
          <w:i/>
          <w:szCs w:val="24"/>
        </w:rPr>
        <w:t>h</w:t>
      </w:r>
      <w:r w:rsidRPr="00997B62">
        <w:rPr>
          <w:i/>
          <w:szCs w:val="24"/>
        </w:rPr>
        <w:t>igh</w:t>
      </w:r>
      <w:r w:rsidRPr="00FE3726">
        <w:rPr>
          <w:szCs w:val="24"/>
        </w:rPr>
        <w:t xml:space="preserve"> (40%), </w:t>
      </w:r>
      <w:r>
        <w:rPr>
          <w:i/>
          <w:szCs w:val="24"/>
        </w:rPr>
        <w:t>m</w:t>
      </w:r>
      <w:r w:rsidRPr="00997B62">
        <w:rPr>
          <w:i/>
          <w:szCs w:val="24"/>
        </w:rPr>
        <w:t>edium</w:t>
      </w:r>
      <w:r w:rsidRPr="00FE3726">
        <w:rPr>
          <w:szCs w:val="24"/>
        </w:rPr>
        <w:t xml:space="preserve"> (15%) and </w:t>
      </w:r>
      <w:r>
        <w:rPr>
          <w:i/>
          <w:szCs w:val="24"/>
        </w:rPr>
        <w:t>l</w:t>
      </w:r>
      <w:r w:rsidRPr="00997B62">
        <w:rPr>
          <w:i/>
          <w:szCs w:val="24"/>
        </w:rPr>
        <w:t>ow</w:t>
      </w:r>
      <w:r w:rsidRPr="00FE3726">
        <w:rPr>
          <w:szCs w:val="24"/>
        </w:rPr>
        <w:t xml:space="preserve"> (3%). Threat </w:t>
      </w:r>
      <w:r w:rsidRPr="00997B62">
        <w:rPr>
          <w:i/>
          <w:szCs w:val="24"/>
        </w:rPr>
        <w:t>impact</w:t>
      </w:r>
      <w:r w:rsidRPr="00FE3726">
        <w:rPr>
          <w:szCs w:val="24"/>
        </w:rPr>
        <w:t xml:space="preserve"> is calculated considering only present and future threat</w:t>
      </w:r>
      <w:r>
        <w:rPr>
          <w:szCs w:val="24"/>
        </w:rPr>
        <w:t xml:space="preserve">s. IUCN (2012) has a similar definition and scoring. </w:t>
      </w:r>
      <w:r w:rsidRPr="00FE3726">
        <w:rPr>
          <w:szCs w:val="24"/>
        </w:rPr>
        <w:t xml:space="preserve">Threat </w:t>
      </w:r>
      <w:r w:rsidRPr="00997B62">
        <w:rPr>
          <w:i/>
          <w:szCs w:val="24"/>
        </w:rPr>
        <w:t>impact</w:t>
      </w:r>
      <w:r w:rsidRPr="00FE3726">
        <w:rPr>
          <w:szCs w:val="24"/>
        </w:rPr>
        <w:t xml:space="preserve"> scores are a measure between</w:t>
      </w:r>
      <w:r w:rsidRPr="00997B62">
        <w:rPr>
          <w:i/>
          <w:szCs w:val="24"/>
        </w:rPr>
        <w:t xml:space="preserve"> scope</w:t>
      </w:r>
      <w:r w:rsidRPr="00FE3726">
        <w:rPr>
          <w:szCs w:val="24"/>
        </w:rPr>
        <w:t xml:space="preserve"> and </w:t>
      </w:r>
      <w:r w:rsidRPr="00997B62">
        <w:rPr>
          <w:i/>
          <w:szCs w:val="24"/>
        </w:rPr>
        <w:t>severity</w:t>
      </w:r>
      <w:r w:rsidRPr="00FE3726">
        <w:rPr>
          <w:szCs w:val="24"/>
        </w:rPr>
        <w:t xml:space="preserve"> values and include categories of </w:t>
      </w:r>
      <w:r w:rsidRPr="00997B62">
        <w:rPr>
          <w:i/>
          <w:szCs w:val="24"/>
        </w:rPr>
        <w:t>high impact</w:t>
      </w:r>
      <w:r w:rsidRPr="00FE3726">
        <w:rPr>
          <w:szCs w:val="24"/>
        </w:rPr>
        <w:t xml:space="preserve">, </w:t>
      </w:r>
      <w:r w:rsidRPr="00997B62">
        <w:rPr>
          <w:i/>
          <w:szCs w:val="24"/>
        </w:rPr>
        <w:t>medium impact</w:t>
      </w:r>
      <w:r w:rsidRPr="00FE3726">
        <w:rPr>
          <w:szCs w:val="24"/>
        </w:rPr>
        <w:t xml:space="preserve">, </w:t>
      </w:r>
      <w:r w:rsidRPr="00997B62">
        <w:rPr>
          <w:i/>
          <w:szCs w:val="24"/>
        </w:rPr>
        <w:t>low impact</w:t>
      </w:r>
      <w:r w:rsidRPr="00FE3726">
        <w:rPr>
          <w:szCs w:val="24"/>
        </w:rPr>
        <w:t xml:space="preserve">, and </w:t>
      </w:r>
      <w:r w:rsidRPr="00997B62">
        <w:rPr>
          <w:i/>
          <w:szCs w:val="24"/>
        </w:rPr>
        <w:t>negligible</w:t>
      </w:r>
      <w:r w:rsidRPr="00FE3726">
        <w:rPr>
          <w:szCs w:val="24"/>
        </w:rPr>
        <w:t>/</w:t>
      </w:r>
      <w:r w:rsidRPr="00997B62">
        <w:rPr>
          <w:i/>
          <w:szCs w:val="24"/>
        </w:rPr>
        <w:t>no impact</w:t>
      </w:r>
      <w:r>
        <w:rPr>
          <w:szCs w:val="24"/>
        </w:rPr>
        <w:t xml:space="preserve"> (IUCN 2012). However, WWF (Ervin 2002) defined </w:t>
      </w:r>
      <w:r w:rsidRPr="00997B62">
        <w:rPr>
          <w:i/>
          <w:szCs w:val="24"/>
        </w:rPr>
        <w:t>impact</w:t>
      </w:r>
      <w:r>
        <w:rPr>
          <w:szCs w:val="24"/>
        </w:rPr>
        <w:t xml:space="preserve"> differently as </w:t>
      </w:r>
      <w:r w:rsidRPr="00FE3726">
        <w:rPr>
          <w:szCs w:val="24"/>
        </w:rPr>
        <w:t>“the degree, either directly or indirectly, to which the threat affects overall protected area resources.”</w:t>
      </w:r>
    </w:p>
    <w:p w14:paraId="61146094" w14:textId="77777777" w:rsidR="008527AD" w:rsidRDefault="008527AD" w:rsidP="008527AD">
      <w:pPr>
        <w:autoSpaceDE w:val="0"/>
        <w:autoSpaceDN w:val="0"/>
        <w:adjustRightInd w:val="0"/>
        <w:spacing w:after="0" w:line="240" w:lineRule="auto"/>
        <w:rPr>
          <w:b/>
          <w:szCs w:val="24"/>
        </w:rPr>
      </w:pPr>
    </w:p>
    <w:p w14:paraId="65C9F8B0" w14:textId="77777777" w:rsidR="008527AD" w:rsidRPr="00696FD4" w:rsidRDefault="008527AD" w:rsidP="008527AD">
      <w:pPr>
        <w:rPr>
          <w:b/>
          <w:szCs w:val="24"/>
        </w:rPr>
      </w:pPr>
      <w:r w:rsidRPr="00696FD4">
        <w:rPr>
          <w:b/>
          <w:szCs w:val="24"/>
        </w:rPr>
        <w:t>Literature Cited</w:t>
      </w:r>
      <w:r>
        <w:rPr>
          <w:b/>
          <w:szCs w:val="24"/>
        </w:rPr>
        <w:t>:</w:t>
      </w:r>
      <w:r w:rsidRPr="00696FD4">
        <w:rPr>
          <w:b/>
          <w:szCs w:val="24"/>
        </w:rPr>
        <w:t xml:space="preserve"> </w:t>
      </w:r>
    </w:p>
    <w:p w14:paraId="10567080" w14:textId="77777777" w:rsidR="008527AD" w:rsidRDefault="008527AD" w:rsidP="008527AD">
      <w:pPr>
        <w:spacing w:after="0" w:line="240" w:lineRule="auto"/>
        <w:rPr>
          <w:iCs/>
          <w:szCs w:val="24"/>
        </w:rPr>
      </w:pPr>
      <w:r w:rsidRPr="00696FD4">
        <w:rPr>
          <w:iCs/>
          <w:szCs w:val="24"/>
        </w:rPr>
        <w:t>Baldwin, R.F. and P.G. deMaynadier.  2009.  Assessing threats to pool-breeding amphibian habitat in an urbanizing landscape. Biological Conservation 142:  1628–1638</w:t>
      </w:r>
      <w:r>
        <w:rPr>
          <w:iCs/>
          <w:szCs w:val="24"/>
        </w:rPr>
        <w:t>.</w:t>
      </w:r>
    </w:p>
    <w:p w14:paraId="5F269BF1" w14:textId="77777777" w:rsidR="008527AD" w:rsidRPr="00696FD4" w:rsidRDefault="008527AD" w:rsidP="008527AD">
      <w:pPr>
        <w:spacing w:after="0" w:line="240" w:lineRule="auto"/>
        <w:rPr>
          <w:iCs/>
          <w:szCs w:val="24"/>
        </w:rPr>
      </w:pPr>
    </w:p>
    <w:p w14:paraId="6739444A" w14:textId="77777777" w:rsidR="008527AD" w:rsidRDefault="008527AD" w:rsidP="008527AD">
      <w:pPr>
        <w:spacing w:after="0" w:line="240" w:lineRule="auto"/>
        <w:rPr>
          <w:szCs w:val="24"/>
        </w:rPr>
      </w:pPr>
      <w:r w:rsidRPr="00696FD4">
        <w:rPr>
          <w:szCs w:val="24"/>
        </w:rPr>
        <w:t xml:space="preserve">Bunnell , F.L., D.F. Fraser, and A.P. Harcombe. 2009. Increasing Effectiveness of Conservation Decisions: A System and its Application. Natural Areas Journal 29 (1): 79-90. </w:t>
      </w:r>
    </w:p>
    <w:p w14:paraId="1AFDBFA0" w14:textId="77777777" w:rsidR="008527AD" w:rsidRPr="00696FD4" w:rsidRDefault="008527AD" w:rsidP="008527AD">
      <w:pPr>
        <w:spacing w:after="0" w:line="240" w:lineRule="auto"/>
        <w:rPr>
          <w:szCs w:val="24"/>
        </w:rPr>
      </w:pPr>
    </w:p>
    <w:p w14:paraId="13AD1074" w14:textId="77777777" w:rsidR="008527AD" w:rsidRDefault="008527AD" w:rsidP="008527AD">
      <w:pPr>
        <w:spacing w:after="0" w:line="240" w:lineRule="auto"/>
        <w:rPr>
          <w:szCs w:val="24"/>
        </w:rPr>
      </w:pPr>
      <w:r w:rsidRPr="00696FD4">
        <w:rPr>
          <w:szCs w:val="24"/>
        </w:rPr>
        <w:t xml:space="preserve">CMP. 2007. </w:t>
      </w:r>
      <w:r w:rsidRPr="00696FD4">
        <w:rPr>
          <w:iCs/>
          <w:szCs w:val="24"/>
        </w:rPr>
        <w:t xml:space="preserve">Open Standards for the Practice of Conservation. </w:t>
      </w:r>
      <w:r w:rsidRPr="00696FD4">
        <w:rPr>
          <w:szCs w:val="24"/>
        </w:rPr>
        <w:t>Conservation Measures Partnership.</w:t>
      </w:r>
    </w:p>
    <w:p w14:paraId="715CF5E0" w14:textId="77777777" w:rsidR="008527AD" w:rsidRPr="00696FD4" w:rsidRDefault="008527AD" w:rsidP="008527AD">
      <w:pPr>
        <w:spacing w:after="0" w:line="240" w:lineRule="auto"/>
        <w:rPr>
          <w:szCs w:val="24"/>
        </w:rPr>
      </w:pPr>
    </w:p>
    <w:p w14:paraId="16517402" w14:textId="77777777" w:rsidR="008527AD" w:rsidRDefault="008527AD" w:rsidP="008527AD">
      <w:pPr>
        <w:spacing w:after="0" w:line="240" w:lineRule="auto"/>
        <w:rPr>
          <w:szCs w:val="24"/>
        </w:rPr>
      </w:pPr>
      <w:r w:rsidRPr="00696FD4">
        <w:rPr>
          <w:szCs w:val="24"/>
        </w:rPr>
        <w:t xml:space="preserve">Ecoregional Assessment and Biodiversity Vision Toolbox. October 2006. Standard 10.  Accessed 2013. </w:t>
      </w:r>
      <w:hyperlink r:id="rId33" w:history="1">
        <w:r w:rsidRPr="00696FD4">
          <w:rPr>
            <w:rStyle w:val="Hyperlink"/>
            <w:szCs w:val="24"/>
          </w:rPr>
          <w:t>http://conserveonline.org/workspaces/cbdgateway/era/standards/std_10</w:t>
        </w:r>
      </w:hyperlink>
    </w:p>
    <w:p w14:paraId="4DDC3E47" w14:textId="77777777" w:rsidR="008527AD" w:rsidRPr="00696FD4" w:rsidRDefault="008527AD" w:rsidP="008527AD">
      <w:pPr>
        <w:spacing w:after="0" w:line="240" w:lineRule="auto"/>
        <w:rPr>
          <w:szCs w:val="24"/>
        </w:rPr>
      </w:pPr>
    </w:p>
    <w:p w14:paraId="154E038F" w14:textId="77777777" w:rsidR="008527AD" w:rsidRDefault="008527AD" w:rsidP="008527AD">
      <w:pPr>
        <w:spacing w:after="0" w:line="240" w:lineRule="auto"/>
        <w:rPr>
          <w:rFonts w:cs="ImagoBook"/>
          <w:color w:val="000000"/>
          <w:szCs w:val="24"/>
        </w:rPr>
      </w:pPr>
      <w:r w:rsidRPr="00696FD4">
        <w:rPr>
          <w:szCs w:val="24"/>
        </w:rPr>
        <w:t>Ecoregional Assessment and Biodiversity Vision Toolbox. February 2006. Case Study:  Assessment of Threats to the Marine Biodiversity of the Caribbean using Expert Workshops</w:t>
      </w:r>
      <w:r w:rsidRPr="00696FD4">
        <w:rPr>
          <w:rFonts w:cs="ImagoBook"/>
          <w:color w:val="000000"/>
          <w:szCs w:val="24"/>
        </w:rPr>
        <w:t xml:space="preserve">. 7 pp. </w:t>
      </w:r>
    </w:p>
    <w:p w14:paraId="6CEB4FA6" w14:textId="77777777" w:rsidR="008527AD" w:rsidRPr="00696FD4" w:rsidRDefault="008527AD" w:rsidP="008527AD">
      <w:pPr>
        <w:spacing w:after="0" w:line="240" w:lineRule="auto"/>
        <w:rPr>
          <w:szCs w:val="24"/>
        </w:rPr>
      </w:pPr>
    </w:p>
    <w:p w14:paraId="1A5B972E" w14:textId="77777777" w:rsidR="008527AD" w:rsidRDefault="008527AD" w:rsidP="008527AD">
      <w:pPr>
        <w:spacing w:after="0" w:line="240" w:lineRule="auto"/>
        <w:rPr>
          <w:szCs w:val="24"/>
        </w:rPr>
      </w:pPr>
      <w:r w:rsidRPr="00696FD4">
        <w:rPr>
          <w:szCs w:val="24"/>
        </w:rPr>
        <w:t>Ervin, J. 2002. WWF Rapid Assessment and Prioritization of Protected Area Management (RAPPAM) Methodology. WWF, Gland, Switzerland.</w:t>
      </w:r>
    </w:p>
    <w:p w14:paraId="46C38D90" w14:textId="77777777" w:rsidR="008527AD" w:rsidRPr="00696FD4" w:rsidRDefault="008527AD" w:rsidP="008527AD">
      <w:pPr>
        <w:spacing w:after="0" w:line="240" w:lineRule="auto"/>
        <w:rPr>
          <w:szCs w:val="24"/>
        </w:rPr>
      </w:pPr>
    </w:p>
    <w:p w14:paraId="571A9C96" w14:textId="77777777" w:rsidR="008527AD" w:rsidRPr="00696FD4" w:rsidRDefault="008527AD" w:rsidP="008527AD">
      <w:pPr>
        <w:spacing w:after="0" w:line="240" w:lineRule="auto"/>
        <w:rPr>
          <w:szCs w:val="24"/>
        </w:rPr>
      </w:pPr>
      <w:r w:rsidRPr="00696FD4">
        <w:rPr>
          <w:szCs w:val="24"/>
        </w:rPr>
        <w:t>Florida Fish and Wildlife Conservation Commission. 2005. Florida’s Wildlife Legacy Initiative. Florida’s Comprehensive Wildlife Conservation Strategy. Tallahassee, Florida, USA. 540 pp.</w:t>
      </w:r>
    </w:p>
    <w:p w14:paraId="32F60713" w14:textId="77777777" w:rsidR="008527AD" w:rsidRDefault="008527AD" w:rsidP="008527AD">
      <w:pPr>
        <w:spacing w:after="0" w:line="240" w:lineRule="auto"/>
        <w:rPr>
          <w:szCs w:val="24"/>
        </w:rPr>
      </w:pPr>
      <w:r w:rsidRPr="00696FD4">
        <w:rPr>
          <w:szCs w:val="24"/>
        </w:rPr>
        <w:t xml:space="preserve">IUCN. December 2012. Threat Classification Scheme Version 3.2.  Accessed 2013. </w:t>
      </w:r>
      <w:hyperlink r:id="rId34" w:history="1">
        <w:r w:rsidRPr="00696FD4">
          <w:rPr>
            <w:rStyle w:val="Hyperlink"/>
            <w:szCs w:val="24"/>
          </w:rPr>
          <w:t>http://www.iucnredlist.org/documents/Dec_2012_Guidance_Threats_Classification_Scheme.pdf</w:t>
        </w:r>
      </w:hyperlink>
    </w:p>
    <w:p w14:paraId="237A42EA" w14:textId="77777777" w:rsidR="008527AD" w:rsidRPr="00696FD4" w:rsidRDefault="008527AD" w:rsidP="008527AD">
      <w:pPr>
        <w:spacing w:after="0" w:line="240" w:lineRule="auto"/>
        <w:rPr>
          <w:szCs w:val="24"/>
        </w:rPr>
      </w:pPr>
    </w:p>
    <w:p w14:paraId="2465CAC6" w14:textId="77777777" w:rsidR="008527AD" w:rsidRDefault="008527AD" w:rsidP="008527AD">
      <w:pPr>
        <w:spacing w:after="0" w:line="240" w:lineRule="auto"/>
        <w:rPr>
          <w:szCs w:val="24"/>
        </w:rPr>
      </w:pPr>
      <w:r w:rsidRPr="00696FD4">
        <w:rPr>
          <w:szCs w:val="24"/>
        </w:rPr>
        <w:t xml:space="preserve">Master, L. L., D. Faber-Langendoen, R. Bittman, G. A. Hammerson, B. Heidel, L. Ramsay, K. Snow, A. Teucher, and A. Tomaino. 2012. NatureServe Conservation Status Assessments: Factors for Evaluating Species and Ecosystem </w:t>
      </w:r>
      <w:r>
        <w:rPr>
          <w:szCs w:val="24"/>
        </w:rPr>
        <w:t>Risk. NatureServe, Arlington, Virginia</w:t>
      </w:r>
      <w:r w:rsidRPr="00696FD4">
        <w:rPr>
          <w:szCs w:val="24"/>
        </w:rPr>
        <w:t>.</w:t>
      </w:r>
    </w:p>
    <w:p w14:paraId="7020D782" w14:textId="77777777" w:rsidR="008527AD" w:rsidRPr="00696FD4" w:rsidRDefault="008527AD" w:rsidP="008527AD">
      <w:pPr>
        <w:spacing w:after="0" w:line="240" w:lineRule="auto"/>
        <w:rPr>
          <w:szCs w:val="24"/>
        </w:rPr>
      </w:pPr>
    </w:p>
    <w:p w14:paraId="36F87E4E" w14:textId="77777777" w:rsidR="008527AD" w:rsidRDefault="008527AD" w:rsidP="008527AD">
      <w:pPr>
        <w:spacing w:after="0" w:line="240" w:lineRule="auto"/>
        <w:rPr>
          <w:szCs w:val="24"/>
        </w:rPr>
      </w:pPr>
      <w:r w:rsidRPr="00696FD4">
        <w:rPr>
          <w:szCs w:val="24"/>
        </w:rPr>
        <w:t xml:space="preserve">Salafsky, N. and R. Margoluis. 1999. Threat reduction assessment: A practical and cost-effective approach to evaluating conservation and development projects. </w:t>
      </w:r>
      <w:r w:rsidRPr="00696FD4">
        <w:rPr>
          <w:iCs/>
          <w:szCs w:val="24"/>
        </w:rPr>
        <w:t xml:space="preserve">Conservation Biology </w:t>
      </w:r>
      <w:r w:rsidRPr="00696FD4">
        <w:rPr>
          <w:b/>
          <w:bCs/>
          <w:szCs w:val="24"/>
        </w:rPr>
        <w:t>13</w:t>
      </w:r>
      <w:r w:rsidRPr="00696FD4">
        <w:rPr>
          <w:szCs w:val="24"/>
        </w:rPr>
        <w:t>: 1830-841.</w:t>
      </w:r>
    </w:p>
    <w:p w14:paraId="76123559" w14:textId="77777777" w:rsidR="008527AD" w:rsidRPr="00696FD4" w:rsidRDefault="008527AD" w:rsidP="008527AD">
      <w:pPr>
        <w:spacing w:after="0" w:line="240" w:lineRule="auto"/>
        <w:rPr>
          <w:szCs w:val="24"/>
        </w:rPr>
      </w:pPr>
    </w:p>
    <w:p w14:paraId="33958E52" w14:textId="77777777" w:rsidR="008527AD" w:rsidRDefault="008527AD" w:rsidP="008527AD">
      <w:pPr>
        <w:spacing w:after="0" w:line="240" w:lineRule="auto"/>
        <w:rPr>
          <w:szCs w:val="24"/>
        </w:rPr>
      </w:pPr>
      <w:r w:rsidRPr="00696FD4">
        <w:rPr>
          <w:szCs w:val="24"/>
        </w:rPr>
        <w:t>Salafs</w:t>
      </w:r>
      <w:r>
        <w:rPr>
          <w:szCs w:val="24"/>
        </w:rPr>
        <w:t>k</w:t>
      </w:r>
      <w:r w:rsidRPr="00696FD4">
        <w:rPr>
          <w:szCs w:val="24"/>
        </w:rPr>
        <w:t>y N., Salzer, D., Ervin, J., Boucher, T., and W. Ostlie.  2003.  Conventions for Defining, Naming, Measuring, Combining, and Mapping Threats in Conservation An Initial Proposal for a Standard System (Draft Version) 35 pp.</w:t>
      </w:r>
    </w:p>
    <w:p w14:paraId="0B81A45A" w14:textId="77777777" w:rsidR="008527AD" w:rsidRPr="00696FD4" w:rsidRDefault="008527AD" w:rsidP="008527AD">
      <w:pPr>
        <w:spacing w:after="0" w:line="240" w:lineRule="auto"/>
        <w:rPr>
          <w:szCs w:val="24"/>
        </w:rPr>
      </w:pPr>
    </w:p>
    <w:p w14:paraId="078ACBE4" w14:textId="77777777" w:rsidR="008527AD" w:rsidRPr="00696FD4" w:rsidRDefault="008527AD" w:rsidP="008527AD">
      <w:pPr>
        <w:spacing w:after="0" w:line="240" w:lineRule="auto"/>
        <w:rPr>
          <w:szCs w:val="24"/>
        </w:rPr>
      </w:pPr>
      <w:r w:rsidRPr="00696FD4">
        <w:rPr>
          <w:szCs w:val="24"/>
        </w:rPr>
        <w:lastRenderedPageBreak/>
        <w:t>Salafs</w:t>
      </w:r>
      <w:r>
        <w:rPr>
          <w:szCs w:val="24"/>
        </w:rPr>
        <w:t>k</w:t>
      </w:r>
      <w:r w:rsidRPr="00696FD4">
        <w:rPr>
          <w:szCs w:val="24"/>
        </w:rPr>
        <w:t>y, N.,  D. Salzer, A.J. Stattersfield, C. Hilton-Taylor, R. Neugarten, S. H.M. Butchart, B.Collen, and N. Cox. 2008. A Standard Lexicon for Biodiversity Conservation:  Unified Classifications of Threats and Actions. Conservation Biology. 15 pp.</w:t>
      </w:r>
    </w:p>
    <w:p w14:paraId="72BCB055" w14:textId="77777777" w:rsidR="008527AD" w:rsidRDefault="008527AD" w:rsidP="008527AD">
      <w:pPr>
        <w:spacing w:after="0" w:line="240" w:lineRule="auto"/>
        <w:rPr>
          <w:szCs w:val="24"/>
        </w:rPr>
      </w:pPr>
      <w:r w:rsidRPr="00696FD4">
        <w:rPr>
          <w:szCs w:val="24"/>
        </w:rPr>
        <w:t xml:space="preserve">TNC. 2000. </w:t>
      </w:r>
      <w:r w:rsidRPr="00696FD4">
        <w:rPr>
          <w:iCs/>
          <w:szCs w:val="24"/>
        </w:rPr>
        <w:t xml:space="preserve">The Five-S Framework for Site Conservation: A Practitioner’s Handbook for Site Conservation Planning and Measuring Conservation Success, </w:t>
      </w:r>
      <w:r w:rsidRPr="00696FD4">
        <w:rPr>
          <w:szCs w:val="24"/>
        </w:rPr>
        <w:t>Volume I, Second Edition. The Nature Conservancy, Arlington, Virginia.</w:t>
      </w:r>
    </w:p>
    <w:p w14:paraId="4BC5AA29" w14:textId="77777777" w:rsidR="008527AD" w:rsidRPr="00696FD4" w:rsidRDefault="008527AD" w:rsidP="008527AD">
      <w:pPr>
        <w:spacing w:after="0" w:line="240" w:lineRule="auto"/>
        <w:rPr>
          <w:szCs w:val="24"/>
        </w:rPr>
      </w:pPr>
    </w:p>
    <w:p w14:paraId="791DB557" w14:textId="77777777" w:rsidR="008527AD" w:rsidRDefault="008527AD" w:rsidP="008527AD">
      <w:pPr>
        <w:spacing w:after="0" w:line="240" w:lineRule="auto"/>
        <w:rPr>
          <w:szCs w:val="24"/>
        </w:rPr>
      </w:pPr>
      <w:r w:rsidRPr="00696FD4">
        <w:rPr>
          <w:szCs w:val="24"/>
        </w:rPr>
        <w:t xml:space="preserve">TNC Southeastern Division. 2003. </w:t>
      </w:r>
      <w:r w:rsidRPr="00696FD4">
        <w:rPr>
          <w:iCs/>
          <w:szCs w:val="24"/>
        </w:rPr>
        <w:t xml:space="preserve">Process to Sequence Conservation Actions in the Southeast Division. </w:t>
      </w:r>
      <w:r w:rsidRPr="00696FD4">
        <w:rPr>
          <w:szCs w:val="24"/>
        </w:rPr>
        <w:t>The Nature Conservancy, Arlington, Virginia.</w:t>
      </w:r>
    </w:p>
    <w:p w14:paraId="03C2D1A1" w14:textId="77777777" w:rsidR="008527AD" w:rsidRPr="00696FD4" w:rsidRDefault="008527AD" w:rsidP="008527AD">
      <w:pPr>
        <w:spacing w:after="0" w:line="240" w:lineRule="auto"/>
        <w:rPr>
          <w:szCs w:val="24"/>
        </w:rPr>
      </w:pPr>
    </w:p>
    <w:p w14:paraId="63F0CD40" w14:textId="77777777" w:rsidR="008527AD" w:rsidRDefault="008527AD" w:rsidP="008527AD">
      <w:pPr>
        <w:spacing w:after="0" w:line="240" w:lineRule="auto"/>
        <w:rPr>
          <w:szCs w:val="24"/>
        </w:rPr>
      </w:pPr>
      <w:r w:rsidRPr="00696FD4">
        <w:rPr>
          <w:szCs w:val="24"/>
        </w:rPr>
        <w:t>TNC.  2007. Guidance for Step 4: Identify Critical Threats in Conservation Action Planning Handbook (CAP). The Nature Conservancy, Arlington, Virginia.</w:t>
      </w:r>
    </w:p>
    <w:p w14:paraId="27FF0032" w14:textId="77777777" w:rsidR="008527AD" w:rsidRPr="00696FD4" w:rsidRDefault="008527AD" w:rsidP="008527AD">
      <w:pPr>
        <w:spacing w:after="0" w:line="240" w:lineRule="auto"/>
        <w:rPr>
          <w:szCs w:val="24"/>
        </w:rPr>
      </w:pPr>
    </w:p>
    <w:p w14:paraId="7CB73FDF" w14:textId="77777777" w:rsidR="008527AD" w:rsidRDefault="008527AD" w:rsidP="008527AD">
      <w:pPr>
        <w:spacing w:after="0" w:line="240" w:lineRule="auto"/>
        <w:rPr>
          <w:szCs w:val="24"/>
        </w:rPr>
      </w:pPr>
      <w:r w:rsidRPr="00696FD4">
        <w:rPr>
          <w:szCs w:val="24"/>
        </w:rPr>
        <w:t>WCS. 2002. Using conceptual models to set conservation priorities. Living Landscapes Bulletin 5: 1-4.</w:t>
      </w:r>
    </w:p>
    <w:p w14:paraId="1D1A59AE" w14:textId="77777777" w:rsidR="008527AD" w:rsidRPr="00696FD4" w:rsidRDefault="008527AD" w:rsidP="008527AD">
      <w:pPr>
        <w:spacing w:after="0" w:line="240" w:lineRule="auto"/>
        <w:rPr>
          <w:szCs w:val="24"/>
        </w:rPr>
      </w:pPr>
    </w:p>
    <w:p w14:paraId="16EF31DE" w14:textId="77777777" w:rsidR="008527AD" w:rsidRDefault="008527AD" w:rsidP="008527AD">
      <w:pPr>
        <w:spacing w:after="0" w:line="240" w:lineRule="auto"/>
        <w:rPr>
          <w:szCs w:val="24"/>
        </w:rPr>
      </w:pPr>
      <w:r w:rsidRPr="00696FD4">
        <w:rPr>
          <w:szCs w:val="24"/>
        </w:rPr>
        <w:t>Wisdom, M. J., M. M. Rowland, L. H. Suring, L. Schueck, C. Wolff Meinke, B. C. Wales, and S. T. Knick. 2003. Procedures for regional assessment of habitats for species of conservation concern in the sagebrush ecosystem. March 2003 Report, Version 1, Pacific Northwest Research Station, 1401 Gekeler Lane, La Grande, Oregon. 153 pp.</w:t>
      </w:r>
    </w:p>
    <w:p w14:paraId="7158DA54" w14:textId="77777777" w:rsidR="008527AD" w:rsidRPr="00696FD4" w:rsidRDefault="008527AD" w:rsidP="008527AD">
      <w:pPr>
        <w:spacing w:after="0" w:line="240" w:lineRule="auto"/>
        <w:rPr>
          <w:szCs w:val="24"/>
        </w:rPr>
      </w:pPr>
    </w:p>
    <w:p w14:paraId="78BCA9B2" w14:textId="77777777" w:rsidR="008527AD" w:rsidRPr="00696FD4" w:rsidRDefault="008527AD" w:rsidP="008527AD">
      <w:pPr>
        <w:spacing w:after="0" w:line="240" w:lineRule="auto"/>
        <w:rPr>
          <w:iCs/>
          <w:szCs w:val="24"/>
        </w:rPr>
      </w:pPr>
      <w:r w:rsidRPr="00696FD4">
        <w:rPr>
          <w:iCs/>
          <w:szCs w:val="24"/>
        </w:rPr>
        <w:t>WWF. July 2007. Resources for Implementing the WWF Project &amp; Programme Standards Step 1.4 Define: Threat Ranking. 11 pp.</w:t>
      </w:r>
    </w:p>
    <w:p w14:paraId="78C70221" w14:textId="77777777" w:rsidR="008527AD" w:rsidRPr="00926F8A" w:rsidRDefault="008527AD" w:rsidP="008527AD">
      <w:pPr>
        <w:autoSpaceDE w:val="0"/>
        <w:autoSpaceDN w:val="0"/>
        <w:adjustRightInd w:val="0"/>
        <w:spacing w:after="0" w:line="240" w:lineRule="auto"/>
        <w:rPr>
          <w:b/>
          <w:szCs w:val="24"/>
        </w:rPr>
      </w:pPr>
    </w:p>
    <w:p w14:paraId="05A99E8F" w14:textId="77777777" w:rsidR="008527AD" w:rsidRDefault="008527AD" w:rsidP="008527AD">
      <w:pPr>
        <w:autoSpaceDE w:val="0"/>
        <w:autoSpaceDN w:val="0"/>
        <w:adjustRightInd w:val="0"/>
        <w:spacing w:after="0" w:line="240" w:lineRule="auto"/>
        <w:rPr>
          <w:b/>
          <w:szCs w:val="24"/>
        </w:rPr>
      </w:pPr>
    </w:p>
    <w:p w14:paraId="57347D15" w14:textId="77777777" w:rsidR="008527AD" w:rsidRPr="00926F8A" w:rsidRDefault="008527AD" w:rsidP="008527AD">
      <w:pPr>
        <w:autoSpaceDE w:val="0"/>
        <w:autoSpaceDN w:val="0"/>
        <w:adjustRightInd w:val="0"/>
        <w:spacing w:after="0" w:line="240" w:lineRule="auto"/>
        <w:rPr>
          <w:b/>
          <w:szCs w:val="24"/>
        </w:rPr>
      </w:pPr>
      <w:r w:rsidRPr="00926F8A">
        <w:rPr>
          <w:b/>
          <w:szCs w:val="24"/>
        </w:rPr>
        <w:t>Conservation Actions assessment for SGCN</w:t>
      </w:r>
    </w:p>
    <w:p w14:paraId="13AF841F" w14:textId="77777777" w:rsidR="008527AD" w:rsidRDefault="008527AD" w:rsidP="008527AD">
      <w:pPr>
        <w:spacing w:after="0" w:line="240" w:lineRule="auto"/>
        <w:rPr>
          <w:szCs w:val="24"/>
        </w:rPr>
      </w:pPr>
    </w:p>
    <w:p w14:paraId="4F6C458B" w14:textId="77777777" w:rsidR="008527AD" w:rsidRDefault="008527AD" w:rsidP="008527AD">
      <w:pPr>
        <w:spacing w:after="0" w:line="240" w:lineRule="auto"/>
        <w:rPr>
          <w:szCs w:val="24"/>
        </w:rPr>
        <w:sectPr w:rsidR="008527AD" w:rsidSect="005008DF">
          <w:pgSz w:w="12240" w:h="15840"/>
          <w:pgMar w:top="1440" w:right="1440" w:bottom="1440" w:left="1440" w:header="720" w:footer="720" w:gutter="0"/>
          <w:cols w:space="720"/>
          <w:docGrid w:linePitch="360"/>
        </w:sectPr>
      </w:pPr>
      <w:r>
        <w:rPr>
          <w:szCs w:val="24"/>
        </w:rPr>
        <w:t xml:space="preserve">Preliminary terms were chosen by NEFWDT to describe conservation action assessment and include </w:t>
      </w:r>
      <w:r w:rsidRPr="001C3483">
        <w:rPr>
          <w:i/>
          <w:szCs w:val="24"/>
        </w:rPr>
        <w:t>Feasibility</w:t>
      </w:r>
      <w:r>
        <w:rPr>
          <w:szCs w:val="24"/>
        </w:rPr>
        <w:t xml:space="preserve">, </w:t>
      </w:r>
      <w:r w:rsidRPr="001C3483">
        <w:rPr>
          <w:i/>
          <w:szCs w:val="24"/>
        </w:rPr>
        <w:t>Effectiveness</w:t>
      </w:r>
      <w:r>
        <w:rPr>
          <w:szCs w:val="24"/>
        </w:rPr>
        <w:t xml:space="preserve">, </w:t>
      </w:r>
      <w:r w:rsidRPr="001C3483">
        <w:rPr>
          <w:i/>
          <w:szCs w:val="24"/>
        </w:rPr>
        <w:t>Funding Availability</w:t>
      </w:r>
      <w:r>
        <w:rPr>
          <w:szCs w:val="24"/>
        </w:rPr>
        <w:t xml:space="preserve">, </w:t>
      </w:r>
      <w:r w:rsidRPr="001C3483">
        <w:rPr>
          <w:i/>
          <w:szCs w:val="24"/>
        </w:rPr>
        <w:t>Capacity Internal and External</w:t>
      </w:r>
      <w:r>
        <w:rPr>
          <w:szCs w:val="24"/>
        </w:rPr>
        <w:t xml:space="preserve">, </w:t>
      </w:r>
      <w:r w:rsidRPr="001C3483">
        <w:rPr>
          <w:i/>
          <w:szCs w:val="24"/>
        </w:rPr>
        <w:t>Immediacy</w:t>
      </w:r>
      <w:r>
        <w:rPr>
          <w:szCs w:val="24"/>
        </w:rPr>
        <w:t xml:space="preserve">, </w:t>
      </w:r>
      <w:r w:rsidRPr="001C3483">
        <w:rPr>
          <w:i/>
          <w:szCs w:val="24"/>
        </w:rPr>
        <w:t>Sequencing</w:t>
      </w:r>
      <w:r>
        <w:rPr>
          <w:szCs w:val="24"/>
        </w:rPr>
        <w:t xml:space="preserve">, </w:t>
      </w:r>
      <w:r w:rsidRPr="001C3483">
        <w:rPr>
          <w:i/>
          <w:szCs w:val="24"/>
        </w:rPr>
        <w:t>Support for Action</w:t>
      </w:r>
      <w:r>
        <w:rPr>
          <w:szCs w:val="24"/>
        </w:rPr>
        <w:t xml:space="preserve">, </w:t>
      </w:r>
      <w:r w:rsidRPr="001C3483">
        <w:rPr>
          <w:i/>
          <w:szCs w:val="24"/>
        </w:rPr>
        <w:t>Duration</w:t>
      </w:r>
      <w:r>
        <w:rPr>
          <w:szCs w:val="24"/>
        </w:rPr>
        <w:t xml:space="preserve">, and </w:t>
      </w:r>
      <w:r w:rsidRPr="001C3483">
        <w:rPr>
          <w:i/>
          <w:szCs w:val="24"/>
        </w:rPr>
        <w:t>Cost Estimate</w:t>
      </w:r>
      <w:r>
        <w:rPr>
          <w:szCs w:val="24"/>
        </w:rPr>
        <w:t xml:space="preserve">. These terms were then compared with terminology for conservation action assessment found through the literature search (Table 2).  The same or analogous terms were found for </w:t>
      </w:r>
      <w:r w:rsidRPr="00D60E08">
        <w:rPr>
          <w:i/>
          <w:szCs w:val="24"/>
        </w:rPr>
        <w:t>Feasibility</w:t>
      </w:r>
      <w:r w:rsidRPr="001C3483">
        <w:rPr>
          <w:i/>
          <w:szCs w:val="24"/>
        </w:rPr>
        <w:t xml:space="preserve"> </w:t>
      </w:r>
      <w:r>
        <w:rPr>
          <w:szCs w:val="24"/>
        </w:rPr>
        <w:t>(</w:t>
      </w:r>
      <w:r w:rsidRPr="001C3483">
        <w:rPr>
          <w:i/>
          <w:szCs w:val="24"/>
        </w:rPr>
        <w:t xml:space="preserve">probability </w:t>
      </w:r>
    </w:p>
    <w:p w14:paraId="07B4CCC0" w14:textId="77777777" w:rsidR="008527AD" w:rsidRPr="005005F9" w:rsidRDefault="008527AD" w:rsidP="008527AD">
      <w:pPr>
        <w:autoSpaceDE w:val="0"/>
        <w:autoSpaceDN w:val="0"/>
        <w:adjustRightInd w:val="0"/>
        <w:spacing w:after="0" w:line="240" w:lineRule="auto"/>
        <w:rPr>
          <w:rFonts w:eastAsia="Calibri" w:cs="Comic Sans MS"/>
          <w:color w:val="000000"/>
          <w:sz w:val="22"/>
        </w:rPr>
      </w:pPr>
      <w:r w:rsidRPr="005005F9">
        <w:rPr>
          <w:rFonts w:eastAsia="Calibri" w:cs="Comic Sans MS"/>
          <w:b/>
          <w:bCs/>
          <w:color w:val="000000"/>
          <w:sz w:val="22"/>
        </w:rPr>
        <w:lastRenderedPageBreak/>
        <w:t xml:space="preserve">Table 2. Specific Conservation Action Variables Used by Different Systems </w:t>
      </w:r>
      <w:r w:rsidRPr="005005F9">
        <w:rPr>
          <w:rFonts w:eastAsia="Calibri" w:cs="Comic Sans MS"/>
          <w:color w:val="000000"/>
        </w:rPr>
        <w:t>Variables in each column are used in an analogous fashion.</w:t>
      </w:r>
    </w:p>
    <w:tbl>
      <w:tblPr>
        <w:tblW w:w="14775" w:type="dxa"/>
        <w:tblInd w:w="-89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57"/>
        <w:gridCol w:w="1712"/>
        <w:gridCol w:w="612"/>
        <w:gridCol w:w="1862"/>
        <w:gridCol w:w="1416"/>
        <w:gridCol w:w="1286"/>
        <w:gridCol w:w="1083"/>
        <w:gridCol w:w="1601"/>
        <w:gridCol w:w="1411"/>
        <w:gridCol w:w="1090"/>
        <w:gridCol w:w="945"/>
      </w:tblGrid>
      <w:tr w:rsidR="008527AD" w:rsidRPr="00B734AA" w14:paraId="3C6E3C93" w14:textId="77777777" w:rsidTr="005008DF">
        <w:trPr>
          <w:trHeight w:val="280"/>
        </w:trPr>
        <w:tc>
          <w:tcPr>
            <w:tcW w:w="0" w:type="auto"/>
            <w:tcBorders>
              <w:top w:val="single" w:sz="8" w:space="0" w:color="FFFFFF"/>
              <w:left w:val="single" w:sz="8" w:space="0" w:color="FFFFFF"/>
              <w:bottom w:val="single" w:sz="24" w:space="0" w:color="FFFFFF"/>
              <w:right w:val="single" w:sz="8" w:space="0" w:color="FFFFFF"/>
            </w:tcBorders>
            <w:shd w:val="clear" w:color="auto" w:fill="C0504D"/>
            <w:hideMark/>
          </w:tcPr>
          <w:p w14:paraId="3E1FA0C4"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Systems</w:t>
            </w:r>
          </w:p>
        </w:tc>
        <w:tc>
          <w:tcPr>
            <w:tcW w:w="0" w:type="auto"/>
            <w:gridSpan w:val="10"/>
            <w:tcBorders>
              <w:top w:val="single" w:sz="8" w:space="0" w:color="FFFFFF"/>
              <w:left w:val="single" w:sz="8" w:space="0" w:color="FFFFFF"/>
              <w:bottom w:val="single" w:sz="24" w:space="0" w:color="FFFFFF"/>
              <w:right w:val="single" w:sz="8" w:space="0" w:color="FFFFFF"/>
            </w:tcBorders>
            <w:shd w:val="clear" w:color="auto" w:fill="C0504D"/>
            <w:hideMark/>
          </w:tcPr>
          <w:p w14:paraId="5E674FD3" w14:textId="77777777" w:rsidR="008527AD" w:rsidRPr="00B734AA" w:rsidRDefault="008527AD" w:rsidP="005008DF">
            <w:pPr>
              <w:spacing w:after="0" w:line="240" w:lineRule="auto"/>
              <w:jc w:val="left"/>
              <w:rPr>
                <w:rFonts w:eastAsia="Calibri"/>
                <w:b/>
                <w:bCs/>
                <w:color w:val="FFFFFF"/>
                <w:sz w:val="22"/>
                <w:szCs w:val="22"/>
                <w:lang w:bidi="ar-SA"/>
              </w:rPr>
            </w:pPr>
            <w:r w:rsidRPr="00B734AA">
              <w:rPr>
                <w:rFonts w:eastAsia="Calibri"/>
                <w:b/>
                <w:bCs/>
                <w:color w:val="FFFFFF"/>
                <w:sz w:val="22"/>
                <w:szCs w:val="22"/>
                <w:lang w:bidi="ar-SA"/>
              </w:rPr>
              <w:t>Variables Used by Different Systems</w:t>
            </w:r>
          </w:p>
        </w:tc>
      </w:tr>
      <w:tr w:rsidR="008527AD" w:rsidRPr="00B734AA" w14:paraId="62E93F32" w14:textId="77777777" w:rsidTr="005008DF">
        <w:trPr>
          <w:trHeight w:val="369"/>
        </w:trPr>
        <w:tc>
          <w:tcPr>
            <w:tcW w:w="0" w:type="auto"/>
            <w:tcBorders>
              <w:top w:val="single" w:sz="8" w:space="0" w:color="FFFFFF"/>
              <w:left w:val="single" w:sz="8" w:space="0" w:color="FFFFFF"/>
              <w:right w:val="single" w:sz="24" w:space="0" w:color="FFFFFF"/>
            </w:tcBorders>
            <w:shd w:val="clear" w:color="auto" w:fill="C0504D"/>
            <w:hideMark/>
          </w:tcPr>
          <w:p w14:paraId="6C16B4F5" w14:textId="77777777" w:rsidR="008527AD" w:rsidRPr="00B734AA" w:rsidRDefault="008527AD" w:rsidP="005008DF">
            <w:pPr>
              <w:spacing w:after="0" w:line="240" w:lineRule="auto"/>
              <w:jc w:val="left"/>
              <w:rPr>
                <w:rFonts w:eastAsia="Calibri"/>
                <w:b/>
                <w:bCs/>
                <w:color w:val="FFFFFF"/>
                <w:lang w:bidi="ar-SA"/>
              </w:rPr>
            </w:pPr>
            <w:r w:rsidRPr="00B734AA">
              <w:rPr>
                <w:rFonts w:eastAsia="Calibri"/>
                <w:b/>
                <w:bCs/>
                <w:color w:val="FFFFFF"/>
                <w:lang w:bidi="ar-SA"/>
              </w:rPr>
              <w:t>NatureServe</w:t>
            </w:r>
          </w:p>
          <w:p w14:paraId="3E2907E0"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lang w:bidi="ar-SA"/>
              </w:rPr>
              <w:t>April 2012</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71FF35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FC8329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E48C13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8291AF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Availability of Funds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BFC7A9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Personnel to carry out such actions </w:t>
            </w:r>
          </w:p>
          <w:p w14:paraId="3FF75B7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0F7D3DC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2B6ADD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537E8B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CE6DB7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F7E462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A567C3E"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DC6E7FC" w14:textId="77777777" w:rsidTr="005008DF">
        <w:trPr>
          <w:trHeight w:val="369"/>
        </w:trPr>
        <w:tc>
          <w:tcPr>
            <w:tcW w:w="0" w:type="auto"/>
            <w:tcBorders>
              <w:top w:val="single" w:sz="6" w:space="0" w:color="FFFFFF"/>
              <w:left w:val="single" w:sz="8" w:space="0" w:color="FFFFFF"/>
              <w:right w:val="single" w:sz="24" w:space="0" w:color="FFFFFF"/>
            </w:tcBorders>
            <w:shd w:val="clear" w:color="auto" w:fill="C0504D"/>
            <w:hideMark/>
          </w:tcPr>
          <w:p w14:paraId="292A57ED"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IUCN 2012</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87BF51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6774775"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8FD18E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0B09DF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Availability of Funds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2A832D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Personnel to carry out such actions </w:t>
            </w:r>
          </w:p>
          <w:p w14:paraId="09B256F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19BF0FD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1CE4D0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26D27F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0A430C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5EF7B7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1F612B4D"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656EF24" w14:textId="77777777" w:rsidTr="005008DF">
        <w:trPr>
          <w:trHeight w:val="513"/>
        </w:trPr>
        <w:tc>
          <w:tcPr>
            <w:tcW w:w="0" w:type="auto"/>
            <w:tcBorders>
              <w:top w:val="single" w:sz="8" w:space="0" w:color="FFFFFF"/>
              <w:left w:val="single" w:sz="8" w:space="0" w:color="FFFFFF"/>
              <w:right w:val="single" w:sz="24" w:space="0" w:color="FFFFFF"/>
            </w:tcBorders>
            <w:shd w:val="clear" w:color="auto" w:fill="C0504D"/>
            <w:hideMark/>
          </w:tcPr>
          <w:p w14:paraId="02BEA589"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CAP 2007</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66E13D5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p w14:paraId="69FAA113"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Lead individual and institution</w:t>
            </w:r>
          </w:p>
          <w:p w14:paraId="4F02336A"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Ability to motivate key constituencies</w:t>
            </w:r>
          </w:p>
          <w:p w14:paraId="227B375C"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Ease of implementation</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C0793B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9B9F43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Benefits?</w:t>
            </w:r>
          </w:p>
          <w:p w14:paraId="6DDBF3F8"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Scope and scale of outcome</w:t>
            </w:r>
          </w:p>
          <w:p w14:paraId="2A2B5E44"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Contribution</w:t>
            </w:r>
          </w:p>
          <w:p w14:paraId="5CCC2334"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Duration</w:t>
            </w:r>
          </w:p>
          <w:p w14:paraId="1E6F6D31" w14:textId="77777777" w:rsidR="008527AD" w:rsidRPr="00B734AA" w:rsidRDefault="008527AD" w:rsidP="005008DF">
            <w:pPr>
              <w:numPr>
                <w:ilvl w:val="0"/>
                <w:numId w:val="40"/>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Leverage</w:t>
            </w:r>
          </w:p>
          <w:p w14:paraId="33BCA879" w14:textId="77777777" w:rsidR="008527AD" w:rsidRPr="00B734AA" w:rsidRDefault="008527AD" w:rsidP="005008DF">
            <w:pPr>
              <w:spacing w:after="0" w:line="240" w:lineRule="auto"/>
              <w:jc w:val="left"/>
              <w:rPr>
                <w:rFonts w:eastAsia="Calibri"/>
                <w:sz w:val="16"/>
                <w:szCs w:val="16"/>
                <w:lang w:bidi="ar-SA"/>
              </w:rPr>
            </w:pPr>
          </w:p>
          <w:p w14:paraId="6798023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D9A1D7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C6A745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AFE1A5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144D17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825CBD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D0963E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Duration (subhead of Benefits)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2C4B41C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p w14:paraId="5E266DF7"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One time cost </w:t>
            </w:r>
          </w:p>
          <w:p w14:paraId="0355894E"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Annual costs </w:t>
            </w:r>
          </w:p>
          <w:p w14:paraId="03813062"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 xml:space="preserve">Staff time </w:t>
            </w:r>
          </w:p>
          <w:p w14:paraId="0E29D82D" w14:textId="77777777" w:rsidR="008527AD" w:rsidRPr="00B734AA" w:rsidRDefault="008527AD" w:rsidP="005008DF">
            <w:pPr>
              <w:numPr>
                <w:ilvl w:val="0"/>
                <w:numId w:val="41"/>
              </w:numPr>
              <w:spacing w:after="0" w:line="240" w:lineRule="auto"/>
              <w:ind w:left="72" w:hanging="180"/>
              <w:contextualSpacing/>
              <w:jc w:val="left"/>
              <w:rPr>
                <w:rFonts w:eastAsia="Calibri"/>
                <w:sz w:val="16"/>
                <w:szCs w:val="16"/>
                <w:lang w:bidi="ar-SA"/>
              </w:rPr>
            </w:pPr>
            <w:r w:rsidRPr="00B734AA">
              <w:rPr>
                <w:rFonts w:eastAsia="Calibri"/>
                <w:sz w:val="16"/>
                <w:szCs w:val="16"/>
                <w:lang w:bidi="ar-SA"/>
              </w:rPr>
              <w:t>Number of years</w:t>
            </w:r>
          </w:p>
        </w:tc>
      </w:tr>
      <w:tr w:rsidR="008527AD" w:rsidRPr="00B734AA" w14:paraId="4D64C076" w14:textId="77777777" w:rsidTr="005008DF">
        <w:trPr>
          <w:trHeight w:val="513"/>
        </w:trPr>
        <w:tc>
          <w:tcPr>
            <w:tcW w:w="0" w:type="auto"/>
            <w:tcBorders>
              <w:top w:val="single" w:sz="6" w:space="0" w:color="FFFFFF"/>
              <w:left w:val="single" w:sz="8" w:space="0" w:color="FFFFFF"/>
              <w:right w:val="single" w:sz="24" w:space="0" w:color="FFFFFF"/>
            </w:tcBorders>
            <w:shd w:val="clear" w:color="auto" w:fill="C0504D"/>
            <w:hideMark/>
          </w:tcPr>
          <w:p w14:paraId="00212C2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Ecoregional Status Measures</w:t>
            </w:r>
          </w:p>
          <w:p w14:paraId="13A748DB"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Version 1.0 2007</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3A2C2F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661F4C6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Intent </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9C36F1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Effective Management Potential</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98A40B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7E27C0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6BC416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F25DCB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A92341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5E4889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Tenure</w:t>
            </w: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3B58814A"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A85EF81" w14:textId="77777777" w:rsidTr="005008DF">
        <w:trPr>
          <w:trHeight w:val="513"/>
        </w:trPr>
        <w:tc>
          <w:tcPr>
            <w:tcW w:w="0" w:type="auto"/>
            <w:tcBorders>
              <w:top w:val="single" w:sz="8" w:space="0" w:color="FFFFFF"/>
              <w:left w:val="single" w:sz="8" w:space="0" w:color="FFFFFF"/>
              <w:right w:val="single" w:sz="24" w:space="0" w:color="FFFFFF"/>
            </w:tcBorders>
            <w:shd w:val="clear" w:color="auto" w:fill="C0504D"/>
            <w:hideMark/>
          </w:tcPr>
          <w:p w14:paraId="2D383AC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Southern U.S. Regional Office 2006</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6133717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D95545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4D0C96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Leverage</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8CC02D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59593F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65A953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C1A5B8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A373F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Presence of Support in Key Agencies &amp;</w:t>
            </w:r>
          </w:p>
          <w:p w14:paraId="1499BCA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Partners/ </w:t>
            </w:r>
          </w:p>
          <w:p w14:paraId="68E640E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AND</w:t>
            </w:r>
          </w:p>
          <w:p w14:paraId="6455DF7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Stakeholder Support/</w:t>
            </w:r>
          </w:p>
          <w:p w14:paraId="4D6C00B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Opportunity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363ACA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1E2F2B5"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9F3E6FE" w14:textId="77777777" w:rsidTr="005008DF">
        <w:trPr>
          <w:trHeight w:val="513"/>
        </w:trPr>
        <w:tc>
          <w:tcPr>
            <w:tcW w:w="0" w:type="auto"/>
            <w:tcBorders>
              <w:top w:val="single" w:sz="6" w:space="0" w:color="FFFFFF"/>
              <w:left w:val="single" w:sz="8" w:space="0" w:color="FFFFFF"/>
              <w:right w:val="single" w:sz="24" w:space="0" w:color="FFFFFF"/>
            </w:tcBorders>
            <w:shd w:val="clear" w:color="auto" w:fill="C0504D"/>
            <w:hideMark/>
          </w:tcPr>
          <w:p w14:paraId="5F421B54"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 5-S (precursor to CAP) 2003</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61F3BD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7473DC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31B097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3F46D6F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Adequate Funding</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BB2DA6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Project Leadership and Support</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771126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07DCF99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Strategic Approach</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35F60A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D0BE83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0CD8885C"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575F29E" w14:textId="77777777" w:rsidTr="005008DF">
        <w:trPr>
          <w:trHeight w:val="1609"/>
        </w:trPr>
        <w:tc>
          <w:tcPr>
            <w:tcW w:w="0" w:type="auto"/>
            <w:tcBorders>
              <w:top w:val="single" w:sz="8" w:space="0" w:color="FFFFFF"/>
              <w:left w:val="single" w:sz="8" w:space="0" w:color="FFFFFF"/>
              <w:right w:val="single" w:sz="24" w:space="0" w:color="FFFFFF"/>
            </w:tcBorders>
            <w:shd w:val="clear" w:color="auto" w:fill="C0504D"/>
            <w:hideMark/>
          </w:tcPr>
          <w:p w14:paraId="4CF1999B"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TNC</w:t>
            </w:r>
          </w:p>
          <w:p w14:paraId="6B9EA86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Landscape Practioners Handbook</w:t>
            </w:r>
          </w:p>
          <w:p w14:paraId="40AF29C5"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2003</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AE246C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p w14:paraId="75C31750"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Lead individual and institution</w:t>
            </w:r>
          </w:p>
          <w:p w14:paraId="58624708"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Ability to motivate key constituencies</w:t>
            </w:r>
          </w:p>
          <w:p w14:paraId="4D4BD832" w14:textId="77777777" w:rsidR="008527AD" w:rsidRPr="00B734AA" w:rsidRDefault="008527AD" w:rsidP="005008DF">
            <w:pPr>
              <w:numPr>
                <w:ilvl w:val="0"/>
                <w:numId w:val="39"/>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Ease of implementation</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1B1CB4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CD0702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p w14:paraId="736C8B9F" w14:textId="77777777" w:rsidR="008527AD" w:rsidRPr="00B734AA" w:rsidRDefault="008527AD" w:rsidP="005008DF">
            <w:pPr>
              <w:numPr>
                <w:ilvl w:val="0"/>
                <w:numId w:val="42"/>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Threat Abatement</w:t>
            </w:r>
          </w:p>
          <w:p w14:paraId="263536B8" w14:textId="77777777" w:rsidR="008527AD" w:rsidRPr="00B734AA" w:rsidRDefault="008527AD" w:rsidP="005008DF">
            <w:pPr>
              <w:numPr>
                <w:ilvl w:val="0"/>
                <w:numId w:val="42"/>
              </w:numPr>
              <w:spacing w:after="0" w:line="240" w:lineRule="auto"/>
              <w:ind w:left="162" w:hanging="180"/>
              <w:contextualSpacing/>
              <w:jc w:val="left"/>
              <w:rPr>
                <w:rFonts w:eastAsia="Calibri"/>
                <w:sz w:val="16"/>
                <w:szCs w:val="16"/>
                <w:lang w:bidi="ar-SA"/>
              </w:rPr>
            </w:pPr>
            <w:r w:rsidRPr="00B734AA">
              <w:rPr>
                <w:rFonts w:eastAsia="Calibri"/>
                <w:sz w:val="16"/>
                <w:szCs w:val="16"/>
                <w:lang w:bidi="ar-SA"/>
              </w:rPr>
              <w:t>Viability</w:t>
            </w:r>
          </w:p>
          <w:p w14:paraId="6280F04E" w14:textId="77777777" w:rsidR="008527AD" w:rsidRPr="00B734AA" w:rsidRDefault="008527AD" w:rsidP="005008DF">
            <w:pPr>
              <w:spacing w:after="0" w:line="240" w:lineRule="auto"/>
              <w:ind w:left="162"/>
              <w:contextualSpacing/>
              <w:jc w:val="left"/>
              <w:rPr>
                <w:rFonts w:eastAsia="Calibri"/>
                <w:sz w:val="16"/>
                <w:szCs w:val="16"/>
                <w:lang w:bidi="ar-SA"/>
              </w:rPr>
            </w:pPr>
            <w:r w:rsidRPr="00B734AA">
              <w:rPr>
                <w:rFonts w:eastAsia="Calibri"/>
                <w:sz w:val="16"/>
                <w:szCs w:val="16"/>
                <w:lang w:bidi="ar-SA"/>
              </w:rPr>
              <w:t>Enhancement</w:t>
            </w:r>
          </w:p>
          <w:p w14:paraId="078FDAC6"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Contribution</w:t>
            </w:r>
          </w:p>
          <w:p w14:paraId="34C889C4"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Duration</w:t>
            </w:r>
          </w:p>
          <w:p w14:paraId="0C59E1A6" w14:textId="77777777" w:rsidR="008527AD" w:rsidRPr="00B734AA" w:rsidRDefault="008527AD" w:rsidP="005008DF">
            <w:pPr>
              <w:numPr>
                <w:ilvl w:val="0"/>
                <w:numId w:val="42"/>
              </w:numPr>
              <w:spacing w:after="0" w:line="240" w:lineRule="auto"/>
              <w:ind w:left="162" w:hanging="162"/>
              <w:contextualSpacing/>
              <w:jc w:val="left"/>
              <w:rPr>
                <w:rFonts w:eastAsia="Calibri"/>
                <w:sz w:val="16"/>
                <w:szCs w:val="16"/>
                <w:lang w:bidi="ar-SA"/>
              </w:rPr>
            </w:pPr>
            <w:r w:rsidRPr="00B734AA">
              <w:rPr>
                <w:rFonts w:eastAsia="Calibri"/>
                <w:sz w:val="16"/>
                <w:szCs w:val="16"/>
                <w:lang w:bidi="ar-SA"/>
              </w:rPr>
              <w:t>Leverage</w:t>
            </w:r>
          </w:p>
          <w:p w14:paraId="6F324EA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8015DF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77E0D1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Leadership and Support</w:t>
            </w:r>
          </w:p>
          <w:p w14:paraId="69CA09A5" w14:textId="77777777" w:rsidR="008527AD" w:rsidRPr="00B734AA" w:rsidRDefault="008527AD" w:rsidP="005008DF">
            <w:pPr>
              <w:spacing w:after="0" w:line="240" w:lineRule="auto"/>
              <w:jc w:val="left"/>
              <w:rPr>
                <w:rFonts w:eastAsia="Calibri"/>
                <w:sz w:val="16"/>
                <w:szCs w:val="16"/>
                <w:lang w:bidi="ar-SA"/>
              </w:rPr>
            </w:pPr>
          </w:p>
          <w:p w14:paraId="06E0DF4E"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AND</w:t>
            </w:r>
          </w:p>
          <w:p w14:paraId="7BE35713" w14:textId="77777777" w:rsidR="008527AD" w:rsidRPr="00B734AA" w:rsidRDefault="008527AD" w:rsidP="005008DF">
            <w:pPr>
              <w:spacing w:after="0" w:line="240" w:lineRule="auto"/>
              <w:jc w:val="left"/>
              <w:rPr>
                <w:rFonts w:eastAsia="Calibri"/>
                <w:sz w:val="16"/>
                <w:szCs w:val="16"/>
                <w:lang w:bidi="ar-SA"/>
              </w:rPr>
            </w:pPr>
          </w:p>
          <w:p w14:paraId="5B90666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Legal Framework</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DB4F92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2C6F315"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15684306"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Community  &amp; Constituency Support</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BE00137"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Duration (subhead of Benefits)</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3B9B721F"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tc>
      </w:tr>
      <w:tr w:rsidR="008527AD" w:rsidRPr="00B734AA" w14:paraId="46305094"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28E96BB2"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 xml:space="preserve">CMP. 2007. </w:t>
            </w:r>
            <w:r w:rsidRPr="00B734AA">
              <w:rPr>
                <w:rFonts w:eastAsia="Calibri"/>
                <w:b/>
                <w:bCs/>
                <w:iCs/>
                <w:color w:val="FFFFFF"/>
                <w:sz w:val="16"/>
                <w:szCs w:val="16"/>
                <w:lang w:bidi="ar-SA"/>
              </w:rPr>
              <w:t>Open Standards</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DD54C6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AE0E2D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406BEAC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Potential Impact</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71B0B3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3893F6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33521BC6"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0004E1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56C106B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62CBC5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3D42C946"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2EDF535"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469028EA"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 xml:space="preserve">NC WAP Chapter 6 Synthesis of Conservation Priorities </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237E691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 (cost/ benefits analysis)</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393115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C0C2877"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7979477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Funding</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CB8030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7A5969E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33FAF02"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D29CAA6"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Partnerships/</w:t>
            </w:r>
          </w:p>
          <w:p w14:paraId="575023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Opportunity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87C9BC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F7191AA"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6C0FB70"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5DE4D2E9"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lastRenderedPageBreak/>
              <w:t>Georgia WAP</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2E7C1AA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Probability of Success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A1627C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6F007A8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Providing Multiple Benefits for High Priority Species/Habitats</w:t>
            </w:r>
          </w:p>
          <w:p w14:paraId="006924E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&amp;</w:t>
            </w:r>
          </w:p>
          <w:p w14:paraId="5CB84FD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Overall Importance</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25DC8464"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Addressing Un(der)funded Needs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17CFAD8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54196B3"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Timeliness or Urgency</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03F056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Connections with Other Conservation Actions</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5CBF18FB"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 xml:space="preserve">Building Public Support </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A2E49D9"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4CD3DC8D"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6EE902B5"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647AFF4E"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Florida WAP</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5DA14AD8"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FC135CF"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023A0AEA"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Benefit</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7C155C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F04719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0885699D"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01315B22"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Sequencing (not included but mentioned as important)</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D81CDD3"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7C20F2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ACB28CC"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Cost</w:t>
            </w:r>
          </w:p>
        </w:tc>
      </w:tr>
      <w:tr w:rsidR="008527AD" w:rsidRPr="00B734AA" w14:paraId="7D574895" w14:textId="77777777" w:rsidTr="005008DF">
        <w:trPr>
          <w:trHeight w:val="319"/>
        </w:trPr>
        <w:tc>
          <w:tcPr>
            <w:tcW w:w="0" w:type="auto"/>
            <w:tcBorders>
              <w:top w:val="single" w:sz="6" w:space="0" w:color="FFFFFF"/>
              <w:left w:val="single" w:sz="8" w:space="0" w:color="FFFFFF"/>
              <w:right w:val="single" w:sz="24" w:space="0" w:color="FFFFFF"/>
            </w:tcBorders>
            <w:shd w:val="clear" w:color="auto" w:fill="C0504D"/>
            <w:hideMark/>
          </w:tcPr>
          <w:p w14:paraId="7C19C978"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Davis et al. 2003</w:t>
            </w: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0452FA35"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7E556F3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E99428A"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489A77C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68F210B7"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9782D4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026CB1E4"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6" w:space="0" w:color="FFFFFF"/>
            </w:tcBorders>
            <w:shd w:val="clear" w:color="auto" w:fill="EFD3D2"/>
            <w:hideMark/>
          </w:tcPr>
          <w:p w14:paraId="1EF12FCD"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Flexibility (engaging stakeholders)</w:t>
            </w:r>
          </w:p>
        </w:tc>
        <w:tc>
          <w:tcPr>
            <w:tcW w:w="0" w:type="auto"/>
            <w:tcBorders>
              <w:top w:val="single" w:sz="6" w:space="0" w:color="FFFFFF"/>
              <w:left w:val="single" w:sz="6" w:space="0" w:color="FFFFFF"/>
              <w:bottom w:val="single" w:sz="6" w:space="0" w:color="FFFFFF"/>
              <w:right w:val="single" w:sz="6" w:space="0" w:color="FFFFFF"/>
            </w:tcBorders>
            <w:shd w:val="clear" w:color="auto" w:fill="EFD3D2"/>
          </w:tcPr>
          <w:p w14:paraId="25C3994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6" w:space="0" w:color="FFFFFF"/>
              <w:left w:val="single" w:sz="6" w:space="0" w:color="FFFFFF"/>
              <w:bottom w:val="single" w:sz="6" w:space="0" w:color="FFFFFF"/>
              <w:right w:val="single" w:sz="8" w:space="0" w:color="FFFFFF"/>
            </w:tcBorders>
            <w:shd w:val="clear" w:color="auto" w:fill="EFD3D2"/>
          </w:tcPr>
          <w:p w14:paraId="5BDB0B8F"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79140F71" w14:textId="77777777" w:rsidTr="005008DF">
        <w:trPr>
          <w:trHeight w:val="319"/>
        </w:trPr>
        <w:tc>
          <w:tcPr>
            <w:tcW w:w="0" w:type="auto"/>
            <w:tcBorders>
              <w:top w:val="single" w:sz="8" w:space="0" w:color="FFFFFF"/>
              <w:left w:val="single" w:sz="8" w:space="0" w:color="FFFFFF"/>
              <w:right w:val="single" w:sz="24" w:space="0" w:color="FFFFFF"/>
            </w:tcBorders>
            <w:shd w:val="clear" w:color="auto" w:fill="C0504D"/>
            <w:hideMark/>
          </w:tcPr>
          <w:p w14:paraId="188881F4"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Bunnell et al.2009</w:t>
            </w:r>
          </w:p>
        </w:tc>
        <w:tc>
          <w:tcPr>
            <w:tcW w:w="0" w:type="auto"/>
            <w:tcBorders>
              <w:top w:val="single" w:sz="8" w:space="0" w:color="FFFFFF"/>
              <w:left w:val="single" w:sz="8" w:space="0" w:color="FFFFFF"/>
              <w:bottom w:val="single" w:sz="8" w:space="0" w:color="FFFFFF"/>
              <w:right w:val="single" w:sz="8" w:space="0" w:color="FFFFFF"/>
            </w:tcBorders>
            <w:shd w:val="clear" w:color="auto" w:fill="DFA7A6"/>
            <w:hideMark/>
          </w:tcPr>
          <w:p w14:paraId="47EE3100" w14:textId="77777777" w:rsidR="008527AD" w:rsidRPr="00B734AA" w:rsidRDefault="008527AD" w:rsidP="005008DF">
            <w:pPr>
              <w:spacing w:after="0" w:line="240" w:lineRule="auto"/>
              <w:jc w:val="left"/>
              <w:rPr>
                <w:rFonts w:eastAsia="Calibri"/>
                <w:sz w:val="16"/>
                <w:szCs w:val="16"/>
                <w:lang w:bidi="ar-SA"/>
              </w:rPr>
            </w:pPr>
            <w:r w:rsidRPr="00B734AA">
              <w:rPr>
                <w:rFonts w:eastAsia="Calibri"/>
                <w:sz w:val="16"/>
                <w:szCs w:val="16"/>
                <w:lang w:bidi="ar-SA"/>
              </w:rPr>
              <w:t>Feasibility</w:t>
            </w: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17DAB228"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BF16440"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69FBC2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2902C46B"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A360DF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36C1C4EC"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42AC5A91"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691B356E" w14:textId="77777777" w:rsidR="008527AD" w:rsidRPr="00B734AA" w:rsidRDefault="008527AD" w:rsidP="005008DF">
            <w:pPr>
              <w:spacing w:after="0" w:line="240" w:lineRule="auto"/>
              <w:jc w:val="left"/>
              <w:rPr>
                <w:rFonts w:eastAsia="Calibri"/>
                <w:sz w:val="16"/>
                <w:szCs w:val="16"/>
                <w:lang w:bidi="ar-SA"/>
              </w:rPr>
            </w:pPr>
          </w:p>
        </w:tc>
        <w:tc>
          <w:tcPr>
            <w:tcW w:w="0" w:type="auto"/>
            <w:tcBorders>
              <w:top w:val="single" w:sz="8" w:space="0" w:color="FFFFFF"/>
              <w:left w:val="single" w:sz="8" w:space="0" w:color="FFFFFF"/>
              <w:bottom w:val="single" w:sz="8" w:space="0" w:color="FFFFFF"/>
              <w:right w:val="single" w:sz="8" w:space="0" w:color="FFFFFF"/>
            </w:tcBorders>
            <w:shd w:val="clear" w:color="auto" w:fill="DFA7A6"/>
          </w:tcPr>
          <w:p w14:paraId="53DDA51C" w14:textId="77777777" w:rsidR="008527AD" w:rsidRPr="00B734AA" w:rsidRDefault="008527AD" w:rsidP="005008DF">
            <w:pPr>
              <w:spacing w:after="0" w:line="240" w:lineRule="auto"/>
              <w:jc w:val="left"/>
              <w:rPr>
                <w:rFonts w:eastAsia="Calibri"/>
                <w:sz w:val="16"/>
                <w:szCs w:val="16"/>
                <w:lang w:bidi="ar-SA"/>
              </w:rPr>
            </w:pPr>
          </w:p>
        </w:tc>
      </w:tr>
      <w:tr w:rsidR="008527AD" w:rsidRPr="00B734AA" w14:paraId="54206349" w14:textId="77777777" w:rsidTr="005008DF">
        <w:trPr>
          <w:trHeight w:val="610"/>
        </w:trPr>
        <w:tc>
          <w:tcPr>
            <w:tcW w:w="0" w:type="auto"/>
            <w:tcBorders>
              <w:top w:val="single" w:sz="6" w:space="0" w:color="FFFFFF"/>
              <w:left w:val="single" w:sz="8" w:space="0" w:color="FFFFFF"/>
              <w:bottom w:val="single" w:sz="8" w:space="0" w:color="FFFFFF"/>
              <w:right w:val="single" w:sz="24" w:space="0" w:color="FFFFFF"/>
            </w:tcBorders>
            <w:shd w:val="clear" w:color="auto" w:fill="C0504D"/>
            <w:hideMark/>
          </w:tcPr>
          <w:p w14:paraId="11A14DF3" w14:textId="77777777" w:rsidR="008527AD" w:rsidRPr="00B734AA" w:rsidRDefault="008527AD" w:rsidP="005008DF">
            <w:pPr>
              <w:spacing w:after="0" w:line="240" w:lineRule="auto"/>
              <w:jc w:val="left"/>
              <w:rPr>
                <w:rFonts w:eastAsia="Calibri"/>
                <w:b/>
                <w:bCs/>
                <w:color w:val="FFFFFF"/>
                <w:sz w:val="16"/>
                <w:szCs w:val="16"/>
                <w:lang w:bidi="ar-SA"/>
              </w:rPr>
            </w:pPr>
            <w:r w:rsidRPr="00B734AA">
              <w:rPr>
                <w:rFonts w:eastAsia="Calibri"/>
                <w:b/>
                <w:bCs/>
                <w:color w:val="FFFFFF"/>
                <w:sz w:val="16"/>
                <w:szCs w:val="16"/>
                <w:lang w:bidi="ar-SA"/>
              </w:rPr>
              <w:t>Draft NE Lexicon</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74382C54"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Feasibility</w:t>
            </w:r>
          </w:p>
        </w:tc>
        <w:tc>
          <w:tcPr>
            <w:tcW w:w="0" w:type="auto"/>
            <w:tcBorders>
              <w:top w:val="single" w:sz="6" w:space="0" w:color="FFFFFF"/>
              <w:left w:val="single" w:sz="6" w:space="0" w:color="FFFFFF"/>
              <w:bottom w:val="single" w:sz="8" w:space="0" w:color="FFFFFF"/>
              <w:right w:val="single" w:sz="6" w:space="0" w:color="FFFFFF"/>
            </w:tcBorders>
            <w:shd w:val="clear" w:color="auto" w:fill="EFD3D2"/>
          </w:tcPr>
          <w:p w14:paraId="2A09968A" w14:textId="77777777" w:rsidR="008527AD" w:rsidRPr="00B734AA" w:rsidRDefault="008527AD" w:rsidP="005008DF">
            <w:pPr>
              <w:spacing w:after="0" w:line="240" w:lineRule="auto"/>
              <w:jc w:val="left"/>
              <w:rPr>
                <w:rFonts w:eastAsia="Calibri" w:cs="Arial"/>
                <w:b/>
                <w:sz w:val="16"/>
                <w:szCs w:val="16"/>
                <w:lang w:bidi="ar-SA"/>
              </w:rPr>
            </w:pP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4CE10812"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Effectiveness</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6FFF6F81"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Funding Availability</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3565A751"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Capacity Internal and External</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17D0A738"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Immediacy</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3AABCC30"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Sequencing</w:t>
            </w:r>
          </w:p>
        </w:tc>
        <w:tc>
          <w:tcPr>
            <w:tcW w:w="0" w:type="auto"/>
            <w:tcBorders>
              <w:top w:val="single" w:sz="6" w:space="0" w:color="FFFFFF"/>
              <w:left w:val="single" w:sz="6" w:space="0" w:color="FFFFFF"/>
              <w:bottom w:val="single" w:sz="8" w:space="0" w:color="FFFFFF"/>
              <w:right w:val="single" w:sz="6" w:space="0" w:color="FFFFFF"/>
            </w:tcBorders>
            <w:shd w:val="clear" w:color="auto" w:fill="EFD3D2"/>
            <w:hideMark/>
          </w:tcPr>
          <w:p w14:paraId="6BC513CB"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Support</w:t>
            </w:r>
          </w:p>
          <w:p w14:paraId="02954218"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 xml:space="preserve"> For</w:t>
            </w:r>
          </w:p>
          <w:p w14:paraId="33154333" w14:textId="77777777" w:rsidR="008527AD" w:rsidRPr="00B734AA" w:rsidRDefault="008527AD" w:rsidP="005008DF">
            <w:pPr>
              <w:spacing w:after="0" w:line="240" w:lineRule="auto"/>
              <w:jc w:val="left"/>
              <w:rPr>
                <w:rFonts w:eastAsia="Calibri"/>
                <w:b/>
                <w:sz w:val="16"/>
                <w:szCs w:val="16"/>
                <w:lang w:bidi="ar-SA"/>
              </w:rPr>
            </w:pPr>
            <w:r w:rsidRPr="00B734AA">
              <w:rPr>
                <w:rFonts w:eastAsia="Calibri" w:cs="Arial"/>
                <w:b/>
                <w:sz w:val="16"/>
                <w:szCs w:val="16"/>
                <w:lang w:bidi="ar-SA"/>
              </w:rPr>
              <w:t xml:space="preserve"> Action</w:t>
            </w:r>
          </w:p>
        </w:tc>
        <w:tc>
          <w:tcPr>
            <w:tcW w:w="0" w:type="auto"/>
            <w:tcBorders>
              <w:top w:val="single" w:sz="6" w:space="0" w:color="FFFFFF"/>
              <w:left w:val="single" w:sz="6" w:space="0" w:color="FFFFFF"/>
              <w:bottom w:val="single" w:sz="8" w:space="0" w:color="FFFFFF"/>
              <w:right w:val="single" w:sz="6" w:space="0" w:color="FFFFFF"/>
            </w:tcBorders>
            <w:shd w:val="clear" w:color="auto" w:fill="EFD3D2"/>
          </w:tcPr>
          <w:p w14:paraId="51BFC303"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Duration</w:t>
            </w:r>
          </w:p>
          <w:p w14:paraId="44A91F82" w14:textId="77777777" w:rsidR="008527AD" w:rsidRPr="00B734AA" w:rsidRDefault="008527AD" w:rsidP="005008DF">
            <w:pPr>
              <w:spacing w:after="0" w:line="240" w:lineRule="auto"/>
              <w:jc w:val="left"/>
              <w:rPr>
                <w:rFonts w:eastAsia="Calibri"/>
                <w:b/>
                <w:sz w:val="16"/>
                <w:szCs w:val="16"/>
                <w:lang w:bidi="ar-SA"/>
              </w:rPr>
            </w:pPr>
          </w:p>
        </w:tc>
        <w:tc>
          <w:tcPr>
            <w:tcW w:w="0" w:type="auto"/>
            <w:tcBorders>
              <w:top w:val="single" w:sz="6" w:space="0" w:color="FFFFFF"/>
              <w:left w:val="single" w:sz="6" w:space="0" w:color="FFFFFF"/>
              <w:bottom w:val="single" w:sz="8" w:space="0" w:color="FFFFFF"/>
              <w:right w:val="single" w:sz="8" w:space="0" w:color="FFFFFF"/>
            </w:tcBorders>
            <w:shd w:val="clear" w:color="auto" w:fill="EFD3D2"/>
            <w:hideMark/>
          </w:tcPr>
          <w:p w14:paraId="272A9AC4"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 xml:space="preserve">Cost </w:t>
            </w:r>
          </w:p>
          <w:p w14:paraId="28801132" w14:textId="77777777" w:rsidR="008527AD" w:rsidRPr="00B734AA" w:rsidRDefault="008527AD" w:rsidP="005008DF">
            <w:pPr>
              <w:spacing w:after="0" w:line="240" w:lineRule="auto"/>
              <w:jc w:val="left"/>
              <w:rPr>
                <w:rFonts w:eastAsia="Calibri" w:cs="Arial"/>
                <w:b/>
                <w:sz w:val="16"/>
                <w:szCs w:val="16"/>
                <w:lang w:bidi="ar-SA"/>
              </w:rPr>
            </w:pPr>
            <w:r w:rsidRPr="00B734AA">
              <w:rPr>
                <w:rFonts w:eastAsia="Calibri" w:cs="Arial"/>
                <w:b/>
                <w:sz w:val="16"/>
                <w:szCs w:val="16"/>
                <w:lang w:bidi="ar-SA"/>
              </w:rPr>
              <w:t>Estimate</w:t>
            </w:r>
          </w:p>
        </w:tc>
      </w:tr>
    </w:tbl>
    <w:p w14:paraId="798DC33B" w14:textId="77777777" w:rsidR="008527AD" w:rsidRPr="005005F9" w:rsidRDefault="008527AD" w:rsidP="008527AD">
      <w:pPr>
        <w:autoSpaceDE w:val="0"/>
        <w:autoSpaceDN w:val="0"/>
        <w:adjustRightInd w:val="0"/>
        <w:spacing w:after="0" w:line="240" w:lineRule="auto"/>
        <w:rPr>
          <w:rFonts w:eastAsia="Calibri"/>
          <w:sz w:val="22"/>
        </w:rPr>
      </w:pPr>
    </w:p>
    <w:p w14:paraId="4E8794DC" w14:textId="77777777" w:rsidR="008527AD" w:rsidRDefault="008527AD" w:rsidP="008527AD">
      <w:pPr>
        <w:spacing w:after="0" w:line="240" w:lineRule="auto"/>
        <w:rPr>
          <w:szCs w:val="24"/>
        </w:rPr>
        <w:sectPr w:rsidR="008527AD" w:rsidSect="00E63AE6">
          <w:pgSz w:w="15840" w:h="12240" w:orient="landscape"/>
          <w:pgMar w:top="432" w:right="1440" w:bottom="360" w:left="1440" w:header="720" w:footer="720" w:gutter="0"/>
          <w:cols w:space="720"/>
          <w:titlePg/>
          <w:docGrid w:linePitch="360"/>
        </w:sectPr>
      </w:pPr>
    </w:p>
    <w:p w14:paraId="4266A173" w14:textId="77777777" w:rsidR="008527AD" w:rsidRDefault="008527AD" w:rsidP="008527AD">
      <w:pPr>
        <w:spacing w:after="0" w:line="240" w:lineRule="auto"/>
        <w:rPr>
          <w:szCs w:val="24"/>
        </w:rPr>
      </w:pPr>
      <w:r w:rsidRPr="001C3483">
        <w:rPr>
          <w:i/>
          <w:szCs w:val="24"/>
        </w:rPr>
        <w:lastRenderedPageBreak/>
        <w:t>of success</w:t>
      </w:r>
      <w:r>
        <w:rPr>
          <w:szCs w:val="24"/>
        </w:rPr>
        <w:t xml:space="preserve">), </w:t>
      </w:r>
      <w:r w:rsidRPr="001C3483">
        <w:rPr>
          <w:i/>
          <w:szCs w:val="24"/>
        </w:rPr>
        <w:t>Effectiveness</w:t>
      </w:r>
      <w:r>
        <w:rPr>
          <w:szCs w:val="24"/>
        </w:rPr>
        <w:t xml:space="preserve"> (</w:t>
      </w:r>
      <w:r w:rsidRPr="001C3483">
        <w:rPr>
          <w:i/>
          <w:szCs w:val="24"/>
        </w:rPr>
        <w:t>benefit</w:t>
      </w:r>
      <w:r>
        <w:rPr>
          <w:szCs w:val="24"/>
        </w:rPr>
        <w:t xml:space="preserve">), </w:t>
      </w:r>
      <w:r w:rsidRPr="001C3483">
        <w:rPr>
          <w:i/>
          <w:szCs w:val="24"/>
        </w:rPr>
        <w:t>Funding Availability</w:t>
      </w:r>
      <w:r>
        <w:rPr>
          <w:szCs w:val="24"/>
        </w:rPr>
        <w:t xml:space="preserve">, </w:t>
      </w:r>
      <w:r w:rsidRPr="001C3483">
        <w:rPr>
          <w:i/>
          <w:szCs w:val="24"/>
        </w:rPr>
        <w:t>Capacity Internal and External</w:t>
      </w:r>
      <w:r>
        <w:rPr>
          <w:szCs w:val="24"/>
        </w:rPr>
        <w:t xml:space="preserve"> (</w:t>
      </w:r>
      <w:r w:rsidRPr="001C3483">
        <w:rPr>
          <w:i/>
          <w:szCs w:val="24"/>
        </w:rPr>
        <w:t>leadership and support &amp; legal framework</w:t>
      </w:r>
      <w:r>
        <w:rPr>
          <w:szCs w:val="24"/>
        </w:rPr>
        <w:t xml:space="preserve">), </w:t>
      </w:r>
      <w:r w:rsidRPr="001C3483">
        <w:rPr>
          <w:i/>
          <w:szCs w:val="24"/>
        </w:rPr>
        <w:t>Support for Action</w:t>
      </w:r>
      <w:r>
        <w:rPr>
          <w:szCs w:val="24"/>
        </w:rPr>
        <w:t xml:space="preserve"> (</w:t>
      </w:r>
      <w:r w:rsidRPr="001C3483">
        <w:rPr>
          <w:i/>
          <w:szCs w:val="24"/>
        </w:rPr>
        <w:t>stakeholder support</w:t>
      </w:r>
      <w:r>
        <w:rPr>
          <w:szCs w:val="24"/>
        </w:rPr>
        <w:t xml:space="preserve">), </w:t>
      </w:r>
      <w:r w:rsidRPr="001C3483">
        <w:rPr>
          <w:i/>
          <w:szCs w:val="24"/>
        </w:rPr>
        <w:t>Duration</w:t>
      </w:r>
      <w:r>
        <w:rPr>
          <w:i/>
          <w:szCs w:val="24"/>
        </w:rPr>
        <w:t>,</w:t>
      </w:r>
      <w:r>
        <w:rPr>
          <w:szCs w:val="24"/>
        </w:rPr>
        <w:t xml:space="preserve"> and </w:t>
      </w:r>
      <w:r w:rsidRPr="001C3483">
        <w:rPr>
          <w:i/>
          <w:szCs w:val="24"/>
        </w:rPr>
        <w:t>Cost Estimate</w:t>
      </w:r>
      <w:r>
        <w:rPr>
          <w:szCs w:val="24"/>
        </w:rPr>
        <w:t xml:space="preserve">. </w:t>
      </w:r>
      <w:r w:rsidRPr="00696FD4">
        <w:rPr>
          <w:szCs w:val="24"/>
        </w:rPr>
        <w:t>Further details regarding the definition of the terminology and scoring/ranking cri</w:t>
      </w:r>
      <w:r>
        <w:rPr>
          <w:szCs w:val="24"/>
        </w:rPr>
        <w:t>teria are described below and also included in Appendix B</w:t>
      </w:r>
      <w:r w:rsidRPr="00696FD4">
        <w:rPr>
          <w:szCs w:val="24"/>
        </w:rPr>
        <w:t xml:space="preserve">. </w:t>
      </w:r>
      <w:r>
        <w:rPr>
          <w:szCs w:val="24"/>
        </w:rPr>
        <w:t>Specific conservation action variables used by different s</w:t>
      </w:r>
      <w:r w:rsidRPr="00B10D1A">
        <w:rPr>
          <w:szCs w:val="24"/>
        </w:rPr>
        <w:t xml:space="preserve">ystems </w:t>
      </w:r>
      <w:r>
        <w:rPr>
          <w:szCs w:val="24"/>
        </w:rPr>
        <w:t xml:space="preserve">were compared </w:t>
      </w:r>
      <w:r w:rsidRPr="00B10D1A">
        <w:rPr>
          <w:szCs w:val="24"/>
        </w:rPr>
        <w:t>in an analogous fashion</w:t>
      </w:r>
      <w:r>
        <w:rPr>
          <w:szCs w:val="24"/>
        </w:rPr>
        <w:t>.</w:t>
      </w:r>
    </w:p>
    <w:p w14:paraId="764C9755" w14:textId="77777777" w:rsidR="008527AD" w:rsidRDefault="008527AD" w:rsidP="008527AD">
      <w:pPr>
        <w:spacing w:after="0" w:line="240" w:lineRule="auto"/>
        <w:rPr>
          <w:szCs w:val="24"/>
        </w:rPr>
      </w:pPr>
    </w:p>
    <w:p w14:paraId="7356A0EC" w14:textId="77777777" w:rsidR="008527AD" w:rsidRDefault="008527AD" w:rsidP="008527AD">
      <w:pPr>
        <w:spacing w:after="0" w:line="240" w:lineRule="auto"/>
        <w:rPr>
          <w:szCs w:val="24"/>
          <w:u w:val="single"/>
        </w:rPr>
      </w:pPr>
      <w:r w:rsidRPr="00701A87">
        <w:rPr>
          <w:szCs w:val="24"/>
          <w:u w:val="single"/>
        </w:rPr>
        <w:t>Feasibility</w:t>
      </w:r>
    </w:p>
    <w:p w14:paraId="5D68601D" w14:textId="77777777" w:rsidR="008527AD" w:rsidRPr="00701A87" w:rsidRDefault="008527AD" w:rsidP="008527AD">
      <w:pPr>
        <w:spacing w:after="0" w:line="240" w:lineRule="auto"/>
        <w:rPr>
          <w:szCs w:val="24"/>
          <w:u w:val="single"/>
        </w:rPr>
      </w:pPr>
    </w:p>
    <w:p w14:paraId="083C2569" w14:textId="77777777" w:rsidR="008527AD" w:rsidRPr="00FA198D" w:rsidRDefault="008527AD" w:rsidP="008527AD">
      <w:pPr>
        <w:spacing w:after="0" w:line="240" w:lineRule="auto"/>
        <w:rPr>
          <w:szCs w:val="24"/>
        </w:rPr>
      </w:pPr>
      <w:r w:rsidRPr="00701A87">
        <w:rPr>
          <w:szCs w:val="24"/>
        </w:rPr>
        <w:t xml:space="preserve">The NE Draft Lexicon defined </w:t>
      </w:r>
      <w:r w:rsidRPr="00997B62">
        <w:rPr>
          <w:i/>
          <w:szCs w:val="24"/>
        </w:rPr>
        <w:t>Feasibility</w:t>
      </w:r>
      <w:r w:rsidRPr="00701A87">
        <w:rPr>
          <w:szCs w:val="24"/>
        </w:rPr>
        <w:t xml:space="preserve"> </w:t>
      </w:r>
      <w:r>
        <w:rPr>
          <w:szCs w:val="24"/>
        </w:rPr>
        <w:t>as conservation action that is</w:t>
      </w:r>
      <w:r w:rsidRPr="00701A87">
        <w:rPr>
          <w:szCs w:val="24"/>
        </w:rPr>
        <w:t xml:space="preserve"> capable of being done or carried out; capable of being used or dealt with successfully; reasonable, likely.</w:t>
      </w:r>
      <w:r>
        <w:rPr>
          <w:szCs w:val="24"/>
        </w:rPr>
        <w:t xml:space="preserve"> </w:t>
      </w:r>
      <w:r w:rsidRPr="00997B62">
        <w:rPr>
          <w:i/>
          <w:szCs w:val="24"/>
        </w:rPr>
        <w:t>Feasibility</w:t>
      </w:r>
      <w:r w:rsidRPr="00701A87">
        <w:rPr>
          <w:szCs w:val="24"/>
        </w:rPr>
        <w:t xml:space="preserve"> was a common term used to evaluate conservation actions found within the literature (Sutter and Szell 2006, TNC 2003 and 2007, CMP 2007, NC WAP 2005, FL WAP 2005, Davis et al</w:t>
      </w:r>
      <w:r>
        <w:rPr>
          <w:szCs w:val="24"/>
        </w:rPr>
        <w:t>.</w:t>
      </w:r>
      <w:r w:rsidRPr="00701A87">
        <w:rPr>
          <w:szCs w:val="24"/>
        </w:rPr>
        <w:t xml:space="preserve"> 2003, Bunnell et al. 2009).</w:t>
      </w:r>
      <w:r w:rsidRPr="00701A87">
        <w:t xml:space="preserve"> </w:t>
      </w:r>
      <w:r>
        <w:rPr>
          <w:szCs w:val="24"/>
        </w:rPr>
        <w:t xml:space="preserve"> TNC (2006) elaborated on this definition as </w:t>
      </w:r>
      <w:r w:rsidRPr="000351E0">
        <w:rPr>
          <w:szCs w:val="24"/>
        </w:rPr>
        <w:t xml:space="preserve">a measure of how likely conservation success (based on conservation of the majority of conservation targets by implementation of priority strategies) can be </w:t>
      </w:r>
      <w:r>
        <w:rPr>
          <w:szCs w:val="24"/>
        </w:rPr>
        <w:t xml:space="preserve">obtained at a conservation area. Further, Feasibility </w:t>
      </w:r>
      <w:r w:rsidRPr="000351E0">
        <w:rPr>
          <w:szCs w:val="24"/>
        </w:rPr>
        <w:t>is a combination of the ease of implementation of the project (for example, logistics, number of landowners) and the ecological integrity of the site</w:t>
      </w:r>
      <w:r>
        <w:rPr>
          <w:szCs w:val="24"/>
        </w:rPr>
        <w:t xml:space="preserve"> (TNC 2006).</w:t>
      </w:r>
      <w:r w:rsidRPr="000351E0">
        <w:t xml:space="preserve"> </w:t>
      </w:r>
      <w:r w:rsidRPr="00701A87">
        <w:t>TNC (2007) emphasizes that</w:t>
      </w:r>
      <w:r w:rsidRPr="00701A87">
        <w:rPr>
          <w:szCs w:val="24"/>
        </w:rPr>
        <w:t xml:space="preserve"> overall </w:t>
      </w:r>
      <w:r>
        <w:rPr>
          <w:i/>
          <w:szCs w:val="24"/>
        </w:rPr>
        <w:t>F</w:t>
      </w:r>
      <w:r w:rsidRPr="00997B62">
        <w:rPr>
          <w:i/>
          <w:szCs w:val="24"/>
        </w:rPr>
        <w:t>easibility</w:t>
      </w:r>
      <w:r w:rsidRPr="00701A87">
        <w:rPr>
          <w:szCs w:val="24"/>
        </w:rPr>
        <w:t xml:space="preserve"> of a strategic action is based on three factors:  Lead individual and institution, the ability to motivate key constituencies, and the ease of implementation</w:t>
      </w:r>
      <w:r>
        <w:rPr>
          <w:szCs w:val="24"/>
        </w:rPr>
        <w:t xml:space="preserve">.  NC and Florida WAPS more simply define </w:t>
      </w:r>
      <w:r>
        <w:rPr>
          <w:i/>
          <w:szCs w:val="24"/>
        </w:rPr>
        <w:t>F</w:t>
      </w:r>
      <w:r w:rsidRPr="00997B62">
        <w:rPr>
          <w:i/>
          <w:szCs w:val="24"/>
        </w:rPr>
        <w:t>easibility</w:t>
      </w:r>
      <w:r>
        <w:rPr>
          <w:szCs w:val="24"/>
        </w:rPr>
        <w:t xml:space="preserve"> as a cost/benefit analysis </w:t>
      </w:r>
      <w:r w:rsidRPr="00FA198D">
        <w:rPr>
          <w:szCs w:val="24"/>
        </w:rPr>
        <w:t xml:space="preserve">and the ease of implementation, respectively. Bunnell et al. 2009 adds that </w:t>
      </w:r>
      <w:r>
        <w:rPr>
          <w:i/>
          <w:szCs w:val="24"/>
        </w:rPr>
        <w:t>F</w:t>
      </w:r>
      <w:r w:rsidRPr="00997B62">
        <w:rPr>
          <w:i/>
          <w:szCs w:val="24"/>
        </w:rPr>
        <w:t>easibility</w:t>
      </w:r>
      <w:r w:rsidRPr="00FA198D">
        <w:rPr>
          <w:szCs w:val="24"/>
        </w:rPr>
        <w:t xml:space="preserve"> has little relation to status or risk, but is critical in planning and establishing priorities. NatureServe (2012), IUCN (2012), and the Georgia WAP</w:t>
      </w:r>
      <w:r>
        <w:rPr>
          <w:szCs w:val="24"/>
        </w:rPr>
        <w:t xml:space="preserve"> (2005)</w:t>
      </w:r>
      <w:r w:rsidRPr="00FA198D">
        <w:rPr>
          <w:szCs w:val="24"/>
        </w:rPr>
        <w:t xml:space="preserve"> used a </w:t>
      </w:r>
      <w:r>
        <w:rPr>
          <w:szCs w:val="24"/>
        </w:rPr>
        <w:t>different</w:t>
      </w:r>
      <w:r w:rsidRPr="00FA198D">
        <w:rPr>
          <w:szCs w:val="24"/>
        </w:rPr>
        <w:t xml:space="preserve"> term, </w:t>
      </w:r>
      <w:r>
        <w:rPr>
          <w:i/>
          <w:szCs w:val="24"/>
        </w:rPr>
        <w:t>p</w:t>
      </w:r>
      <w:r w:rsidRPr="00997B62">
        <w:rPr>
          <w:i/>
          <w:szCs w:val="24"/>
        </w:rPr>
        <w:t xml:space="preserve">robability of </w:t>
      </w:r>
      <w:r>
        <w:rPr>
          <w:i/>
          <w:szCs w:val="24"/>
        </w:rPr>
        <w:t>s</w:t>
      </w:r>
      <w:r w:rsidRPr="00997B62">
        <w:rPr>
          <w:i/>
          <w:szCs w:val="24"/>
        </w:rPr>
        <w:t>uccess</w:t>
      </w:r>
      <w:r w:rsidRPr="00FA198D">
        <w:rPr>
          <w:szCs w:val="24"/>
        </w:rPr>
        <w:t>. The Georgia WAP</w:t>
      </w:r>
      <w:r>
        <w:rPr>
          <w:szCs w:val="24"/>
        </w:rPr>
        <w:t xml:space="preserve"> (2005)</w:t>
      </w:r>
      <w:r w:rsidRPr="00FA198D">
        <w:rPr>
          <w:szCs w:val="24"/>
        </w:rPr>
        <w:t xml:space="preserve"> defines </w:t>
      </w:r>
      <w:r>
        <w:rPr>
          <w:i/>
          <w:szCs w:val="24"/>
        </w:rPr>
        <w:t>p</w:t>
      </w:r>
      <w:r w:rsidRPr="00997B62">
        <w:rPr>
          <w:i/>
          <w:szCs w:val="24"/>
        </w:rPr>
        <w:t xml:space="preserve">robability of </w:t>
      </w:r>
      <w:r>
        <w:rPr>
          <w:i/>
          <w:szCs w:val="24"/>
        </w:rPr>
        <w:t>s</w:t>
      </w:r>
      <w:r w:rsidRPr="00997B62">
        <w:rPr>
          <w:i/>
          <w:szCs w:val="24"/>
        </w:rPr>
        <w:t>uccess</w:t>
      </w:r>
      <w:r w:rsidRPr="00FA198D">
        <w:rPr>
          <w:szCs w:val="24"/>
        </w:rPr>
        <w:t xml:space="preserve"> as the conservation action is likely to succeed because it employs tested methodologies, has strong support from stakeholders, and has clearly identified and readily achievable objectives</w:t>
      </w:r>
      <w:r>
        <w:rPr>
          <w:szCs w:val="24"/>
        </w:rPr>
        <w:t>.</w:t>
      </w:r>
    </w:p>
    <w:p w14:paraId="0673DDB4" w14:textId="77777777" w:rsidR="008527AD" w:rsidRPr="00701A87" w:rsidRDefault="008527AD" w:rsidP="008527AD">
      <w:pPr>
        <w:spacing w:after="0" w:line="240" w:lineRule="auto"/>
        <w:rPr>
          <w:szCs w:val="24"/>
        </w:rPr>
      </w:pPr>
    </w:p>
    <w:p w14:paraId="260CEA7B" w14:textId="77777777" w:rsidR="008527AD" w:rsidRDefault="008527AD" w:rsidP="008527AD">
      <w:pPr>
        <w:spacing w:after="0" w:line="240" w:lineRule="auto"/>
      </w:pPr>
      <w:r w:rsidRPr="00701A87">
        <w:rPr>
          <w:szCs w:val="24"/>
        </w:rPr>
        <w:t xml:space="preserve">The NE Draft Lexicon scored/ranked </w:t>
      </w:r>
      <w:r w:rsidRPr="00997B62">
        <w:rPr>
          <w:i/>
          <w:szCs w:val="24"/>
        </w:rPr>
        <w:t xml:space="preserve">Feasibility </w:t>
      </w:r>
      <w:r w:rsidRPr="00701A87">
        <w:rPr>
          <w:szCs w:val="24"/>
        </w:rPr>
        <w:t>as 1 (l</w:t>
      </w:r>
      <w:r w:rsidRPr="00997B62">
        <w:rPr>
          <w:i/>
          <w:szCs w:val="24"/>
        </w:rPr>
        <w:t>ow</w:t>
      </w:r>
      <w:r w:rsidRPr="00701A87">
        <w:rPr>
          <w:szCs w:val="24"/>
        </w:rPr>
        <w:t xml:space="preserve"> </w:t>
      </w:r>
      <w:r w:rsidRPr="00A37AC8">
        <w:rPr>
          <w:i/>
          <w:szCs w:val="24"/>
        </w:rPr>
        <w:t>capacity for being done</w:t>
      </w:r>
      <w:r w:rsidRPr="00701A87">
        <w:rPr>
          <w:szCs w:val="24"/>
        </w:rPr>
        <w:t>/</w:t>
      </w:r>
      <w:r w:rsidRPr="00A37AC8">
        <w:rPr>
          <w:i/>
          <w:szCs w:val="24"/>
        </w:rPr>
        <w:t>carried out</w:t>
      </w:r>
      <w:r w:rsidRPr="00701A87">
        <w:rPr>
          <w:szCs w:val="24"/>
        </w:rPr>
        <w:t>) to 3 (</w:t>
      </w:r>
      <w:r w:rsidRPr="00997B62">
        <w:rPr>
          <w:i/>
          <w:szCs w:val="24"/>
        </w:rPr>
        <w:t>high</w:t>
      </w:r>
      <w:r w:rsidRPr="00701A87">
        <w:rPr>
          <w:szCs w:val="24"/>
        </w:rPr>
        <w:t xml:space="preserve"> </w:t>
      </w:r>
      <w:r w:rsidRPr="00A37AC8">
        <w:rPr>
          <w:i/>
          <w:szCs w:val="24"/>
        </w:rPr>
        <w:t>capacity for being done</w:t>
      </w:r>
      <w:r w:rsidRPr="00701A87">
        <w:rPr>
          <w:szCs w:val="24"/>
        </w:rPr>
        <w:t>/</w:t>
      </w:r>
      <w:r w:rsidRPr="00A37AC8">
        <w:rPr>
          <w:i/>
          <w:szCs w:val="24"/>
        </w:rPr>
        <w:t>carried out</w:t>
      </w:r>
      <w:r w:rsidRPr="00701A87">
        <w:rPr>
          <w:szCs w:val="24"/>
        </w:rPr>
        <w:t xml:space="preserve">.  </w:t>
      </w:r>
      <w:r>
        <w:t xml:space="preserve">TNC (2003) did score/rank three factors that contribute to </w:t>
      </w:r>
      <w:r>
        <w:rPr>
          <w:i/>
        </w:rPr>
        <w:t>F</w:t>
      </w:r>
      <w:r w:rsidRPr="00A37AC8">
        <w:rPr>
          <w:i/>
        </w:rPr>
        <w:t>easibility</w:t>
      </w:r>
      <w:r>
        <w:t xml:space="preserve"> from </w:t>
      </w:r>
      <w:r>
        <w:rPr>
          <w:i/>
        </w:rPr>
        <w:t>v</w:t>
      </w:r>
      <w:r w:rsidRPr="00997B62">
        <w:rPr>
          <w:i/>
        </w:rPr>
        <w:t xml:space="preserve">ery </w:t>
      </w:r>
      <w:r>
        <w:rPr>
          <w:i/>
        </w:rPr>
        <w:t>h</w:t>
      </w:r>
      <w:r w:rsidRPr="00997B62">
        <w:rPr>
          <w:i/>
        </w:rPr>
        <w:t>igh</w:t>
      </w:r>
      <w:r>
        <w:t xml:space="preserve">, </w:t>
      </w:r>
      <w:r>
        <w:rPr>
          <w:i/>
        </w:rPr>
        <w:t>h</w:t>
      </w:r>
      <w:r w:rsidRPr="00997B62">
        <w:rPr>
          <w:i/>
        </w:rPr>
        <w:t>igh</w:t>
      </w:r>
      <w:r>
        <w:t xml:space="preserve">, </w:t>
      </w:r>
      <w:r>
        <w:rPr>
          <w:i/>
        </w:rPr>
        <w:t>m</w:t>
      </w:r>
      <w:r w:rsidRPr="00997B62">
        <w:rPr>
          <w:i/>
        </w:rPr>
        <w:t>edium</w:t>
      </w:r>
      <w:r>
        <w:t xml:space="preserve">, and </w:t>
      </w:r>
      <w:r>
        <w:rPr>
          <w:i/>
        </w:rPr>
        <w:t>l</w:t>
      </w:r>
      <w:r w:rsidRPr="00997B62">
        <w:rPr>
          <w:i/>
        </w:rPr>
        <w:t>ow</w:t>
      </w:r>
      <w:r>
        <w:t xml:space="preserve"> for l</w:t>
      </w:r>
      <w:r w:rsidRPr="000351E0">
        <w:t xml:space="preserve">ead individual and institution, the ability to motivate key </w:t>
      </w:r>
      <w:r>
        <w:t xml:space="preserve">constituencies, and the ease of </w:t>
      </w:r>
      <w:r w:rsidRPr="000351E0">
        <w:t>implementation</w:t>
      </w:r>
      <w:r>
        <w:t xml:space="preserve">.  CMP (2007) also scores/ranks </w:t>
      </w:r>
      <w:r>
        <w:rPr>
          <w:i/>
        </w:rPr>
        <w:t>F</w:t>
      </w:r>
      <w:r w:rsidRPr="00997B62">
        <w:rPr>
          <w:i/>
        </w:rPr>
        <w:t>easibility</w:t>
      </w:r>
      <w:r>
        <w:t xml:space="preserve"> on a similar scale (</w:t>
      </w:r>
      <w:r>
        <w:rPr>
          <w:i/>
        </w:rPr>
        <w:t>v</w:t>
      </w:r>
      <w:r w:rsidRPr="00997B62">
        <w:rPr>
          <w:i/>
        </w:rPr>
        <w:t xml:space="preserve">ery </w:t>
      </w:r>
      <w:r>
        <w:rPr>
          <w:i/>
        </w:rPr>
        <w:t>h</w:t>
      </w:r>
      <w:r w:rsidRPr="00997B62">
        <w:rPr>
          <w:i/>
        </w:rPr>
        <w:t>igh</w:t>
      </w:r>
      <w:r>
        <w:t xml:space="preserve"> to </w:t>
      </w:r>
      <w:r>
        <w:rPr>
          <w:i/>
        </w:rPr>
        <w:t>l</w:t>
      </w:r>
      <w:r w:rsidRPr="00997B62">
        <w:rPr>
          <w:i/>
        </w:rPr>
        <w:t>ow</w:t>
      </w:r>
      <w:r>
        <w:t xml:space="preserve">) and Bunnell et al. (2009) </w:t>
      </w:r>
      <w:r>
        <w:rPr>
          <w:i/>
        </w:rPr>
        <w:t>h</w:t>
      </w:r>
      <w:r w:rsidRPr="00997B62">
        <w:rPr>
          <w:i/>
        </w:rPr>
        <w:t>igh</w:t>
      </w:r>
      <w:r>
        <w:t xml:space="preserve">, </w:t>
      </w:r>
      <w:r>
        <w:rPr>
          <w:i/>
        </w:rPr>
        <w:t>m</w:t>
      </w:r>
      <w:r w:rsidRPr="00997B62">
        <w:rPr>
          <w:i/>
        </w:rPr>
        <w:t>edium</w:t>
      </w:r>
      <w:r>
        <w:t xml:space="preserve">, and </w:t>
      </w:r>
      <w:r>
        <w:rPr>
          <w:i/>
        </w:rPr>
        <w:t>l</w:t>
      </w:r>
      <w:r w:rsidRPr="00997B62">
        <w:rPr>
          <w:i/>
        </w:rPr>
        <w:t>ow</w:t>
      </w:r>
      <w:r>
        <w:t>.</w:t>
      </w:r>
    </w:p>
    <w:p w14:paraId="588C2AFA" w14:textId="77777777" w:rsidR="008527AD" w:rsidRDefault="008527AD" w:rsidP="008527AD">
      <w:pPr>
        <w:spacing w:after="0" w:line="240" w:lineRule="auto"/>
      </w:pPr>
    </w:p>
    <w:p w14:paraId="14599ECD" w14:textId="77777777" w:rsidR="008527AD" w:rsidRDefault="008527AD" w:rsidP="008527AD">
      <w:pPr>
        <w:spacing w:after="0" w:line="240" w:lineRule="auto"/>
        <w:rPr>
          <w:u w:val="single"/>
        </w:rPr>
      </w:pPr>
      <w:r w:rsidRPr="009439ED">
        <w:rPr>
          <w:u w:val="single"/>
        </w:rPr>
        <w:t>Effectiveness</w:t>
      </w:r>
    </w:p>
    <w:p w14:paraId="4D2DDA1D" w14:textId="77777777" w:rsidR="008527AD" w:rsidRDefault="008527AD" w:rsidP="008527AD">
      <w:pPr>
        <w:spacing w:after="0" w:line="240" w:lineRule="auto"/>
        <w:rPr>
          <w:u w:val="single"/>
        </w:rPr>
      </w:pPr>
    </w:p>
    <w:p w14:paraId="73157ADA" w14:textId="77777777" w:rsidR="008527AD" w:rsidRPr="004256B8" w:rsidRDefault="008527AD" w:rsidP="008527AD">
      <w:pPr>
        <w:spacing w:after="0" w:line="240" w:lineRule="auto"/>
      </w:pPr>
      <w:r>
        <w:t xml:space="preserve">The NE Draft Lexicon defines </w:t>
      </w:r>
      <w:r>
        <w:rPr>
          <w:i/>
        </w:rPr>
        <w:t>E</w:t>
      </w:r>
      <w:r w:rsidRPr="00997B62">
        <w:rPr>
          <w:i/>
        </w:rPr>
        <w:t>ffectiveness</w:t>
      </w:r>
      <w:r>
        <w:t xml:space="preserve"> as </w:t>
      </w:r>
      <w:r w:rsidRPr="004256B8">
        <w:t>producing a decided, decisive, or desired effect</w:t>
      </w:r>
      <w:r>
        <w:t>.</w:t>
      </w:r>
      <w:r w:rsidRPr="004256B8">
        <w:t xml:space="preserve"> </w:t>
      </w:r>
      <w:r>
        <w:t xml:space="preserve">Only TNC (2007) used a similar term, </w:t>
      </w:r>
      <w:r>
        <w:rPr>
          <w:i/>
        </w:rPr>
        <w:t>e</w:t>
      </w:r>
      <w:r w:rsidRPr="00997B62">
        <w:rPr>
          <w:i/>
        </w:rPr>
        <w:t xml:space="preserve">ffective </w:t>
      </w:r>
      <w:r>
        <w:rPr>
          <w:i/>
        </w:rPr>
        <w:t>m</w:t>
      </w:r>
      <w:r w:rsidRPr="00997B62">
        <w:rPr>
          <w:i/>
        </w:rPr>
        <w:t xml:space="preserve">anagement </w:t>
      </w:r>
      <w:r>
        <w:rPr>
          <w:i/>
        </w:rPr>
        <w:t>p</w:t>
      </w:r>
      <w:r w:rsidRPr="00997B62">
        <w:rPr>
          <w:i/>
        </w:rPr>
        <w:t>otential</w:t>
      </w:r>
      <w:r>
        <w:t xml:space="preserve"> which was defined as t</w:t>
      </w:r>
      <w:r w:rsidRPr="00251273">
        <w:t>he potential for an entity to be effective in implementing activities to achieve stated protection and/or management objectives.</w:t>
      </w:r>
      <w:r>
        <w:t xml:space="preserve"> Other analogous terms that were used were </w:t>
      </w:r>
      <w:r>
        <w:rPr>
          <w:i/>
        </w:rPr>
        <w:t>b</w:t>
      </w:r>
      <w:r w:rsidRPr="00997B62">
        <w:rPr>
          <w:i/>
        </w:rPr>
        <w:t>enefit</w:t>
      </w:r>
      <w:r>
        <w:t xml:space="preserve">, </w:t>
      </w:r>
      <w:r>
        <w:rPr>
          <w:i/>
        </w:rPr>
        <w:t>p</w:t>
      </w:r>
      <w:r w:rsidRPr="00997B62">
        <w:rPr>
          <w:i/>
        </w:rPr>
        <w:t xml:space="preserve">otential </w:t>
      </w:r>
      <w:r>
        <w:rPr>
          <w:i/>
        </w:rPr>
        <w:t>i</w:t>
      </w:r>
      <w:r w:rsidRPr="00997B62">
        <w:rPr>
          <w:i/>
        </w:rPr>
        <w:t xml:space="preserve">mpact </w:t>
      </w:r>
      <w:r>
        <w:rPr>
          <w:i/>
        </w:rPr>
        <w:t>l</w:t>
      </w:r>
      <w:r w:rsidRPr="00997B62">
        <w:rPr>
          <w:i/>
        </w:rPr>
        <w:t>everage</w:t>
      </w:r>
      <w:r>
        <w:t xml:space="preserve">, </w:t>
      </w:r>
      <w:r w:rsidRPr="004256B8">
        <w:t xml:space="preserve">and </w:t>
      </w:r>
      <w:r w:rsidRPr="00A37AC8">
        <w:rPr>
          <w:i/>
        </w:rPr>
        <w:t>p</w:t>
      </w:r>
      <w:r w:rsidRPr="00997B62">
        <w:rPr>
          <w:i/>
        </w:rPr>
        <w:t xml:space="preserve">roviding </w:t>
      </w:r>
      <w:r>
        <w:rPr>
          <w:i/>
        </w:rPr>
        <w:t>m</w:t>
      </w:r>
      <w:r w:rsidRPr="00997B62">
        <w:rPr>
          <w:i/>
        </w:rPr>
        <w:t xml:space="preserve">ultiple </w:t>
      </w:r>
      <w:r>
        <w:rPr>
          <w:i/>
        </w:rPr>
        <w:t>b</w:t>
      </w:r>
      <w:r w:rsidRPr="00997B62">
        <w:rPr>
          <w:i/>
        </w:rPr>
        <w:t xml:space="preserve">enefits for </w:t>
      </w:r>
      <w:r>
        <w:rPr>
          <w:i/>
        </w:rPr>
        <w:t>h</w:t>
      </w:r>
      <w:r w:rsidRPr="00997B62">
        <w:rPr>
          <w:i/>
        </w:rPr>
        <w:t xml:space="preserve">igh </w:t>
      </w:r>
      <w:r>
        <w:rPr>
          <w:i/>
        </w:rPr>
        <w:t>p</w:t>
      </w:r>
      <w:r w:rsidRPr="00997B62">
        <w:rPr>
          <w:i/>
        </w:rPr>
        <w:t xml:space="preserve">riority </w:t>
      </w:r>
      <w:r>
        <w:rPr>
          <w:i/>
        </w:rPr>
        <w:t>s</w:t>
      </w:r>
      <w:r w:rsidRPr="00997B62">
        <w:rPr>
          <w:i/>
        </w:rPr>
        <w:t>pecies/</w:t>
      </w:r>
      <w:r>
        <w:rPr>
          <w:i/>
        </w:rPr>
        <w:t>h</w:t>
      </w:r>
      <w:r w:rsidRPr="00997B62">
        <w:rPr>
          <w:i/>
        </w:rPr>
        <w:t>abitats</w:t>
      </w:r>
      <w:r>
        <w:t xml:space="preserve"> &amp; </w:t>
      </w:r>
      <w:r>
        <w:rPr>
          <w:i/>
        </w:rPr>
        <w:t>o</w:t>
      </w:r>
      <w:r w:rsidRPr="00997B62">
        <w:rPr>
          <w:i/>
        </w:rPr>
        <w:t xml:space="preserve">verall </w:t>
      </w:r>
      <w:r>
        <w:rPr>
          <w:i/>
        </w:rPr>
        <w:t>i</w:t>
      </w:r>
      <w:r w:rsidRPr="00997B62">
        <w:rPr>
          <w:i/>
        </w:rPr>
        <w:t>mportance</w:t>
      </w:r>
      <w:r>
        <w:t xml:space="preserve">.  </w:t>
      </w:r>
      <w:r w:rsidRPr="00997B62">
        <w:rPr>
          <w:i/>
        </w:rPr>
        <w:t xml:space="preserve">Benefit </w:t>
      </w:r>
      <w:r>
        <w:t xml:space="preserve">was further defined as </w:t>
      </w:r>
      <w:r>
        <w:rPr>
          <w:i/>
        </w:rPr>
        <w:t>s</w:t>
      </w:r>
      <w:r w:rsidRPr="00997B62">
        <w:rPr>
          <w:i/>
        </w:rPr>
        <w:t xml:space="preserve">cope </w:t>
      </w:r>
      <w:r>
        <w:t xml:space="preserve">and </w:t>
      </w:r>
      <w:r w:rsidRPr="00997B62">
        <w:rPr>
          <w:i/>
        </w:rPr>
        <w:t>scale of outcome</w:t>
      </w:r>
      <w:r>
        <w:t xml:space="preserve">, </w:t>
      </w:r>
      <w:r>
        <w:rPr>
          <w:i/>
        </w:rPr>
        <w:t>c</w:t>
      </w:r>
      <w:r w:rsidRPr="00997B62">
        <w:rPr>
          <w:i/>
        </w:rPr>
        <w:t>ontribution</w:t>
      </w:r>
      <w:r>
        <w:t xml:space="preserve">, </w:t>
      </w:r>
      <w:r>
        <w:rPr>
          <w:i/>
        </w:rPr>
        <w:t>d</w:t>
      </w:r>
      <w:r w:rsidRPr="00997B62">
        <w:rPr>
          <w:i/>
        </w:rPr>
        <w:t>uration</w:t>
      </w:r>
      <w:r>
        <w:t xml:space="preserve"> and </w:t>
      </w:r>
      <w:r>
        <w:rPr>
          <w:i/>
        </w:rPr>
        <w:t>l</w:t>
      </w:r>
      <w:r w:rsidRPr="00997B62">
        <w:rPr>
          <w:i/>
        </w:rPr>
        <w:t>everage</w:t>
      </w:r>
      <w:r>
        <w:t xml:space="preserve"> by TNC (Higgins et al. 2007). TNC (Low 2003) also further defined </w:t>
      </w:r>
      <w:r>
        <w:rPr>
          <w:i/>
        </w:rPr>
        <w:t>b</w:t>
      </w:r>
      <w:r w:rsidRPr="00997B62">
        <w:rPr>
          <w:i/>
        </w:rPr>
        <w:t>enefit</w:t>
      </w:r>
      <w:r>
        <w:t xml:space="preserve"> as </w:t>
      </w:r>
      <w:r>
        <w:rPr>
          <w:i/>
        </w:rPr>
        <w:t>t</w:t>
      </w:r>
      <w:r w:rsidRPr="00997B62">
        <w:rPr>
          <w:i/>
        </w:rPr>
        <w:t xml:space="preserve">hreat </w:t>
      </w:r>
      <w:r>
        <w:rPr>
          <w:i/>
        </w:rPr>
        <w:t>a</w:t>
      </w:r>
      <w:r w:rsidRPr="00997B62">
        <w:rPr>
          <w:i/>
        </w:rPr>
        <w:t>batement</w:t>
      </w:r>
      <w:r>
        <w:t xml:space="preserve">, </w:t>
      </w:r>
      <w:r>
        <w:rPr>
          <w:i/>
        </w:rPr>
        <w:t>v</w:t>
      </w:r>
      <w:r w:rsidRPr="00997B62">
        <w:rPr>
          <w:i/>
        </w:rPr>
        <w:t>iability</w:t>
      </w:r>
      <w:r>
        <w:t xml:space="preserve">, and </w:t>
      </w:r>
      <w:r>
        <w:rPr>
          <w:i/>
        </w:rPr>
        <w:t>e</w:t>
      </w:r>
      <w:r w:rsidRPr="00997B62">
        <w:rPr>
          <w:i/>
        </w:rPr>
        <w:t>nhancement</w:t>
      </w:r>
      <w:r>
        <w:t xml:space="preserve">, as well as </w:t>
      </w:r>
      <w:r>
        <w:rPr>
          <w:i/>
        </w:rPr>
        <w:t>c</w:t>
      </w:r>
      <w:r w:rsidRPr="00997B62">
        <w:rPr>
          <w:i/>
        </w:rPr>
        <w:t>ontribution</w:t>
      </w:r>
      <w:r>
        <w:t xml:space="preserve">, </w:t>
      </w:r>
      <w:r>
        <w:rPr>
          <w:i/>
        </w:rPr>
        <w:t>d</w:t>
      </w:r>
      <w:r w:rsidRPr="00997B62">
        <w:rPr>
          <w:i/>
        </w:rPr>
        <w:t>uration</w:t>
      </w:r>
      <w:r>
        <w:t xml:space="preserve">, </w:t>
      </w:r>
      <w:r>
        <w:rPr>
          <w:i/>
        </w:rPr>
        <w:t>l</w:t>
      </w:r>
      <w:r w:rsidRPr="00997B62">
        <w:rPr>
          <w:i/>
        </w:rPr>
        <w:t>everage</w:t>
      </w:r>
      <w:r>
        <w:t xml:space="preserve">.  Both the North Carolina (2005) and Florida (2005) WAPS included the term </w:t>
      </w:r>
      <w:r w:rsidRPr="00997B62">
        <w:rPr>
          <w:i/>
        </w:rPr>
        <w:t>benefit</w:t>
      </w:r>
      <w:r>
        <w:t xml:space="preserve"> in their conservation action assessments. CMP (2007) used the term </w:t>
      </w:r>
      <w:r>
        <w:rPr>
          <w:i/>
        </w:rPr>
        <w:t>p</w:t>
      </w:r>
      <w:r w:rsidRPr="00997B62">
        <w:rPr>
          <w:i/>
        </w:rPr>
        <w:t xml:space="preserve">otential </w:t>
      </w:r>
      <w:r>
        <w:rPr>
          <w:i/>
        </w:rPr>
        <w:t>i</w:t>
      </w:r>
      <w:r w:rsidRPr="00997B62">
        <w:rPr>
          <w:i/>
        </w:rPr>
        <w:t>mpact</w:t>
      </w:r>
      <w:r>
        <w:t xml:space="preserve"> and asked the question </w:t>
      </w:r>
      <w:r w:rsidRPr="00F33736">
        <w:t xml:space="preserve">if implemented will the strategy lead to desired </w:t>
      </w:r>
      <w:r>
        <w:t>changes in the situation at the</w:t>
      </w:r>
      <w:r w:rsidRPr="00F33736">
        <w:t xml:space="preserve"> project site</w:t>
      </w:r>
      <w:r>
        <w:t>?</w:t>
      </w:r>
    </w:p>
    <w:p w14:paraId="1A16E1C0" w14:textId="77777777" w:rsidR="008527AD" w:rsidRDefault="008527AD" w:rsidP="008527AD">
      <w:pPr>
        <w:spacing w:after="0" w:line="240" w:lineRule="auto"/>
      </w:pPr>
    </w:p>
    <w:p w14:paraId="7ADF5398" w14:textId="77777777" w:rsidR="008527AD" w:rsidRPr="004256B8" w:rsidRDefault="008527AD" w:rsidP="008527AD">
      <w:pPr>
        <w:spacing w:after="0" w:line="240" w:lineRule="auto"/>
      </w:pPr>
      <w:r>
        <w:t xml:space="preserve">The NE Draft Lexicon scores </w:t>
      </w:r>
      <w:r>
        <w:rPr>
          <w:i/>
        </w:rPr>
        <w:t>E</w:t>
      </w:r>
      <w:r w:rsidRPr="00B8399C">
        <w:rPr>
          <w:i/>
        </w:rPr>
        <w:t>ffectiveness</w:t>
      </w:r>
      <w:r>
        <w:t xml:space="preserve"> as </w:t>
      </w:r>
      <w:r w:rsidRPr="004256B8">
        <w:t>1 (</w:t>
      </w:r>
      <w:r w:rsidRPr="00B8399C">
        <w:rPr>
          <w:i/>
        </w:rPr>
        <w:t xml:space="preserve">low </w:t>
      </w:r>
      <w:r w:rsidRPr="00A37AC8">
        <w:rPr>
          <w:i/>
        </w:rPr>
        <w:t>probability of having desired effect</w:t>
      </w:r>
      <w:r w:rsidRPr="004256B8">
        <w:t>) to 3 (</w:t>
      </w:r>
      <w:r w:rsidRPr="00B8399C">
        <w:rPr>
          <w:i/>
        </w:rPr>
        <w:t>high</w:t>
      </w:r>
      <w:r w:rsidRPr="004256B8">
        <w:t xml:space="preserve"> </w:t>
      </w:r>
      <w:r w:rsidRPr="00A37AC8">
        <w:rPr>
          <w:i/>
        </w:rPr>
        <w:t>probability of having desired effect</w:t>
      </w:r>
      <w:r w:rsidRPr="004256B8">
        <w:t>)</w:t>
      </w:r>
      <w:r>
        <w:t xml:space="preserve">. </w:t>
      </w:r>
      <w:r w:rsidRPr="00B8399C">
        <w:rPr>
          <w:i/>
        </w:rPr>
        <w:t xml:space="preserve">Effective </w:t>
      </w:r>
      <w:r>
        <w:rPr>
          <w:i/>
        </w:rPr>
        <w:t>m</w:t>
      </w:r>
      <w:r w:rsidRPr="00B8399C">
        <w:rPr>
          <w:i/>
        </w:rPr>
        <w:t xml:space="preserve">anagement </w:t>
      </w:r>
      <w:r>
        <w:rPr>
          <w:i/>
        </w:rPr>
        <w:t>p</w:t>
      </w:r>
      <w:r w:rsidRPr="00B8399C">
        <w:rPr>
          <w:i/>
        </w:rPr>
        <w:t>otential</w:t>
      </w:r>
      <w:r>
        <w:t xml:space="preserve"> was ranked by TNC (Higgins et al. 2007) as </w:t>
      </w:r>
      <w:r>
        <w:rPr>
          <w:i/>
        </w:rPr>
        <w:t>v</w:t>
      </w:r>
      <w:r w:rsidRPr="00B8399C">
        <w:rPr>
          <w:i/>
        </w:rPr>
        <w:t xml:space="preserve">ery </w:t>
      </w:r>
      <w:r>
        <w:rPr>
          <w:i/>
        </w:rPr>
        <w:t>g</w:t>
      </w:r>
      <w:r w:rsidRPr="00B8399C">
        <w:rPr>
          <w:i/>
        </w:rPr>
        <w:t>ood</w:t>
      </w:r>
      <w:r w:rsidRPr="00251273">
        <w:t xml:space="preserve"> (</w:t>
      </w:r>
      <w:r>
        <w:rPr>
          <w:i/>
        </w:rPr>
        <w:t>a</w:t>
      </w:r>
      <w:r w:rsidRPr="00B8399C">
        <w:rPr>
          <w:i/>
        </w:rPr>
        <w:t xml:space="preserve">dequate </w:t>
      </w:r>
      <w:r>
        <w:rPr>
          <w:i/>
        </w:rPr>
        <w:t>l</w:t>
      </w:r>
      <w:r w:rsidRPr="00B8399C">
        <w:rPr>
          <w:i/>
        </w:rPr>
        <w:t>ikelihood</w:t>
      </w:r>
      <w:r>
        <w:t xml:space="preserve">, </w:t>
      </w:r>
      <w:r>
        <w:rPr>
          <w:i/>
        </w:rPr>
        <w:t>f</w:t>
      </w:r>
      <w:r w:rsidRPr="00B8399C">
        <w:rPr>
          <w:i/>
        </w:rPr>
        <w:t>air</w:t>
      </w:r>
      <w:r>
        <w:t xml:space="preserve"> (</w:t>
      </w:r>
      <w:r w:rsidRPr="00A37AC8">
        <w:rPr>
          <w:i/>
        </w:rPr>
        <w:t>inadequate likelihood</w:t>
      </w:r>
      <w:r>
        <w:t xml:space="preserve">) and </w:t>
      </w:r>
      <w:r>
        <w:rPr>
          <w:i/>
        </w:rPr>
        <w:t>p</w:t>
      </w:r>
      <w:r w:rsidRPr="00B8399C">
        <w:rPr>
          <w:i/>
        </w:rPr>
        <w:t>oor</w:t>
      </w:r>
      <w:r w:rsidRPr="00251273">
        <w:t xml:space="preserve"> (</w:t>
      </w:r>
      <w:r w:rsidRPr="00A37AC8">
        <w:rPr>
          <w:i/>
        </w:rPr>
        <w:t xml:space="preserve">no </w:t>
      </w:r>
      <w:r>
        <w:rPr>
          <w:i/>
        </w:rPr>
        <w:t>l</w:t>
      </w:r>
      <w:r w:rsidRPr="00A37AC8">
        <w:rPr>
          <w:i/>
        </w:rPr>
        <w:t>ikelihood</w:t>
      </w:r>
      <w:r w:rsidRPr="00251273">
        <w:t xml:space="preserve">) </w:t>
      </w:r>
      <w:r>
        <w:t>of a</w:t>
      </w:r>
      <w:r w:rsidRPr="00251273">
        <w:t xml:space="preserve">ctivities </w:t>
      </w:r>
      <w:r>
        <w:t xml:space="preserve">achieving </w:t>
      </w:r>
      <w:r w:rsidRPr="00251273">
        <w:t>the designated intent.</w:t>
      </w:r>
      <w:r>
        <w:t xml:space="preserve"> CMP (2007) scoring/ranking of </w:t>
      </w:r>
      <w:r w:rsidRPr="00B8399C">
        <w:rPr>
          <w:i/>
        </w:rPr>
        <w:t>potential impact</w:t>
      </w:r>
      <w:r>
        <w:t xml:space="preserve"> was </w:t>
      </w:r>
      <w:r>
        <w:rPr>
          <w:i/>
        </w:rPr>
        <w:t>v</w:t>
      </w:r>
      <w:r w:rsidRPr="00B8399C">
        <w:rPr>
          <w:i/>
        </w:rPr>
        <w:t xml:space="preserve">ery </w:t>
      </w:r>
      <w:r>
        <w:rPr>
          <w:i/>
        </w:rPr>
        <w:t>h</w:t>
      </w:r>
      <w:r w:rsidRPr="00B8399C">
        <w:rPr>
          <w:i/>
        </w:rPr>
        <w:t>igh</w:t>
      </w:r>
      <w:r>
        <w:t xml:space="preserve">, </w:t>
      </w:r>
      <w:r>
        <w:rPr>
          <w:i/>
        </w:rPr>
        <w:t>h</w:t>
      </w:r>
      <w:r w:rsidRPr="00B8399C">
        <w:rPr>
          <w:i/>
        </w:rPr>
        <w:t>igh</w:t>
      </w:r>
      <w:r>
        <w:t xml:space="preserve">, </w:t>
      </w:r>
      <w:r>
        <w:rPr>
          <w:i/>
        </w:rPr>
        <w:t>m</w:t>
      </w:r>
      <w:r w:rsidRPr="00B8399C">
        <w:rPr>
          <w:i/>
        </w:rPr>
        <w:t>edium</w:t>
      </w:r>
      <w:r>
        <w:t xml:space="preserve">, and </w:t>
      </w:r>
      <w:r>
        <w:rPr>
          <w:i/>
        </w:rPr>
        <w:t>l</w:t>
      </w:r>
      <w:r w:rsidRPr="00B8399C">
        <w:rPr>
          <w:i/>
        </w:rPr>
        <w:t>ow</w:t>
      </w:r>
      <w:r>
        <w:t xml:space="preserve"> for contributing</w:t>
      </w:r>
      <w:r w:rsidRPr="00F33736">
        <w:t xml:space="preserve"> to meaningful threat mitigation or target restoration.</w:t>
      </w:r>
      <w:r>
        <w:t xml:space="preserve"> TNC (Low</w:t>
      </w:r>
      <w:r w:rsidRPr="00161541">
        <w:t xml:space="preserve"> 2003</w:t>
      </w:r>
      <w:r>
        <w:t xml:space="preserve">) scored the individual components under </w:t>
      </w:r>
      <w:r w:rsidRPr="00B8399C">
        <w:rPr>
          <w:i/>
        </w:rPr>
        <w:t>benefit</w:t>
      </w:r>
      <w:r>
        <w:t xml:space="preserve"> (</w:t>
      </w:r>
      <w:r w:rsidRPr="009B0085">
        <w:t xml:space="preserve">also </w:t>
      </w:r>
      <w:r>
        <w:rPr>
          <w:i/>
        </w:rPr>
        <w:t>t</w:t>
      </w:r>
      <w:r w:rsidRPr="00B8399C">
        <w:rPr>
          <w:i/>
        </w:rPr>
        <w:t xml:space="preserve">hreat </w:t>
      </w:r>
      <w:r>
        <w:rPr>
          <w:i/>
        </w:rPr>
        <w:t>a</w:t>
      </w:r>
      <w:r w:rsidRPr="00B8399C">
        <w:rPr>
          <w:i/>
        </w:rPr>
        <w:t>batement</w:t>
      </w:r>
      <w:r>
        <w:t xml:space="preserve">, </w:t>
      </w:r>
      <w:r>
        <w:rPr>
          <w:i/>
        </w:rPr>
        <w:t>v</w:t>
      </w:r>
      <w:r w:rsidRPr="00B8399C">
        <w:rPr>
          <w:i/>
        </w:rPr>
        <w:t>iability</w:t>
      </w:r>
      <w:r>
        <w:t xml:space="preserve">, </w:t>
      </w:r>
      <w:r>
        <w:rPr>
          <w:i/>
        </w:rPr>
        <w:t>e</w:t>
      </w:r>
      <w:r w:rsidRPr="00B8399C">
        <w:rPr>
          <w:i/>
        </w:rPr>
        <w:t>nhancement</w:t>
      </w:r>
      <w:r w:rsidRPr="009B0085">
        <w:t xml:space="preserve">, </w:t>
      </w:r>
      <w:r>
        <w:rPr>
          <w:i/>
        </w:rPr>
        <w:t>c</w:t>
      </w:r>
      <w:r w:rsidRPr="00B8399C">
        <w:rPr>
          <w:i/>
        </w:rPr>
        <w:t>ontribution</w:t>
      </w:r>
      <w:r>
        <w:t xml:space="preserve">, </w:t>
      </w:r>
      <w:r>
        <w:rPr>
          <w:i/>
        </w:rPr>
        <w:t>d</w:t>
      </w:r>
      <w:r w:rsidRPr="00B8399C">
        <w:rPr>
          <w:i/>
        </w:rPr>
        <w:t>uration</w:t>
      </w:r>
      <w:r>
        <w:t xml:space="preserve"> and</w:t>
      </w:r>
      <w:r w:rsidRPr="009B0085">
        <w:t xml:space="preserve"> </w:t>
      </w:r>
      <w:r>
        <w:rPr>
          <w:i/>
        </w:rPr>
        <w:t>l</w:t>
      </w:r>
      <w:r w:rsidRPr="00B8399C">
        <w:rPr>
          <w:i/>
        </w:rPr>
        <w:t>everage</w:t>
      </w:r>
      <w:r>
        <w:t>) on a similar scale (</w:t>
      </w:r>
      <w:r>
        <w:rPr>
          <w:i/>
        </w:rPr>
        <w:t>v</w:t>
      </w:r>
      <w:r w:rsidRPr="00B8399C">
        <w:rPr>
          <w:i/>
        </w:rPr>
        <w:t xml:space="preserve">ery </w:t>
      </w:r>
      <w:r>
        <w:rPr>
          <w:i/>
        </w:rPr>
        <w:t>h</w:t>
      </w:r>
      <w:r w:rsidRPr="00B8399C">
        <w:rPr>
          <w:i/>
        </w:rPr>
        <w:t>igh</w:t>
      </w:r>
      <w:r>
        <w:t xml:space="preserve"> to </w:t>
      </w:r>
      <w:r>
        <w:rPr>
          <w:i/>
        </w:rPr>
        <w:t>l</w:t>
      </w:r>
      <w:r w:rsidRPr="00B8399C">
        <w:rPr>
          <w:i/>
        </w:rPr>
        <w:t>ow</w:t>
      </w:r>
      <w:r>
        <w:t>).  Florida WAP also ranked similarly.</w:t>
      </w:r>
    </w:p>
    <w:p w14:paraId="6496EE0B" w14:textId="77777777" w:rsidR="008527AD" w:rsidRDefault="008527AD" w:rsidP="008527AD">
      <w:pPr>
        <w:spacing w:after="0" w:line="240" w:lineRule="auto"/>
      </w:pPr>
    </w:p>
    <w:p w14:paraId="0D3717B5" w14:textId="77777777" w:rsidR="008527AD" w:rsidRDefault="008527AD" w:rsidP="008527AD">
      <w:pPr>
        <w:spacing w:after="0" w:line="240" w:lineRule="auto"/>
        <w:rPr>
          <w:u w:val="single"/>
        </w:rPr>
      </w:pPr>
      <w:r w:rsidRPr="009439ED">
        <w:rPr>
          <w:u w:val="single"/>
        </w:rPr>
        <w:t>Funding Availability</w:t>
      </w:r>
    </w:p>
    <w:p w14:paraId="159529F6" w14:textId="77777777" w:rsidR="008527AD" w:rsidRDefault="008527AD" w:rsidP="008527AD">
      <w:pPr>
        <w:spacing w:after="0" w:line="240" w:lineRule="auto"/>
        <w:rPr>
          <w:u w:val="single"/>
        </w:rPr>
      </w:pPr>
    </w:p>
    <w:p w14:paraId="1677867B" w14:textId="77777777" w:rsidR="008527AD" w:rsidRPr="009611C4" w:rsidRDefault="008527AD" w:rsidP="008527AD">
      <w:pPr>
        <w:spacing w:after="0" w:line="240" w:lineRule="auto"/>
      </w:pPr>
      <w:r>
        <w:t xml:space="preserve">The NE Draft Lexicon described </w:t>
      </w:r>
      <w:r w:rsidRPr="00B8399C">
        <w:rPr>
          <w:i/>
        </w:rPr>
        <w:t>Funding Availability</w:t>
      </w:r>
      <w:r>
        <w:t xml:space="preserve"> as p</w:t>
      </w:r>
      <w:r w:rsidRPr="009611C4">
        <w:t xml:space="preserve">resent and ready for use; at hand; accessible; capable of being gotten; obtainable. </w:t>
      </w:r>
      <w:r>
        <w:t xml:space="preserve">Several other organizations noted the importance of </w:t>
      </w:r>
      <w:r>
        <w:rPr>
          <w:i/>
        </w:rPr>
        <w:t>F</w:t>
      </w:r>
      <w:r w:rsidRPr="00B8399C">
        <w:rPr>
          <w:i/>
        </w:rPr>
        <w:t xml:space="preserve">unding </w:t>
      </w:r>
      <w:r>
        <w:rPr>
          <w:i/>
        </w:rPr>
        <w:t>A</w:t>
      </w:r>
      <w:r w:rsidRPr="00B8399C">
        <w:rPr>
          <w:i/>
        </w:rPr>
        <w:t>vailability</w:t>
      </w:r>
      <w:r>
        <w:t xml:space="preserve"> when assessing </w:t>
      </w:r>
      <w:r>
        <w:lastRenderedPageBreak/>
        <w:t xml:space="preserve">conservation actions (e.g. NatureServe 2012, IUCN 2012, TNC 2003 and 2006). </w:t>
      </w:r>
      <w:r w:rsidRPr="00E45332">
        <w:t>Funding may come from both private and public sectors and be available through a variety of mechanisms and sources, such as appropriation of public funds, contributions by donor</w:t>
      </w:r>
      <w:r>
        <w:t>s, endowment, and other sources (Low 2003) or match opportunities (NC WAP 2005).</w:t>
      </w:r>
    </w:p>
    <w:p w14:paraId="026ED46F" w14:textId="77777777" w:rsidR="008527AD" w:rsidRDefault="008527AD" w:rsidP="008527AD">
      <w:pPr>
        <w:spacing w:after="0" w:line="240" w:lineRule="auto"/>
      </w:pPr>
    </w:p>
    <w:p w14:paraId="70D85F31" w14:textId="77777777" w:rsidR="008527AD" w:rsidRPr="009611C4" w:rsidRDefault="008527AD" w:rsidP="008527AD">
      <w:pPr>
        <w:spacing w:after="0" w:line="240" w:lineRule="auto"/>
      </w:pPr>
      <w:r>
        <w:t xml:space="preserve">The NE Draft Lexicon scored/ranked </w:t>
      </w:r>
      <w:r>
        <w:rPr>
          <w:i/>
        </w:rPr>
        <w:t>F</w:t>
      </w:r>
      <w:r w:rsidRPr="00B8399C">
        <w:rPr>
          <w:i/>
        </w:rPr>
        <w:t xml:space="preserve">unding </w:t>
      </w:r>
      <w:r>
        <w:rPr>
          <w:i/>
        </w:rPr>
        <w:t>A</w:t>
      </w:r>
      <w:r w:rsidRPr="00B8399C">
        <w:rPr>
          <w:i/>
        </w:rPr>
        <w:t>vailability</w:t>
      </w:r>
      <w:r>
        <w:t xml:space="preserve"> as 3 (</w:t>
      </w:r>
      <w:r w:rsidRPr="00B8399C">
        <w:rPr>
          <w:i/>
        </w:rPr>
        <w:t>funding in hand</w:t>
      </w:r>
      <w:r>
        <w:t>), 2 (</w:t>
      </w:r>
      <w:r w:rsidRPr="00B8399C">
        <w:rPr>
          <w:i/>
        </w:rPr>
        <w:t>funding is available but no earmarked</w:t>
      </w:r>
      <w:r>
        <w:t>), and 1 (</w:t>
      </w:r>
      <w:r w:rsidRPr="00B8399C">
        <w:rPr>
          <w:i/>
        </w:rPr>
        <w:t>no funding</w:t>
      </w:r>
      <w:r>
        <w:t xml:space="preserve">). TNC (2006) ranked </w:t>
      </w:r>
      <w:r w:rsidRPr="00B8399C">
        <w:rPr>
          <w:i/>
        </w:rPr>
        <w:t>funding</w:t>
      </w:r>
      <w:r>
        <w:t xml:space="preserve"> on an </w:t>
      </w:r>
      <w:r w:rsidRPr="00E45332">
        <w:t xml:space="preserve">ordinal scale </w:t>
      </w:r>
      <w:r w:rsidRPr="00B8399C">
        <w:rPr>
          <w:i/>
        </w:rPr>
        <w:t>very high</w:t>
      </w:r>
      <w:r>
        <w:t xml:space="preserve">, </w:t>
      </w:r>
      <w:r w:rsidRPr="00B8399C">
        <w:rPr>
          <w:i/>
        </w:rPr>
        <w:t>high</w:t>
      </w:r>
      <w:r>
        <w:t xml:space="preserve">, </w:t>
      </w:r>
      <w:r w:rsidRPr="00B8399C">
        <w:rPr>
          <w:i/>
        </w:rPr>
        <w:t>medium</w:t>
      </w:r>
      <w:r>
        <w:t xml:space="preserve">, or </w:t>
      </w:r>
      <w:r w:rsidRPr="00B8399C">
        <w:rPr>
          <w:i/>
        </w:rPr>
        <w:t xml:space="preserve">low </w:t>
      </w:r>
      <w:r>
        <w:t xml:space="preserve">and then </w:t>
      </w:r>
      <w:r w:rsidRPr="00E45332">
        <w:t>translated into numeric values from 1-4 (</w:t>
      </w:r>
      <w:r w:rsidRPr="00B8399C">
        <w:rPr>
          <w:i/>
        </w:rPr>
        <w:t>low</w:t>
      </w:r>
      <w:r w:rsidRPr="00E45332">
        <w:t xml:space="preserve"> = 1, </w:t>
      </w:r>
      <w:r w:rsidRPr="00B8399C">
        <w:rPr>
          <w:i/>
        </w:rPr>
        <w:t>very high</w:t>
      </w:r>
      <w:r w:rsidRPr="00E45332">
        <w:t xml:space="preserve"> =4) </w:t>
      </w:r>
      <w:r>
        <w:t xml:space="preserve">and funding was </w:t>
      </w:r>
      <w:r w:rsidRPr="00E45332">
        <w:t>weighted by 2</w:t>
      </w:r>
      <w:r>
        <w:t xml:space="preserve">. TNC (Low 2003) ranked funding on a similar scale, </w:t>
      </w:r>
      <w:r>
        <w:rPr>
          <w:i/>
        </w:rPr>
        <w:t>v</w:t>
      </w:r>
      <w:r w:rsidRPr="00B8399C">
        <w:rPr>
          <w:i/>
        </w:rPr>
        <w:t xml:space="preserve">ery </w:t>
      </w:r>
      <w:r>
        <w:rPr>
          <w:i/>
        </w:rPr>
        <w:t>h</w:t>
      </w:r>
      <w:r w:rsidRPr="00B8399C">
        <w:rPr>
          <w:i/>
        </w:rPr>
        <w:t>igh</w:t>
      </w:r>
      <w:r>
        <w:t xml:space="preserve"> to </w:t>
      </w:r>
      <w:r w:rsidRPr="00B8399C">
        <w:rPr>
          <w:i/>
        </w:rPr>
        <w:t>low</w:t>
      </w:r>
      <w:r>
        <w:t>.</w:t>
      </w:r>
    </w:p>
    <w:p w14:paraId="37C8D5D6" w14:textId="77777777" w:rsidR="008527AD" w:rsidRDefault="008527AD" w:rsidP="008527AD">
      <w:pPr>
        <w:spacing w:after="0" w:line="240" w:lineRule="auto"/>
      </w:pPr>
    </w:p>
    <w:p w14:paraId="2EC0470A" w14:textId="77777777" w:rsidR="008527AD" w:rsidRDefault="008527AD" w:rsidP="008527AD">
      <w:pPr>
        <w:spacing w:after="0" w:line="240" w:lineRule="auto"/>
        <w:rPr>
          <w:u w:val="single"/>
        </w:rPr>
      </w:pPr>
      <w:r w:rsidRPr="009439ED">
        <w:rPr>
          <w:u w:val="single"/>
        </w:rPr>
        <w:t>Capacity Internal and External</w:t>
      </w:r>
    </w:p>
    <w:p w14:paraId="21720B60" w14:textId="77777777" w:rsidR="008527AD" w:rsidRDefault="008527AD" w:rsidP="008527AD">
      <w:pPr>
        <w:spacing w:after="0" w:line="240" w:lineRule="auto"/>
        <w:rPr>
          <w:u w:val="single"/>
        </w:rPr>
      </w:pPr>
    </w:p>
    <w:p w14:paraId="2F2B12F4" w14:textId="77777777" w:rsidR="008527AD" w:rsidRDefault="008527AD" w:rsidP="008527AD">
      <w:pPr>
        <w:spacing w:after="0" w:line="240" w:lineRule="auto"/>
      </w:pPr>
      <w:r w:rsidRPr="008B55FE">
        <w:t>The NE</w:t>
      </w:r>
      <w:r>
        <w:t xml:space="preserve"> Draft Lexicon described </w:t>
      </w:r>
      <w:r w:rsidRPr="00B8399C">
        <w:rPr>
          <w:i/>
        </w:rPr>
        <w:t>Capacity Internal and External</w:t>
      </w:r>
      <w:r>
        <w:t xml:space="preserve"> as t</w:t>
      </w:r>
      <w:r w:rsidRPr="008B55FE">
        <w:t>he facility or power to produce, perform, or deploy individual actions not the plan as a whole</w:t>
      </w:r>
      <w:r>
        <w:t xml:space="preserve">. NatureServe (2012) and IUCN (2012) described similar actions such as the </w:t>
      </w:r>
      <w:r>
        <w:rPr>
          <w:i/>
        </w:rPr>
        <w:t>p</w:t>
      </w:r>
      <w:r w:rsidRPr="00B8399C">
        <w:rPr>
          <w:i/>
        </w:rPr>
        <w:t>ersonnel to carry out such actions</w:t>
      </w:r>
      <w:r>
        <w:t xml:space="preserve"> &amp; </w:t>
      </w:r>
      <w:r>
        <w:rPr>
          <w:i/>
        </w:rPr>
        <w:t>l</w:t>
      </w:r>
      <w:r w:rsidRPr="00B8399C">
        <w:rPr>
          <w:i/>
        </w:rPr>
        <w:t xml:space="preserve">egal </w:t>
      </w:r>
      <w:r>
        <w:rPr>
          <w:i/>
        </w:rPr>
        <w:t>f</w:t>
      </w:r>
      <w:r w:rsidRPr="00B8399C">
        <w:rPr>
          <w:i/>
        </w:rPr>
        <w:t>rameworks</w:t>
      </w:r>
      <w:r>
        <w:t xml:space="preserve"> similar to TNC (Low 2003) with </w:t>
      </w:r>
      <w:r>
        <w:rPr>
          <w:i/>
        </w:rPr>
        <w:t>l</w:t>
      </w:r>
      <w:r w:rsidRPr="00B8399C">
        <w:rPr>
          <w:i/>
        </w:rPr>
        <w:t xml:space="preserve">eadership and </w:t>
      </w:r>
      <w:r>
        <w:rPr>
          <w:i/>
        </w:rPr>
        <w:t>s</w:t>
      </w:r>
      <w:r w:rsidRPr="00B8399C">
        <w:rPr>
          <w:i/>
        </w:rPr>
        <w:t>upport</w:t>
      </w:r>
      <w:r>
        <w:t xml:space="preserve"> &amp; </w:t>
      </w:r>
      <w:r>
        <w:rPr>
          <w:i/>
        </w:rPr>
        <w:t>l</w:t>
      </w:r>
      <w:r w:rsidRPr="00B8399C">
        <w:rPr>
          <w:i/>
        </w:rPr>
        <w:t xml:space="preserve">egal </w:t>
      </w:r>
      <w:r>
        <w:rPr>
          <w:i/>
        </w:rPr>
        <w:t>f</w:t>
      </w:r>
      <w:r w:rsidRPr="00B8399C">
        <w:rPr>
          <w:i/>
        </w:rPr>
        <w:t>ramework</w:t>
      </w:r>
      <w:r>
        <w:t xml:space="preserve"> and TNC (2003) </w:t>
      </w:r>
      <w:r>
        <w:rPr>
          <w:i/>
        </w:rPr>
        <w:t>p</w:t>
      </w:r>
      <w:r w:rsidRPr="00B8399C">
        <w:rPr>
          <w:i/>
        </w:rPr>
        <w:t xml:space="preserve">roject </w:t>
      </w:r>
      <w:r>
        <w:rPr>
          <w:i/>
        </w:rPr>
        <w:t>l</w:t>
      </w:r>
      <w:r w:rsidRPr="00B8399C">
        <w:rPr>
          <w:i/>
        </w:rPr>
        <w:t xml:space="preserve">eadership and </w:t>
      </w:r>
      <w:r>
        <w:rPr>
          <w:i/>
        </w:rPr>
        <w:t>s</w:t>
      </w:r>
      <w:r w:rsidRPr="00B8399C">
        <w:rPr>
          <w:i/>
        </w:rPr>
        <w:t>upport</w:t>
      </w:r>
      <w:r>
        <w:t xml:space="preserve">.  Low (2003) describes the necessary </w:t>
      </w:r>
      <w:r>
        <w:rPr>
          <w:i/>
        </w:rPr>
        <w:t>s</w:t>
      </w:r>
      <w:r w:rsidRPr="00B8399C">
        <w:rPr>
          <w:i/>
        </w:rPr>
        <w:t xml:space="preserve">taff </w:t>
      </w:r>
      <w:r>
        <w:rPr>
          <w:i/>
        </w:rPr>
        <w:t>l</w:t>
      </w:r>
      <w:r w:rsidRPr="00B8399C">
        <w:rPr>
          <w:i/>
        </w:rPr>
        <w:t>eadership</w:t>
      </w:r>
      <w:r>
        <w:t xml:space="preserve">, </w:t>
      </w:r>
      <w:r>
        <w:rPr>
          <w:i/>
        </w:rPr>
        <w:t>m</w:t>
      </w:r>
      <w:r w:rsidRPr="00B8399C">
        <w:rPr>
          <w:i/>
        </w:rPr>
        <w:t xml:space="preserve">ultidisciplinary </w:t>
      </w:r>
      <w:r>
        <w:rPr>
          <w:i/>
        </w:rPr>
        <w:t>t</w:t>
      </w:r>
      <w:r w:rsidRPr="00B8399C">
        <w:rPr>
          <w:i/>
        </w:rPr>
        <w:t>eam</w:t>
      </w:r>
      <w:r>
        <w:t xml:space="preserve"> (could be onsite or partner organizations), and </w:t>
      </w:r>
      <w:r>
        <w:rPr>
          <w:i/>
        </w:rPr>
        <w:t>i</w:t>
      </w:r>
      <w:r w:rsidRPr="00B8399C">
        <w:rPr>
          <w:i/>
        </w:rPr>
        <w:t xml:space="preserve">nstitutional </w:t>
      </w:r>
      <w:r>
        <w:rPr>
          <w:i/>
        </w:rPr>
        <w:t>l</w:t>
      </w:r>
      <w:r w:rsidRPr="00B8399C">
        <w:rPr>
          <w:i/>
        </w:rPr>
        <w:t>eadership</w:t>
      </w:r>
      <w:r>
        <w:t xml:space="preserve"> (</w:t>
      </w:r>
      <w:r w:rsidRPr="00932F7A">
        <w:t>some combination of institutions is providing leadership for developing and implementing conservation strategies at the project area</w:t>
      </w:r>
      <w:r>
        <w:t xml:space="preserve">). </w:t>
      </w:r>
      <w:r w:rsidRPr="00B8399C">
        <w:rPr>
          <w:i/>
        </w:rPr>
        <w:t xml:space="preserve">Legal </w:t>
      </w:r>
      <w:r>
        <w:rPr>
          <w:i/>
        </w:rPr>
        <w:t>f</w:t>
      </w:r>
      <w:r w:rsidRPr="00B8399C">
        <w:rPr>
          <w:i/>
        </w:rPr>
        <w:t>ramework</w:t>
      </w:r>
      <w:r>
        <w:t xml:space="preserve"> includes the e</w:t>
      </w:r>
      <w:r w:rsidRPr="00932F7A">
        <w:t>xistence of an appropriate framework of protection tools and policy instruments that can be deployed to secure enduring conservation results at the project area</w:t>
      </w:r>
      <w:r>
        <w:t xml:space="preserve"> (Low 2003)</w:t>
      </w:r>
      <w:r w:rsidRPr="00932F7A">
        <w:t>.</w:t>
      </w:r>
    </w:p>
    <w:p w14:paraId="2282F382" w14:textId="77777777" w:rsidR="008527AD" w:rsidRDefault="008527AD" w:rsidP="008527AD">
      <w:pPr>
        <w:spacing w:after="0" w:line="240" w:lineRule="auto"/>
      </w:pPr>
    </w:p>
    <w:p w14:paraId="14C4860A" w14:textId="77777777" w:rsidR="008527AD" w:rsidRPr="008B55FE" w:rsidRDefault="008527AD" w:rsidP="008527AD">
      <w:pPr>
        <w:spacing w:after="0" w:line="240" w:lineRule="auto"/>
      </w:pPr>
      <w:r>
        <w:t xml:space="preserve">The NE Draft Lexicon </w:t>
      </w:r>
      <w:r w:rsidRPr="008B55FE">
        <w:t xml:space="preserve">separate </w:t>
      </w:r>
      <w:r w:rsidRPr="00B8399C">
        <w:rPr>
          <w:i/>
        </w:rPr>
        <w:t>capacity</w:t>
      </w:r>
      <w:r>
        <w:t xml:space="preserve"> </w:t>
      </w:r>
      <w:r w:rsidRPr="008B55FE">
        <w:t>into 2 que</w:t>
      </w:r>
      <w:r>
        <w:t>stions – internal and external and ranked each as 3 (</w:t>
      </w:r>
      <w:r w:rsidRPr="00B8399C">
        <w:rPr>
          <w:i/>
        </w:rPr>
        <w:t>all capacity to perform is in place</w:t>
      </w:r>
      <w:r>
        <w:t>), 2 (</w:t>
      </w:r>
      <w:r w:rsidRPr="00B8399C">
        <w:rPr>
          <w:i/>
        </w:rPr>
        <w:t>some, but inadequate</w:t>
      </w:r>
      <w:r>
        <w:t>), and 1 (</w:t>
      </w:r>
      <w:r w:rsidRPr="00B8399C">
        <w:rPr>
          <w:i/>
        </w:rPr>
        <w:t>no capacity</w:t>
      </w:r>
      <w:r>
        <w:t xml:space="preserve">). TNC (Low 2003) ranks </w:t>
      </w:r>
      <w:r>
        <w:rPr>
          <w:i/>
        </w:rPr>
        <w:t>l</w:t>
      </w:r>
      <w:r w:rsidRPr="00B8399C">
        <w:rPr>
          <w:i/>
        </w:rPr>
        <w:t xml:space="preserve">eadership and </w:t>
      </w:r>
      <w:r>
        <w:rPr>
          <w:i/>
        </w:rPr>
        <w:t>s</w:t>
      </w:r>
      <w:r w:rsidRPr="00B8399C">
        <w:rPr>
          <w:i/>
        </w:rPr>
        <w:t>upport</w:t>
      </w:r>
      <w:r>
        <w:t xml:space="preserve"> &amp; </w:t>
      </w:r>
      <w:r>
        <w:rPr>
          <w:i/>
        </w:rPr>
        <w:t>l</w:t>
      </w:r>
      <w:r w:rsidRPr="00B8399C">
        <w:rPr>
          <w:i/>
        </w:rPr>
        <w:t xml:space="preserve">egal </w:t>
      </w:r>
      <w:r>
        <w:rPr>
          <w:i/>
        </w:rPr>
        <w:t>f</w:t>
      </w:r>
      <w:r w:rsidRPr="00B8399C">
        <w:rPr>
          <w:i/>
        </w:rPr>
        <w:t>ramework</w:t>
      </w:r>
      <w:r>
        <w:t xml:space="preserve"> on a scale of </w:t>
      </w:r>
      <w:r>
        <w:rPr>
          <w:i/>
        </w:rPr>
        <w:t>v</w:t>
      </w:r>
      <w:r w:rsidRPr="00B8399C">
        <w:rPr>
          <w:i/>
        </w:rPr>
        <w:t xml:space="preserve">ery </w:t>
      </w:r>
      <w:r>
        <w:rPr>
          <w:i/>
        </w:rPr>
        <w:t>h</w:t>
      </w:r>
      <w:r w:rsidRPr="00B8399C">
        <w:rPr>
          <w:i/>
        </w:rPr>
        <w:t>igh</w:t>
      </w:r>
      <w:r>
        <w:t xml:space="preserve">, </w:t>
      </w:r>
      <w:r>
        <w:rPr>
          <w:i/>
        </w:rPr>
        <w:t>h</w:t>
      </w:r>
      <w:r w:rsidRPr="00B8399C">
        <w:rPr>
          <w:i/>
        </w:rPr>
        <w:t>igh</w:t>
      </w:r>
      <w:r>
        <w:t xml:space="preserve">, </w:t>
      </w:r>
      <w:r>
        <w:rPr>
          <w:i/>
        </w:rPr>
        <w:t>m</w:t>
      </w:r>
      <w:r w:rsidRPr="00B8399C">
        <w:rPr>
          <w:i/>
        </w:rPr>
        <w:t>edium</w:t>
      </w:r>
      <w:r>
        <w:t xml:space="preserve">, and </w:t>
      </w:r>
      <w:r>
        <w:rPr>
          <w:i/>
        </w:rPr>
        <w:t>l</w:t>
      </w:r>
      <w:r w:rsidRPr="00B8399C">
        <w:rPr>
          <w:i/>
        </w:rPr>
        <w:t>ow</w:t>
      </w:r>
      <w:r>
        <w:t>.</w:t>
      </w:r>
    </w:p>
    <w:p w14:paraId="5256EFDE" w14:textId="77777777" w:rsidR="008527AD" w:rsidRDefault="008527AD" w:rsidP="008527AD">
      <w:pPr>
        <w:spacing w:after="0" w:line="240" w:lineRule="auto"/>
        <w:rPr>
          <w:u w:val="single"/>
        </w:rPr>
      </w:pPr>
    </w:p>
    <w:p w14:paraId="6C3D075D" w14:textId="77777777" w:rsidR="008527AD" w:rsidRDefault="008527AD" w:rsidP="008527AD">
      <w:pPr>
        <w:spacing w:after="0" w:line="240" w:lineRule="auto"/>
        <w:rPr>
          <w:u w:val="single"/>
        </w:rPr>
      </w:pPr>
      <w:r w:rsidRPr="009439ED">
        <w:rPr>
          <w:u w:val="single"/>
        </w:rPr>
        <w:t>Immediacy</w:t>
      </w:r>
    </w:p>
    <w:p w14:paraId="7C507451" w14:textId="77777777" w:rsidR="008527AD" w:rsidRDefault="008527AD" w:rsidP="008527AD">
      <w:pPr>
        <w:spacing w:after="0" w:line="240" w:lineRule="auto"/>
        <w:rPr>
          <w:u w:val="single"/>
        </w:rPr>
      </w:pPr>
    </w:p>
    <w:p w14:paraId="358B393E" w14:textId="77777777" w:rsidR="008527AD" w:rsidRDefault="008527AD" w:rsidP="008527AD">
      <w:pPr>
        <w:spacing w:after="0" w:line="240" w:lineRule="auto"/>
      </w:pPr>
      <w:r w:rsidRPr="0027534D">
        <w:t>The NE</w:t>
      </w:r>
      <w:r>
        <w:t xml:space="preserve"> Draft Lexicon defined </w:t>
      </w:r>
      <w:r w:rsidRPr="00B8399C">
        <w:rPr>
          <w:i/>
        </w:rPr>
        <w:t>Immediacy</w:t>
      </w:r>
      <w:r>
        <w:t xml:space="preserve"> as </w:t>
      </w:r>
      <w:r w:rsidRPr="0027534D">
        <w:t>when something is important or urgent because it relates to a situation that is happening now</w:t>
      </w:r>
      <w:r>
        <w:t xml:space="preserve">. Similarly, the </w:t>
      </w:r>
      <w:r w:rsidRPr="0027534D">
        <w:t xml:space="preserve">Georgia WAP (2005) </w:t>
      </w:r>
      <w:r>
        <w:t xml:space="preserve">used the terms </w:t>
      </w:r>
      <w:r>
        <w:rPr>
          <w:i/>
        </w:rPr>
        <w:t>t</w:t>
      </w:r>
      <w:r w:rsidRPr="00B8399C">
        <w:rPr>
          <w:i/>
        </w:rPr>
        <w:t>imeliness</w:t>
      </w:r>
      <w:r w:rsidRPr="0027534D">
        <w:t xml:space="preserve"> or </w:t>
      </w:r>
      <w:r>
        <w:rPr>
          <w:i/>
        </w:rPr>
        <w:t>u</w:t>
      </w:r>
      <w:r w:rsidRPr="00B8399C">
        <w:rPr>
          <w:i/>
        </w:rPr>
        <w:t>rgency</w:t>
      </w:r>
      <w:r>
        <w:t xml:space="preserve"> as t</w:t>
      </w:r>
      <w:r w:rsidRPr="0027534D">
        <w:t xml:space="preserve">he conservation action </w:t>
      </w:r>
      <w:r>
        <w:t xml:space="preserve">that </w:t>
      </w:r>
      <w:r w:rsidRPr="0027534D">
        <w:t xml:space="preserve">addresses a problem that is particularly urgent. If this specific action is not implemented or continued in the next ten years, </w:t>
      </w:r>
      <w:r>
        <w:t xml:space="preserve">the state </w:t>
      </w:r>
      <w:r w:rsidRPr="0027534D">
        <w:t>will experience a significant loss of biological diversity or habitat quality.</w:t>
      </w:r>
      <w:r>
        <w:t xml:space="preserve"> No other sources in the literature search produced the term </w:t>
      </w:r>
      <w:r>
        <w:rPr>
          <w:i/>
        </w:rPr>
        <w:t>I</w:t>
      </w:r>
      <w:r w:rsidRPr="00B8399C">
        <w:rPr>
          <w:i/>
        </w:rPr>
        <w:t>mmediacy</w:t>
      </w:r>
      <w:r>
        <w:t xml:space="preserve"> or an analogous term.</w:t>
      </w:r>
    </w:p>
    <w:p w14:paraId="391FD611" w14:textId="77777777" w:rsidR="008527AD" w:rsidRPr="0027534D" w:rsidRDefault="008527AD" w:rsidP="008527AD">
      <w:pPr>
        <w:spacing w:after="0" w:line="240" w:lineRule="auto"/>
      </w:pPr>
    </w:p>
    <w:p w14:paraId="15641C26" w14:textId="77777777" w:rsidR="008527AD" w:rsidRPr="0027534D" w:rsidRDefault="008527AD" w:rsidP="008527AD">
      <w:pPr>
        <w:spacing w:after="0" w:line="240" w:lineRule="auto"/>
      </w:pPr>
      <w:r>
        <w:t>The NE Draft Lexicon ranked</w:t>
      </w:r>
      <w:r w:rsidRPr="00A37AC8">
        <w:rPr>
          <w:i/>
        </w:rPr>
        <w:t xml:space="preserve"> </w:t>
      </w:r>
      <w:r>
        <w:rPr>
          <w:i/>
        </w:rPr>
        <w:t>I</w:t>
      </w:r>
      <w:r w:rsidRPr="00A37AC8">
        <w:rPr>
          <w:i/>
        </w:rPr>
        <w:t>mmediacy</w:t>
      </w:r>
      <w:r>
        <w:t xml:space="preserve"> at 3 (</w:t>
      </w:r>
      <w:r w:rsidRPr="00B8399C">
        <w:rPr>
          <w:i/>
        </w:rPr>
        <w:t>now</w:t>
      </w:r>
      <w:r>
        <w:t>), 2 (</w:t>
      </w:r>
      <w:r w:rsidRPr="00B8399C">
        <w:rPr>
          <w:i/>
        </w:rPr>
        <w:t>near term</w:t>
      </w:r>
      <w:r>
        <w:t>), and 1 (</w:t>
      </w:r>
      <w:r w:rsidRPr="00B8399C">
        <w:rPr>
          <w:i/>
        </w:rPr>
        <w:t>long term</w:t>
      </w:r>
      <w:r>
        <w:t xml:space="preserve">). </w:t>
      </w:r>
    </w:p>
    <w:p w14:paraId="3C98ACB4" w14:textId="77777777" w:rsidR="008527AD" w:rsidRDefault="008527AD" w:rsidP="008527AD">
      <w:pPr>
        <w:spacing w:after="0" w:line="240" w:lineRule="auto"/>
        <w:rPr>
          <w:u w:val="single"/>
        </w:rPr>
      </w:pPr>
    </w:p>
    <w:p w14:paraId="4826597F" w14:textId="77777777" w:rsidR="008527AD" w:rsidRDefault="008527AD" w:rsidP="008527AD">
      <w:pPr>
        <w:spacing w:after="0" w:line="240" w:lineRule="auto"/>
        <w:rPr>
          <w:u w:val="single"/>
        </w:rPr>
      </w:pPr>
      <w:r w:rsidRPr="00756CCC">
        <w:rPr>
          <w:u w:val="single"/>
        </w:rPr>
        <w:t>Sequencing</w:t>
      </w:r>
    </w:p>
    <w:p w14:paraId="02442A64" w14:textId="77777777" w:rsidR="008527AD" w:rsidRDefault="008527AD" w:rsidP="008527AD">
      <w:pPr>
        <w:spacing w:after="0" w:line="240" w:lineRule="auto"/>
        <w:rPr>
          <w:u w:val="single"/>
        </w:rPr>
      </w:pPr>
    </w:p>
    <w:p w14:paraId="0C1AFC39" w14:textId="77777777" w:rsidR="008527AD" w:rsidRDefault="008527AD" w:rsidP="008527AD">
      <w:pPr>
        <w:spacing w:after="0" w:line="240" w:lineRule="auto"/>
      </w:pPr>
      <w:r>
        <w:t xml:space="preserve">The NE Draft Lexicon defined </w:t>
      </w:r>
      <w:r w:rsidRPr="00B8399C">
        <w:rPr>
          <w:i/>
        </w:rPr>
        <w:t>Sequencing</w:t>
      </w:r>
      <w:r>
        <w:t xml:space="preserve"> as an </w:t>
      </w:r>
      <w:r w:rsidRPr="005F0990">
        <w:t xml:space="preserve">action </w:t>
      </w:r>
      <w:r>
        <w:t xml:space="preserve">that </w:t>
      </w:r>
      <w:r w:rsidRPr="005F0990">
        <w:t>is one of several t</w:t>
      </w:r>
      <w:r>
        <w:t xml:space="preserve">hat must be done in some order.  In the Florida WAP (2005) </w:t>
      </w:r>
      <w:r>
        <w:rPr>
          <w:i/>
        </w:rPr>
        <w:t>S</w:t>
      </w:r>
      <w:r w:rsidRPr="00B8399C">
        <w:rPr>
          <w:i/>
        </w:rPr>
        <w:t>equencing</w:t>
      </w:r>
      <w:r>
        <w:t xml:space="preserve"> was </w:t>
      </w:r>
      <w:r w:rsidRPr="005F0990">
        <w:t>not incl</w:t>
      </w:r>
      <w:r>
        <w:t xml:space="preserve">uded, but mentioned as an important conservation action to consider.  In the Georgia WAP (2005) </w:t>
      </w:r>
      <w:r>
        <w:rPr>
          <w:i/>
        </w:rPr>
        <w:t>c</w:t>
      </w:r>
      <w:r w:rsidRPr="00B8399C">
        <w:rPr>
          <w:i/>
        </w:rPr>
        <w:t>onnections with</w:t>
      </w:r>
      <w:r>
        <w:rPr>
          <w:i/>
        </w:rPr>
        <w:t xml:space="preserve"> o</w:t>
      </w:r>
      <w:r w:rsidRPr="00B8399C">
        <w:rPr>
          <w:i/>
        </w:rPr>
        <w:t xml:space="preserve">ther </w:t>
      </w:r>
      <w:r>
        <w:rPr>
          <w:i/>
        </w:rPr>
        <w:t>c</w:t>
      </w:r>
      <w:r w:rsidRPr="00B8399C">
        <w:rPr>
          <w:i/>
        </w:rPr>
        <w:t xml:space="preserve">onservation </w:t>
      </w:r>
      <w:r>
        <w:rPr>
          <w:i/>
        </w:rPr>
        <w:t>a</w:t>
      </w:r>
      <w:r w:rsidRPr="00B8399C">
        <w:rPr>
          <w:i/>
        </w:rPr>
        <w:t>ctions</w:t>
      </w:r>
      <w:r>
        <w:t xml:space="preserve"> </w:t>
      </w:r>
      <w:r w:rsidRPr="006137ED">
        <w:t>serves as a critical component that enables or facilitates one to several other important conservation measures. Without this component, other efforts will be crippled or made ineffectual.</w:t>
      </w:r>
      <w:r>
        <w:t xml:space="preserve"> TNC (2003) offered a </w:t>
      </w:r>
      <w:r>
        <w:rPr>
          <w:i/>
        </w:rPr>
        <w:t>s</w:t>
      </w:r>
      <w:r w:rsidRPr="00B8399C">
        <w:rPr>
          <w:i/>
        </w:rPr>
        <w:t xml:space="preserve">trategic </w:t>
      </w:r>
      <w:r>
        <w:rPr>
          <w:i/>
        </w:rPr>
        <w:t>a</w:t>
      </w:r>
      <w:r w:rsidRPr="00B8399C">
        <w:rPr>
          <w:i/>
        </w:rPr>
        <w:t>pproach</w:t>
      </w:r>
      <w:r>
        <w:t xml:space="preserve"> term.  No other literature sources from this search yielded terms analogous to “sequencing.”</w:t>
      </w:r>
    </w:p>
    <w:p w14:paraId="024ACB8A" w14:textId="77777777" w:rsidR="008527AD" w:rsidRDefault="008527AD" w:rsidP="008527AD">
      <w:pPr>
        <w:spacing w:after="0" w:line="240" w:lineRule="auto"/>
      </w:pPr>
    </w:p>
    <w:p w14:paraId="0A6F136A" w14:textId="77777777" w:rsidR="008527AD" w:rsidRPr="005F0990" w:rsidRDefault="008527AD" w:rsidP="008527AD">
      <w:pPr>
        <w:spacing w:after="0" w:line="240" w:lineRule="auto"/>
      </w:pPr>
      <w:r>
        <w:t xml:space="preserve">The NE Draft Lexicon ranks </w:t>
      </w:r>
      <w:r w:rsidRPr="00E02187">
        <w:rPr>
          <w:i/>
        </w:rPr>
        <w:t>Sequencing</w:t>
      </w:r>
      <w:r>
        <w:t xml:space="preserve"> as </w:t>
      </w:r>
      <w:r w:rsidRPr="006137ED">
        <w:t>1 (</w:t>
      </w:r>
      <w:r w:rsidRPr="0056360C">
        <w:rPr>
          <w:i/>
        </w:rPr>
        <w:t>step 3 or more</w:t>
      </w:r>
      <w:r w:rsidRPr="006137ED">
        <w:t>)</w:t>
      </w:r>
      <w:r>
        <w:t>,</w:t>
      </w:r>
      <w:r w:rsidRPr="006137ED">
        <w:t xml:space="preserve"> 2 (</w:t>
      </w:r>
      <w:r w:rsidRPr="0056360C">
        <w:rPr>
          <w:i/>
        </w:rPr>
        <w:t>step 2</w:t>
      </w:r>
      <w:r w:rsidRPr="006137ED">
        <w:t>)</w:t>
      </w:r>
      <w:r>
        <w:t>,</w:t>
      </w:r>
      <w:r w:rsidRPr="006137ED">
        <w:t xml:space="preserve"> 3 (</w:t>
      </w:r>
      <w:r w:rsidRPr="0056360C">
        <w:rPr>
          <w:i/>
        </w:rPr>
        <w:t>first step of 2 or more</w:t>
      </w:r>
      <w:r>
        <w:t xml:space="preserve">), or 4 only step in sequence and will </w:t>
      </w:r>
      <w:r w:rsidRPr="006137ED">
        <w:t>add a factor of de</w:t>
      </w:r>
      <w:r>
        <w:t xml:space="preserve">pendency of </w:t>
      </w:r>
      <w:r w:rsidRPr="00E02187">
        <w:rPr>
          <w:i/>
        </w:rPr>
        <w:t>yes</w:t>
      </w:r>
      <w:r>
        <w:t>/</w:t>
      </w:r>
      <w:r w:rsidRPr="00E02187">
        <w:rPr>
          <w:i/>
        </w:rPr>
        <w:t>no</w:t>
      </w:r>
      <w:r>
        <w:t>.</w:t>
      </w:r>
    </w:p>
    <w:p w14:paraId="62488D1F" w14:textId="77777777" w:rsidR="008527AD" w:rsidRPr="005905F5" w:rsidRDefault="008527AD" w:rsidP="008527AD">
      <w:pPr>
        <w:spacing w:after="0" w:line="240" w:lineRule="auto"/>
        <w:rPr>
          <w:u w:val="single"/>
        </w:rPr>
      </w:pPr>
    </w:p>
    <w:p w14:paraId="145AD05D" w14:textId="77777777" w:rsidR="008527AD" w:rsidRDefault="008527AD" w:rsidP="008527AD">
      <w:pPr>
        <w:spacing w:after="0" w:line="240" w:lineRule="auto"/>
        <w:rPr>
          <w:u w:val="single"/>
        </w:rPr>
      </w:pPr>
      <w:r>
        <w:rPr>
          <w:u w:val="single"/>
        </w:rPr>
        <w:t>Support for</w:t>
      </w:r>
      <w:r w:rsidRPr="00756CCC">
        <w:rPr>
          <w:u w:val="single"/>
        </w:rPr>
        <w:t xml:space="preserve"> Action</w:t>
      </w:r>
    </w:p>
    <w:p w14:paraId="7AF82D43" w14:textId="77777777" w:rsidR="008527AD" w:rsidRPr="00676743" w:rsidRDefault="008527AD" w:rsidP="008527AD">
      <w:pPr>
        <w:spacing w:after="0" w:line="240" w:lineRule="auto"/>
      </w:pPr>
    </w:p>
    <w:p w14:paraId="1DED6D5C" w14:textId="77777777" w:rsidR="008527AD" w:rsidRPr="00B8399C" w:rsidRDefault="008527AD" w:rsidP="008527AD">
      <w:pPr>
        <w:spacing w:after="0" w:line="240" w:lineRule="auto"/>
      </w:pPr>
      <w:r w:rsidRPr="00B8399C">
        <w:t xml:space="preserve">In the NE Draft Lexicon </w:t>
      </w:r>
      <w:r w:rsidRPr="0056360C">
        <w:rPr>
          <w:i/>
        </w:rPr>
        <w:t xml:space="preserve">Support for </w:t>
      </w:r>
      <w:r>
        <w:rPr>
          <w:i/>
        </w:rPr>
        <w:t>A</w:t>
      </w:r>
      <w:r w:rsidRPr="0056360C">
        <w:rPr>
          <w:i/>
        </w:rPr>
        <w:t>ction</w:t>
      </w:r>
      <w:r w:rsidRPr="00B8399C">
        <w:t xml:space="preserve"> was defined as social/political/landowner ability to approve of an action and help it to be successful. TNC (2006)</w:t>
      </w:r>
      <w:r w:rsidRPr="0056360C">
        <w:t xml:space="preserve"> suggested the </w:t>
      </w:r>
      <w:r>
        <w:rPr>
          <w:i/>
        </w:rPr>
        <w:t>p</w:t>
      </w:r>
      <w:r w:rsidRPr="0056360C">
        <w:rPr>
          <w:i/>
        </w:rPr>
        <w:t xml:space="preserve">resence of </w:t>
      </w:r>
      <w:r>
        <w:rPr>
          <w:i/>
        </w:rPr>
        <w:t>s</w:t>
      </w:r>
      <w:r w:rsidRPr="0056360C">
        <w:rPr>
          <w:i/>
        </w:rPr>
        <w:t xml:space="preserve">upport in </w:t>
      </w:r>
      <w:r>
        <w:rPr>
          <w:i/>
        </w:rPr>
        <w:t>k</w:t>
      </w:r>
      <w:r w:rsidRPr="0056360C">
        <w:rPr>
          <w:i/>
        </w:rPr>
        <w:t xml:space="preserve">ey </w:t>
      </w:r>
      <w:r>
        <w:rPr>
          <w:i/>
        </w:rPr>
        <w:t>a</w:t>
      </w:r>
      <w:r w:rsidRPr="0056360C">
        <w:rPr>
          <w:i/>
        </w:rPr>
        <w:t>gencies/</w:t>
      </w:r>
      <w:r>
        <w:rPr>
          <w:i/>
        </w:rPr>
        <w:t>p</w:t>
      </w:r>
      <w:r w:rsidRPr="0056360C">
        <w:rPr>
          <w:i/>
        </w:rPr>
        <w:t>artners</w:t>
      </w:r>
      <w:r w:rsidRPr="00B8399C">
        <w:t xml:space="preserve"> and </w:t>
      </w:r>
      <w:r>
        <w:rPr>
          <w:i/>
        </w:rPr>
        <w:t>s</w:t>
      </w:r>
      <w:r w:rsidRPr="0056360C">
        <w:rPr>
          <w:i/>
        </w:rPr>
        <w:t xml:space="preserve">takeholder </w:t>
      </w:r>
      <w:r>
        <w:rPr>
          <w:i/>
        </w:rPr>
        <w:t>s</w:t>
      </w:r>
      <w:r w:rsidRPr="0056360C">
        <w:rPr>
          <w:i/>
        </w:rPr>
        <w:t>upport/</w:t>
      </w:r>
      <w:r>
        <w:rPr>
          <w:i/>
        </w:rPr>
        <w:t>o</w:t>
      </w:r>
      <w:r w:rsidRPr="0056360C">
        <w:rPr>
          <w:i/>
        </w:rPr>
        <w:t>pportunity</w:t>
      </w:r>
      <w:r w:rsidRPr="00B8399C">
        <w:t xml:space="preserve"> as well </w:t>
      </w:r>
      <w:r>
        <w:rPr>
          <w:i/>
        </w:rPr>
        <w:t>c</w:t>
      </w:r>
      <w:r w:rsidRPr="0056360C">
        <w:rPr>
          <w:i/>
        </w:rPr>
        <w:t xml:space="preserve">ommunity &amp; </w:t>
      </w:r>
      <w:r>
        <w:rPr>
          <w:i/>
        </w:rPr>
        <w:t>c</w:t>
      </w:r>
      <w:r w:rsidRPr="0056360C">
        <w:rPr>
          <w:i/>
        </w:rPr>
        <w:t xml:space="preserve">onstituency </w:t>
      </w:r>
      <w:r>
        <w:rPr>
          <w:i/>
        </w:rPr>
        <w:t>s</w:t>
      </w:r>
      <w:r w:rsidRPr="0056360C">
        <w:rPr>
          <w:i/>
        </w:rPr>
        <w:t>upport</w:t>
      </w:r>
      <w:r w:rsidRPr="00B8399C">
        <w:t xml:space="preserve"> (TNC (Low 2003)) as conservation action assessment terms similar to </w:t>
      </w:r>
      <w:r w:rsidRPr="0056360C">
        <w:rPr>
          <w:i/>
        </w:rPr>
        <w:t>Support for Action</w:t>
      </w:r>
      <w:r w:rsidRPr="00B8399C">
        <w:t xml:space="preserve">. NC WAP (2005) and Georgia WAP (2005) offer </w:t>
      </w:r>
      <w:r>
        <w:rPr>
          <w:i/>
        </w:rPr>
        <w:t>p</w:t>
      </w:r>
      <w:r w:rsidRPr="0056360C">
        <w:rPr>
          <w:i/>
        </w:rPr>
        <w:t>artnerships/</w:t>
      </w:r>
      <w:r>
        <w:rPr>
          <w:i/>
        </w:rPr>
        <w:t>o</w:t>
      </w:r>
      <w:r w:rsidRPr="0056360C">
        <w:rPr>
          <w:i/>
        </w:rPr>
        <w:t>pportunity</w:t>
      </w:r>
      <w:r w:rsidRPr="00B8399C">
        <w:t xml:space="preserve"> and </w:t>
      </w:r>
      <w:r>
        <w:rPr>
          <w:i/>
        </w:rPr>
        <w:lastRenderedPageBreak/>
        <w:t>b</w:t>
      </w:r>
      <w:r w:rsidRPr="0056360C">
        <w:rPr>
          <w:i/>
        </w:rPr>
        <w:t xml:space="preserve">uilding </w:t>
      </w:r>
      <w:r>
        <w:rPr>
          <w:i/>
        </w:rPr>
        <w:t>p</w:t>
      </w:r>
      <w:r w:rsidRPr="0056360C">
        <w:rPr>
          <w:i/>
        </w:rPr>
        <w:t xml:space="preserve">ublic </w:t>
      </w:r>
      <w:r>
        <w:rPr>
          <w:i/>
        </w:rPr>
        <w:t>s</w:t>
      </w:r>
      <w:r w:rsidRPr="0056360C">
        <w:rPr>
          <w:i/>
        </w:rPr>
        <w:t>upport</w:t>
      </w:r>
      <w:r w:rsidRPr="00B8399C">
        <w:t xml:space="preserve">, respectively, as similar conservation assessment terms.  Davis et al. 2003 also contributed the </w:t>
      </w:r>
      <w:r>
        <w:rPr>
          <w:i/>
        </w:rPr>
        <w:t>f</w:t>
      </w:r>
      <w:r w:rsidRPr="0056360C">
        <w:rPr>
          <w:i/>
        </w:rPr>
        <w:t>lexibility</w:t>
      </w:r>
      <w:r w:rsidRPr="00B8399C">
        <w:t xml:space="preserve"> (engaging stakeholders).</w:t>
      </w:r>
    </w:p>
    <w:p w14:paraId="38892C60" w14:textId="77777777" w:rsidR="008527AD" w:rsidRDefault="008527AD" w:rsidP="008527AD">
      <w:pPr>
        <w:spacing w:after="0" w:line="240" w:lineRule="auto"/>
      </w:pPr>
    </w:p>
    <w:p w14:paraId="0178436F" w14:textId="77777777" w:rsidR="008527AD" w:rsidRDefault="008527AD" w:rsidP="008527AD">
      <w:pPr>
        <w:spacing w:after="0" w:line="240" w:lineRule="auto"/>
      </w:pPr>
      <w:r>
        <w:t xml:space="preserve">The NE Draft Lexicon ranks </w:t>
      </w:r>
      <w:r w:rsidRPr="0056360C">
        <w:rPr>
          <w:i/>
        </w:rPr>
        <w:t>Support for Action</w:t>
      </w:r>
      <w:r>
        <w:t xml:space="preserve"> as 1 (</w:t>
      </w:r>
      <w:r w:rsidRPr="0056360C">
        <w:rPr>
          <w:i/>
        </w:rPr>
        <w:t>no support</w:t>
      </w:r>
      <w:r>
        <w:t xml:space="preserve">) </w:t>
      </w:r>
      <w:r w:rsidRPr="00164319">
        <w:t>to 3 or 5 (</w:t>
      </w:r>
      <w:r w:rsidRPr="0056360C">
        <w:rPr>
          <w:i/>
        </w:rPr>
        <w:t>very high support</w:t>
      </w:r>
      <w:r w:rsidRPr="00164319">
        <w:t>)</w:t>
      </w:r>
      <w:r>
        <w:t>.</w:t>
      </w:r>
    </w:p>
    <w:p w14:paraId="7DBFA3A8" w14:textId="77777777" w:rsidR="008527AD" w:rsidRPr="00676743" w:rsidRDefault="008527AD" w:rsidP="008527AD">
      <w:pPr>
        <w:spacing w:after="0" w:line="240" w:lineRule="auto"/>
      </w:pPr>
      <w:r>
        <w:t xml:space="preserve">TNC (2006) </w:t>
      </w:r>
      <w:r w:rsidRPr="0034592D">
        <w:t>ranked</w:t>
      </w:r>
      <w:r>
        <w:t xml:space="preserve"> </w:t>
      </w:r>
      <w:r>
        <w:rPr>
          <w:i/>
        </w:rPr>
        <w:t>p</w:t>
      </w:r>
      <w:r w:rsidRPr="0056360C">
        <w:rPr>
          <w:i/>
        </w:rPr>
        <w:t xml:space="preserve">resence of </w:t>
      </w:r>
      <w:r>
        <w:rPr>
          <w:i/>
        </w:rPr>
        <w:t>s</w:t>
      </w:r>
      <w:r w:rsidRPr="0056360C">
        <w:rPr>
          <w:i/>
        </w:rPr>
        <w:t xml:space="preserve">upport in </w:t>
      </w:r>
      <w:r>
        <w:rPr>
          <w:i/>
        </w:rPr>
        <w:t>k</w:t>
      </w:r>
      <w:r w:rsidRPr="0056360C">
        <w:rPr>
          <w:i/>
        </w:rPr>
        <w:t xml:space="preserve">ey </w:t>
      </w:r>
      <w:r>
        <w:rPr>
          <w:i/>
        </w:rPr>
        <w:t>a</w:t>
      </w:r>
      <w:r w:rsidRPr="0056360C">
        <w:rPr>
          <w:i/>
        </w:rPr>
        <w:t>gencies/</w:t>
      </w:r>
      <w:r>
        <w:rPr>
          <w:i/>
        </w:rPr>
        <w:t>p</w:t>
      </w:r>
      <w:r w:rsidRPr="0056360C">
        <w:rPr>
          <w:i/>
        </w:rPr>
        <w:t>artners</w:t>
      </w:r>
      <w:r>
        <w:t xml:space="preserve"> and </w:t>
      </w:r>
      <w:r>
        <w:rPr>
          <w:i/>
        </w:rPr>
        <w:t>p</w:t>
      </w:r>
      <w:r w:rsidRPr="0056360C">
        <w:rPr>
          <w:i/>
        </w:rPr>
        <w:t xml:space="preserve">olicy and </w:t>
      </w:r>
      <w:r>
        <w:rPr>
          <w:i/>
        </w:rPr>
        <w:t>c</w:t>
      </w:r>
      <w:r w:rsidRPr="0056360C">
        <w:rPr>
          <w:i/>
        </w:rPr>
        <w:t>onstituency (</w:t>
      </w:r>
      <w:r>
        <w:rPr>
          <w:i/>
        </w:rPr>
        <w:t>s</w:t>
      </w:r>
      <w:r w:rsidRPr="0056360C">
        <w:rPr>
          <w:i/>
        </w:rPr>
        <w:t xml:space="preserve">takeholder) </w:t>
      </w:r>
      <w:r>
        <w:rPr>
          <w:i/>
        </w:rPr>
        <w:t>s</w:t>
      </w:r>
      <w:r w:rsidRPr="0056360C">
        <w:rPr>
          <w:i/>
        </w:rPr>
        <w:t>upport</w:t>
      </w:r>
      <w:r w:rsidRPr="00044891">
        <w:t xml:space="preserve"> </w:t>
      </w:r>
      <w:r w:rsidRPr="0034592D">
        <w:t>on an ordinal scale (</w:t>
      </w:r>
      <w:r w:rsidRPr="0056360C">
        <w:rPr>
          <w:i/>
        </w:rPr>
        <w:t>low</w:t>
      </w:r>
      <w:r w:rsidRPr="0034592D">
        <w:t xml:space="preserve">, </w:t>
      </w:r>
      <w:r w:rsidRPr="0056360C">
        <w:rPr>
          <w:i/>
        </w:rPr>
        <w:t>medium</w:t>
      </w:r>
      <w:r w:rsidRPr="0034592D">
        <w:t xml:space="preserve">, </w:t>
      </w:r>
      <w:r w:rsidRPr="0056360C">
        <w:rPr>
          <w:i/>
        </w:rPr>
        <w:t>high</w:t>
      </w:r>
      <w:r w:rsidRPr="0034592D">
        <w:t xml:space="preserve">, or </w:t>
      </w:r>
      <w:r w:rsidRPr="0056360C">
        <w:rPr>
          <w:i/>
        </w:rPr>
        <w:t>very high)</w:t>
      </w:r>
      <w:r w:rsidRPr="0034592D">
        <w:t xml:space="preserve"> for assessing </w:t>
      </w:r>
      <w:r>
        <w:t>r</w:t>
      </w:r>
      <w:r w:rsidRPr="0034592D">
        <w:t xml:space="preserve">elative </w:t>
      </w:r>
      <w:r>
        <w:t>con</w:t>
      </w:r>
      <w:r w:rsidRPr="0034592D">
        <w:t xml:space="preserve">servation </w:t>
      </w:r>
      <w:r>
        <w:t>o</w:t>
      </w:r>
      <w:r w:rsidRPr="0034592D">
        <w:t xml:space="preserve">pportunities. </w:t>
      </w:r>
      <w:r>
        <w:t>Both</w:t>
      </w:r>
      <w:r w:rsidRPr="0034592D">
        <w:t xml:space="preserve"> </w:t>
      </w:r>
      <w:r>
        <w:rPr>
          <w:i/>
        </w:rPr>
        <w:t>p</w:t>
      </w:r>
      <w:r w:rsidRPr="0056360C">
        <w:rPr>
          <w:i/>
        </w:rPr>
        <w:t xml:space="preserve">resence of </w:t>
      </w:r>
      <w:r>
        <w:rPr>
          <w:i/>
        </w:rPr>
        <w:t>k</w:t>
      </w:r>
      <w:r w:rsidRPr="0056360C">
        <w:rPr>
          <w:i/>
        </w:rPr>
        <w:t xml:space="preserve">ey </w:t>
      </w:r>
      <w:r>
        <w:rPr>
          <w:i/>
        </w:rPr>
        <w:t>a</w:t>
      </w:r>
      <w:r w:rsidRPr="0056360C">
        <w:rPr>
          <w:i/>
        </w:rPr>
        <w:t>gencies/</w:t>
      </w:r>
      <w:r>
        <w:rPr>
          <w:i/>
        </w:rPr>
        <w:t>p</w:t>
      </w:r>
      <w:r w:rsidRPr="0056360C">
        <w:rPr>
          <w:i/>
        </w:rPr>
        <w:t>artners</w:t>
      </w:r>
      <w:r>
        <w:t xml:space="preserve"> and</w:t>
      </w:r>
      <w:r w:rsidRPr="00044891">
        <w:t xml:space="preserve"> </w:t>
      </w:r>
      <w:r>
        <w:rPr>
          <w:i/>
        </w:rPr>
        <w:t>p</w:t>
      </w:r>
      <w:r w:rsidRPr="0056360C">
        <w:rPr>
          <w:i/>
        </w:rPr>
        <w:t xml:space="preserve">olicy and </w:t>
      </w:r>
      <w:r>
        <w:rPr>
          <w:i/>
        </w:rPr>
        <w:t>c</w:t>
      </w:r>
      <w:r w:rsidRPr="0056360C">
        <w:rPr>
          <w:i/>
        </w:rPr>
        <w:t>onstituency (</w:t>
      </w:r>
      <w:r>
        <w:rPr>
          <w:i/>
        </w:rPr>
        <w:t>s</w:t>
      </w:r>
      <w:r w:rsidRPr="0056360C">
        <w:rPr>
          <w:i/>
        </w:rPr>
        <w:t xml:space="preserve">takeholder) </w:t>
      </w:r>
      <w:r>
        <w:rPr>
          <w:i/>
        </w:rPr>
        <w:t>s</w:t>
      </w:r>
      <w:r w:rsidRPr="0056360C">
        <w:rPr>
          <w:i/>
        </w:rPr>
        <w:t>upport</w:t>
      </w:r>
      <w:r>
        <w:t xml:space="preserve"> were</w:t>
      </w:r>
      <w:r w:rsidRPr="0034592D">
        <w:t xml:space="preserve"> weighted by 1.5</w:t>
      </w:r>
      <w:r>
        <w:t xml:space="preserve">. Similarly, TNC (Low 2003) ranked </w:t>
      </w:r>
      <w:r>
        <w:rPr>
          <w:i/>
        </w:rPr>
        <w:t>c</w:t>
      </w:r>
      <w:r w:rsidRPr="0056360C">
        <w:rPr>
          <w:i/>
        </w:rPr>
        <w:t xml:space="preserve">ommunity &amp; </w:t>
      </w:r>
      <w:r>
        <w:rPr>
          <w:i/>
        </w:rPr>
        <w:t>c</w:t>
      </w:r>
      <w:r w:rsidRPr="0056360C">
        <w:rPr>
          <w:i/>
        </w:rPr>
        <w:t xml:space="preserve">onstituency </w:t>
      </w:r>
      <w:r>
        <w:rPr>
          <w:i/>
        </w:rPr>
        <w:t>s</w:t>
      </w:r>
      <w:r w:rsidRPr="0056360C">
        <w:rPr>
          <w:i/>
        </w:rPr>
        <w:t>upport</w:t>
      </w:r>
      <w:r>
        <w:t xml:space="preserve"> as </w:t>
      </w:r>
      <w:r>
        <w:rPr>
          <w:i/>
        </w:rPr>
        <w:t>v</w:t>
      </w:r>
      <w:r w:rsidRPr="0056360C">
        <w:rPr>
          <w:i/>
        </w:rPr>
        <w:t xml:space="preserve">ery </w:t>
      </w:r>
      <w:r>
        <w:rPr>
          <w:i/>
        </w:rPr>
        <w:t>h</w:t>
      </w:r>
      <w:r w:rsidRPr="0056360C">
        <w:rPr>
          <w:i/>
        </w:rPr>
        <w:t>igh</w:t>
      </w:r>
      <w:r>
        <w:t xml:space="preserve">, </w:t>
      </w:r>
      <w:r>
        <w:rPr>
          <w:i/>
        </w:rPr>
        <w:t>h</w:t>
      </w:r>
      <w:r w:rsidRPr="0056360C">
        <w:rPr>
          <w:i/>
        </w:rPr>
        <w:t>igh</w:t>
      </w:r>
      <w:r>
        <w:t xml:space="preserve">, </w:t>
      </w:r>
      <w:r>
        <w:rPr>
          <w:i/>
        </w:rPr>
        <w:t>m</w:t>
      </w:r>
      <w:r w:rsidRPr="0056360C">
        <w:rPr>
          <w:i/>
        </w:rPr>
        <w:t>edium</w:t>
      </w:r>
      <w:r>
        <w:t xml:space="preserve">, and </w:t>
      </w:r>
      <w:r>
        <w:rPr>
          <w:i/>
        </w:rPr>
        <w:t>l</w:t>
      </w:r>
      <w:r w:rsidRPr="0056360C">
        <w:rPr>
          <w:i/>
        </w:rPr>
        <w:t>ow</w:t>
      </w:r>
      <w:r>
        <w:t>.</w:t>
      </w:r>
    </w:p>
    <w:p w14:paraId="3BF655ED" w14:textId="77777777" w:rsidR="008527AD" w:rsidRDefault="008527AD" w:rsidP="008527AD">
      <w:pPr>
        <w:spacing w:after="0" w:line="240" w:lineRule="auto"/>
        <w:rPr>
          <w:u w:val="single"/>
        </w:rPr>
      </w:pPr>
    </w:p>
    <w:p w14:paraId="744B27B5" w14:textId="77777777" w:rsidR="008527AD" w:rsidRDefault="008527AD" w:rsidP="008527AD">
      <w:pPr>
        <w:spacing w:after="0" w:line="240" w:lineRule="auto"/>
        <w:rPr>
          <w:u w:val="single"/>
        </w:rPr>
      </w:pPr>
      <w:r w:rsidRPr="00756CCC">
        <w:rPr>
          <w:u w:val="single"/>
        </w:rPr>
        <w:t>Duration</w:t>
      </w:r>
    </w:p>
    <w:p w14:paraId="023F36F4" w14:textId="77777777" w:rsidR="008527AD" w:rsidRDefault="008527AD" w:rsidP="008527AD">
      <w:pPr>
        <w:spacing w:after="0" w:line="240" w:lineRule="auto"/>
        <w:rPr>
          <w:u w:val="single"/>
        </w:rPr>
      </w:pPr>
    </w:p>
    <w:p w14:paraId="4E2BED35" w14:textId="77777777" w:rsidR="008527AD" w:rsidRPr="00262A98" w:rsidRDefault="008527AD" w:rsidP="008527AD">
      <w:pPr>
        <w:spacing w:after="0" w:line="240" w:lineRule="auto"/>
      </w:pPr>
      <w:r w:rsidRPr="0056360C">
        <w:rPr>
          <w:i/>
        </w:rPr>
        <w:t>Duration</w:t>
      </w:r>
      <w:r w:rsidRPr="00262A98">
        <w:t xml:space="preserve"> </w:t>
      </w:r>
      <w:r>
        <w:t xml:space="preserve">is </w:t>
      </w:r>
      <w:r w:rsidRPr="00262A98">
        <w:t>another term that the NE Draft Lexicon</w:t>
      </w:r>
      <w:r>
        <w:t xml:space="preserve"> intends to include</w:t>
      </w:r>
      <w:r w:rsidRPr="00262A98">
        <w:t>.</w:t>
      </w:r>
      <w:r>
        <w:t xml:space="preserve"> In both TNC (2006) and TNC (Low 2003)</w:t>
      </w:r>
      <w:r w:rsidRPr="0056360C">
        <w:rPr>
          <w:i/>
        </w:rPr>
        <w:t xml:space="preserve"> Duration</w:t>
      </w:r>
      <w:r>
        <w:t xml:space="preserve"> was included as a subheading under </w:t>
      </w:r>
      <w:r>
        <w:rPr>
          <w:i/>
        </w:rPr>
        <w:t>b</w:t>
      </w:r>
      <w:r w:rsidRPr="0056360C">
        <w:rPr>
          <w:i/>
        </w:rPr>
        <w:t>enefits</w:t>
      </w:r>
      <w:r>
        <w:t xml:space="preserve"> and subsequently placed in the similar column as </w:t>
      </w:r>
      <w:r w:rsidRPr="0056360C">
        <w:rPr>
          <w:i/>
        </w:rPr>
        <w:t>Effectiveness</w:t>
      </w:r>
      <w:r>
        <w:t xml:space="preserve"> for the NE Draft Lexicon Terminology). However, it could also be included as a stand-alone term as well. TNC (Higgins et al. 2007) includes the term</w:t>
      </w:r>
      <w:r w:rsidRPr="0056360C">
        <w:rPr>
          <w:i/>
        </w:rPr>
        <w:t xml:space="preserve"> tenure</w:t>
      </w:r>
      <w:r>
        <w:t xml:space="preserve"> defined as t</w:t>
      </w:r>
      <w:r w:rsidRPr="00FA5E56">
        <w:t xml:space="preserve">he duration of the commitment to the protection and/or management activities. </w:t>
      </w:r>
      <w:r w:rsidRPr="0056360C">
        <w:rPr>
          <w:i/>
        </w:rPr>
        <w:t>Tenure</w:t>
      </w:r>
      <w:r w:rsidRPr="00FA5E56">
        <w:t xml:space="preserve"> is measured by </w:t>
      </w:r>
      <w:r>
        <w:rPr>
          <w:i/>
        </w:rPr>
        <w:t>v</w:t>
      </w:r>
      <w:r w:rsidRPr="0056360C">
        <w:rPr>
          <w:i/>
        </w:rPr>
        <w:t xml:space="preserve">ery </w:t>
      </w:r>
      <w:r>
        <w:rPr>
          <w:i/>
        </w:rPr>
        <w:t>g</w:t>
      </w:r>
      <w:r w:rsidRPr="0056360C">
        <w:rPr>
          <w:i/>
        </w:rPr>
        <w:t>ood</w:t>
      </w:r>
      <w:r w:rsidRPr="00FA5E56">
        <w:t xml:space="preserve"> (</w:t>
      </w:r>
      <w:r w:rsidRPr="001F6D00">
        <w:t>permanent</w:t>
      </w:r>
      <w:r w:rsidRPr="00FA5E56">
        <w:t>) (</w:t>
      </w:r>
      <w:r w:rsidRPr="001F6D00">
        <w:t>or in perpetuity</w:t>
      </w:r>
      <w:r w:rsidRPr="00FA5E56">
        <w:t>)</w:t>
      </w:r>
      <w:r>
        <w:t>,</w:t>
      </w:r>
      <w:r w:rsidRPr="00FA5E56">
        <w:t xml:space="preserve"> </w:t>
      </w:r>
      <w:r>
        <w:rPr>
          <w:i/>
        </w:rPr>
        <w:t>g</w:t>
      </w:r>
      <w:r w:rsidRPr="0056360C">
        <w:rPr>
          <w:i/>
        </w:rPr>
        <w:t>ood</w:t>
      </w:r>
      <w:r w:rsidRPr="00FA5E56">
        <w:t xml:space="preserve"> (</w:t>
      </w:r>
      <w:r>
        <w:t>l</w:t>
      </w:r>
      <w:r w:rsidRPr="00FA5E56">
        <w:t xml:space="preserve">ong-term </w:t>
      </w:r>
      <w:r>
        <w:t>c</w:t>
      </w:r>
      <w:r w:rsidRPr="00FA5E56">
        <w:t xml:space="preserve">ommitment) </w:t>
      </w:r>
      <w:r>
        <w:t xml:space="preserve">(25 years or greater), </w:t>
      </w:r>
      <w:r>
        <w:rPr>
          <w:i/>
        </w:rPr>
        <w:t>f</w:t>
      </w:r>
      <w:r w:rsidRPr="0056360C">
        <w:rPr>
          <w:i/>
        </w:rPr>
        <w:t>air</w:t>
      </w:r>
      <w:r>
        <w:t xml:space="preserve"> (short-term c</w:t>
      </w:r>
      <w:r w:rsidRPr="00FA5E56">
        <w:t>ommitment) (</w:t>
      </w:r>
      <w:r>
        <w:t xml:space="preserve">less than 25 years) commitment, or </w:t>
      </w:r>
      <w:r>
        <w:rPr>
          <w:i/>
        </w:rPr>
        <w:t>p</w:t>
      </w:r>
      <w:r w:rsidRPr="0056360C">
        <w:rPr>
          <w:i/>
        </w:rPr>
        <w:t xml:space="preserve">oor </w:t>
      </w:r>
      <w:r w:rsidRPr="00FA5E56">
        <w:t>(</w:t>
      </w:r>
      <w:r>
        <w:t>n</w:t>
      </w:r>
      <w:r w:rsidRPr="00FA5E56">
        <w:t>o Commitment).</w:t>
      </w:r>
    </w:p>
    <w:p w14:paraId="0637D770" w14:textId="77777777" w:rsidR="008527AD" w:rsidRDefault="008527AD" w:rsidP="008527AD">
      <w:pPr>
        <w:spacing w:after="0" w:line="240" w:lineRule="auto"/>
        <w:rPr>
          <w:u w:val="single"/>
        </w:rPr>
      </w:pPr>
    </w:p>
    <w:p w14:paraId="27508B40" w14:textId="77777777" w:rsidR="008527AD" w:rsidRPr="00E02187" w:rsidRDefault="008527AD" w:rsidP="008527AD">
      <w:pPr>
        <w:spacing w:after="0" w:line="240" w:lineRule="auto"/>
      </w:pPr>
      <w:r w:rsidRPr="00E02187">
        <w:t>**Internal note:  It is unclear whether NE Lexicon wanted “duration” to reflect the time commitment required (i.e., the need for sustained action over time vs. short term action).  The TNC use seems to be about the likelihood of a sustained duration i.e., the time commitment available. NE will need to be clear on this and draw the comparison based on what we determine.</w:t>
      </w:r>
    </w:p>
    <w:p w14:paraId="57FAEC7E" w14:textId="77777777" w:rsidR="008527AD" w:rsidRDefault="008527AD" w:rsidP="008527AD">
      <w:pPr>
        <w:spacing w:after="0" w:line="240" w:lineRule="auto"/>
        <w:rPr>
          <w:u w:val="single"/>
        </w:rPr>
      </w:pPr>
    </w:p>
    <w:p w14:paraId="504F7A3C" w14:textId="77777777" w:rsidR="008527AD" w:rsidRPr="009439ED" w:rsidRDefault="008527AD" w:rsidP="008527AD">
      <w:pPr>
        <w:spacing w:after="0" w:line="240" w:lineRule="auto"/>
        <w:rPr>
          <w:u w:val="single"/>
        </w:rPr>
      </w:pPr>
      <w:r>
        <w:rPr>
          <w:u w:val="single"/>
        </w:rPr>
        <w:t xml:space="preserve">Cost </w:t>
      </w:r>
      <w:r w:rsidRPr="004256B8">
        <w:rPr>
          <w:u w:val="single"/>
        </w:rPr>
        <w:t>Estimate</w:t>
      </w:r>
    </w:p>
    <w:p w14:paraId="14112F2F" w14:textId="77777777" w:rsidR="008527AD" w:rsidRDefault="008527AD" w:rsidP="008527AD">
      <w:pPr>
        <w:spacing w:after="0" w:line="240" w:lineRule="auto"/>
      </w:pPr>
    </w:p>
    <w:p w14:paraId="724BDA50" w14:textId="77777777" w:rsidR="008527AD" w:rsidRDefault="008527AD" w:rsidP="008527AD">
      <w:pPr>
        <w:spacing w:after="0" w:line="240" w:lineRule="auto"/>
      </w:pPr>
      <w:r>
        <w:t>The NE Draft Lexicon</w:t>
      </w:r>
      <w:r w:rsidRPr="00FA5E56">
        <w:t xml:space="preserve"> </w:t>
      </w:r>
      <w:r>
        <w:t xml:space="preserve">defines </w:t>
      </w:r>
      <w:r w:rsidRPr="0056360C">
        <w:rPr>
          <w:i/>
        </w:rPr>
        <w:t>Cost Estimate</w:t>
      </w:r>
      <w:r>
        <w:t xml:space="preserve"> as </w:t>
      </w:r>
      <w:r w:rsidRPr="00FA5E56">
        <w:t xml:space="preserve">the approximation of the cost of a program, project, or operation. The </w:t>
      </w:r>
      <w:r>
        <w:rPr>
          <w:i/>
        </w:rPr>
        <w:t>C</w:t>
      </w:r>
      <w:r w:rsidRPr="0056360C">
        <w:rPr>
          <w:i/>
        </w:rPr>
        <w:t xml:space="preserve">ost </w:t>
      </w:r>
      <w:r>
        <w:rPr>
          <w:i/>
        </w:rPr>
        <w:t>E</w:t>
      </w:r>
      <w:r w:rsidRPr="0056360C">
        <w:rPr>
          <w:i/>
        </w:rPr>
        <w:t>stimate</w:t>
      </w:r>
      <w:r w:rsidRPr="00FA5E56">
        <w:t xml:space="preserve"> is the product of the cost estimating process. The </w:t>
      </w:r>
      <w:r>
        <w:rPr>
          <w:i/>
        </w:rPr>
        <w:t>C</w:t>
      </w:r>
      <w:r w:rsidRPr="0056360C">
        <w:rPr>
          <w:i/>
        </w:rPr>
        <w:t xml:space="preserve">ost </w:t>
      </w:r>
      <w:r>
        <w:rPr>
          <w:i/>
        </w:rPr>
        <w:t>E</w:t>
      </w:r>
      <w:r w:rsidRPr="0056360C">
        <w:rPr>
          <w:i/>
        </w:rPr>
        <w:t xml:space="preserve">stimate </w:t>
      </w:r>
      <w:r w:rsidRPr="00FA5E56">
        <w:t>has a single total value and may have identifiable component values.</w:t>
      </w:r>
      <w:r>
        <w:t xml:space="preserve">  A few of the literature sources provided </w:t>
      </w:r>
      <w:r>
        <w:rPr>
          <w:i/>
        </w:rPr>
        <w:t>c</w:t>
      </w:r>
      <w:r w:rsidRPr="0056360C">
        <w:rPr>
          <w:i/>
        </w:rPr>
        <w:t xml:space="preserve">ost </w:t>
      </w:r>
      <w:r>
        <w:t xml:space="preserve">as a conservation action assessment consideration.  TNC (2007) further broke down </w:t>
      </w:r>
      <w:r>
        <w:rPr>
          <w:i/>
        </w:rPr>
        <w:t>c</w:t>
      </w:r>
      <w:r w:rsidRPr="0056360C">
        <w:rPr>
          <w:i/>
        </w:rPr>
        <w:t>ost</w:t>
      </w:r>
      <w:r>
        <w:t xml:space="preserve"> as </w:t>
      </w:r>
      <w:r>
        <w:rPr>
          <w:i/>
        </w:rPr>
        <w:t>o</w:t>
      </w:r>
      <w:r w:rsidRPr="0056360C">
        <w:rPr>
          <w:i/>
        </w:rPr>
        <w:t>ne time cost</w:t>
      </w:r>
      <w:r>
        <w:t xml:space="preserve">, </w:t>
      </w:r>
      <w:r>
        <w:rPr>
          <w:i/>
        </w:rPr>
        <w:t>a</w:t>
      </w:r>
      <w:r w:rsidRPr="0056360C">
        <w:rPr>
          <w:i/>
        </w:rPr>
        <w:t>nnual costs</w:t>
      </w:r>
      <w:r>
        <w:t xml:space="preserve">, </w:t>
      </w:r>
      <w:r>
        <w:rPr>
          <w:i/>
        </w:rPr>
        <w:t>s</w:t>
      </w:r>
      <w:r w:rsidRPr="0056360C">
        <w:rPr>
          <w:i/>
        </w:rPr>
        <w:t>taff time</w:t>
      </w:r>
      <w:r>
        <w:t xml:space="preserve">, and </w:t>
      </w:r>
      <w:r>
        <w:rPr>
          <w:i/>
        </w:rPr>
        <w:t>n</w:t>
      </w:r>
      <w:r w:rsidRPr="0056360C">
        <w:rPr>
          <w:i/>
        </w:rPr>
        <w:t>umber of years</w:t>
      </w:r>
      <w:r>
        <w:t xml:space="preserve">.  TNC (Low 2003) defined </w:t>
      </w:r>
      <w:r w:rsidRPr="0056360C">
        <w:rPr>
          <w:i/>
        </w:rPr>
        <w:t>cost</w:t>
      </w:r>
      <w:r>
        <w:t xml:space="preserve"> as </w:t>
      </w:r>
      <w:r>
        <w:rPr>
          <w:i/>
        </w:rPr>
        <w:t>c</w:t>
      </w:r>
      <w:r w:rsidRPr="0056360C">
        <w:rPr>
          <w:i/>
        </w:rPr>
        <w:t xml:space="preserve">ost in </w:t>
      </w:r>
      <w:r>
        <w:rPr>
          <w:i/>
        </w:rPr>
        <w:t>d</w:t>
      </w:r>
      <w:r w:rsidRPr="0056360C">
        <w:rPr>
          <w:i/>
        </w:rPr>
        <w:t xml:space="preserve">iscretionary </w:t>
      </w:r>
      <w:r>
        <w:rPr>
          <w:i/>
        </w:rPr>
        <w:t>d</w:t>
      </w:r>
      <w:r w:rsidRPr="0056360C">
        <w:rPr>
          <w:i/>
        </w:rPr>
        <w:t>ollars</w:t>
      </w:r>
      <w:r w:rsidRPr="00BF3D0A">
        <w:t xml:space="preserve"> – </w:t>
      </w:r>
      <w:r>
        <w:t>e</w:t>
      </w:r>
      <w:r w:rsidRPr="00BF3D0A">
        <w:t>stimate the total cost of implementing the Strategic Action, including staff time, in unrestricted or discretionary dollars tha</w:t>
      </w:r>
      <w:r>
        <w:t xml:space="preserve">t are available to the project. The Florida WAP (2005) defines </w:t>
      </w:r>
      <w:r w:rsidRPr="0056360C">
        <w:rPr>
          <w:i/>
        </w:rPr>
        <w:t xml:space="preserve">cost </w:t>
      </w:r>
      <w:r w:rsidRPr="00BF3D0A">
        <w:t xml:space="preserve">as the order of magnitude in </w:t>
      </w:r>
      <w:r>
        <w:t>dollars with the t</w:t>
      </w:r>
      <w:r w:rsidRPr="00BF3D0A">
        <w:t>otal cost of implementing the action estimated for the time horizon of the action, but no longer than 10 years.</w:t>
      </w:r>
    </w:p>
    <w:p w14:paraId="630330C3" w14:textId="77777777" w:rsidR="008527AD" w:rsidRDefault="008527AD" w:rsidP="008527AD">
      <w:pPr>
        <w:spacing w:after="0" w:line="240" w:lineRule="auto"/>
      </w:pPr>
    </w:p>
    <w:p w14:paraId="0C7292DE" w14:textId="77777777" w:rsidR="008527AD" w:rsidRDefault="008527AD" w:rsidP="008527AD">
      <w:pPr>
        <w:spacing w:after="0" w:line="240" w:lineRule="auto"/>
      </w:pPr>
      <w:r>
        <w:t>**Internal note:  NE will need to be clear about how we want this term applied, annual costs? Total costs? For duration? For no more than 10 years?</w:t>
      </w:r>
    </w:p>
    <w:p w14:paraId="227902F3" w14:textId="77777777" w:rsidR="008527AD" w:rsidRDefault="008527AD" w:rsidP="008527AD">
      <w:pPr>
        <w:spacing w:after="0" w:line="240" w:lineRule="auto"/>
      </w:pPr>
    </w:p>
    <w:p w14:paraId="1772F5E1" w14:textId="77777777" w:rsidR="008527AD" w:rsidRDefault="008527AD" w:rsidP="008527AD">
      <w:pPr>
        <w:spacing w:after="0" w:line="240" w:lineRule="auto"/>
      </w:pPr>
      <w:r>
        <w:t xml:space="preserve">TNC (Low 2003) ranked </w:t>
      </w:r>
      <w:r>
        <w:rPr>
          <w:i/>
        </w:rPr>
        <w:t>c</w:t>
      </w:r>
      <w:r w:rsidRPr="0056360C">
        <w:rPr>
          <w:i/>
        </w:rPr>
        <w:t xml:space="preserve">ost </w:t>
      </w:r>
      <w:r>
        <w:t xml:space="preserve">as </w:t>
      </w:r>
      <w:r>
        <w:rPr>
          <w:i/>
        </w:rPr>
        <w:t>v</w:t>
      </w:r>
      <w:r w:rsidRPr="0056360C">
        <w:rPr>
          <w:i/>
        </w:rPr>
        <w:t xml:space="preserve">ery </w:t>
      </w:r>
      <w:r>
        <w:rPr>
          <w:i/>
        </w:rPr>
        <w:t>h</w:t>
      </w:r>
      <w:r w:rsidRPr="0056360C">
        <w:rPr>
          <w:i/>
        </w:rPr>
        <w:t>igh</w:t>
      </w:r>
      <w:r w:rsidRPr="00BF3D0A">
        <w:t xml:space="preserve"> </w:t>
      </w:r>
      <w:r>
        <w:t xml:space="preserve">(total cost is $1,000,000 or more), </w:t>
      </w:r>
      <w:r>
        <w:rPr>
          <w:i/>
        </w:rPr>
        <w:t>h</w:t>
      </w:r>
      <w:r w:rsidRPr="0056360C">
        <w:rPr>
          <w:i/>
        </w:rPr>
        <w:t>igh</w:t>
      </w:r>
      <w:r w:rsidRPr="00BF3D0A">
        <w:t xml:space="preserve"> </w:t>
      </w:r>
      <w:r>
        <w:t>(t</w:t>
      </w:r>
      <w:r w:rsidRPr="00BF3D0A">
        <w:t>otal cost is $100,000 or more</w:t>
      </w:r>
      <w:r>
        <w:t xml:space="preserve">), </w:t>
      </w:r>
      <w:r>
        <w:rPr>
          <w:i/>
        </w:rPr>
        <w:t>m</w:t>
      </w:r>
      <w:r w:rsidRPr="0056360C">
        <w:rPr>
          <w:i/>
        </w:rPr>
        <w:t>edium</w:t>
      </w:r>
      <w:r w:rsidRPr="00BF3D0A">
        <w:t xml:space="preserve"> </w:t>
      </w:r>
      <w:r>
        <w:t>(t</w:t>
      </w:r>
      <w:r w:rsidRPr="00BF3D0A">
        <w:t>otal cost is $10,000 or more</w:t>
      </w:r>
      <w:r>
        <w:t xml:space="preserve">), and </w:t>
      </w:r>
      <w:r>
        <w:rPr>
          <w:i/>
        </w:rPr>
        <w:t>l</w:t>
      </w:r>
      <w:r w:rsidRPr="0056360C">
        <w:rPr>
          <w:i/>
        </w:rPr>
        <w:t xml:space="preserve">ow </w:t>
      </w:r>
      <w:r>
        <w:t xml:space="preserve">(total </w:t>
      </w:r>
      <w:r w:rsidRPr="00BF3D0A">
        <w:t>cost is less than $10,000</w:t>
      </w:r>
      <w:r>
        <w:t>).</w:t>
      </w:r>
    </w:p>
    <w:p w14:paraId="304F64CC" w14:textId="77777777" w:rsidR="008527AD" w:rsidRDefault="008527AD" w:rsidP="008527AD">
      <w:pPr>
        <w:spacing w:after="0" w:line="240" w:lineRule="auto"/>
      </w:pPr>
    </w:p>
    <w:p w14:paraId="70DAB874" w14:textId="77777777" w:rsidR="008527AD" w:rsidRPr="00696FD4" w:rsidRDefault="008527AD" w:rsidP="008527AD">
      <w:pPr>
        <w:rPr>
          <w:b/>
          <w:szCs w:val="24"/>
        </w:rPr>
      </w:pPr>
      <w:r w:rsidRPr="00696FD4">
        <w:rPr>
          <w:b/>
          <w:szCs w:val="24"/>
        </w:rPr>
        <w:t xml:space="preserve">Literature Cited:  </w:t>
      </w:r>
    </w:p>
    <w:p w14:paraId="11E32BE3" w14:textId="77777777" w:rsidR="008527AD" w:rsidRDefault="008527AD" w:rsidP="008527AD">
      <w:pPr>
        <w:spacing w:after="0" w:line="240" w:lineRule="auto"/>
        <w:rPr>
          <w:szCs w:val="24"/>
        </w:rPr>
      </w:pPr>
      <w:r w:rsidRPr="00696FD4">
        <w:rPr>
          <w:szCs w:val="24"/>
        </w:rPr>
        <w:t xml:space="preserve">Bunnell , F.L., D.F. Fraser, and A.P. Harcombe. 2009. Increasing Effectiveness of Conservation Decisions: A System and its Application. Natural Areas Journal 29(1):79-90. </w:t>
      </w:r>
    </w:p>
    <w:p w14:paraId="53174CC0" w14:textId="77777777" w:rsidR="008527AD" w:rsidRPr="00696FD4" w:rsidRDefault="008527AD" w:rsidP="008527AD">
      <w:pPr>
        <w:spacing w:after="0" w:line="240" w:lineRule="auto"/>
        <w:rPr>
          <w:szCs w:val="24"/>
        </w:rPr>
      </w:pPr>
    </w:p>
    <w:p w14:paraId="3FE83ED0" w14:textId="77777777" w:rsidR="008527AD" w:rsidRDefault="008527AD" w:rsidP="008527AD">
      <w:pPr>
        <w:spacing w:after="0" w:line="240" w:lineRule="auto"/>
        <w:rPr>
          <w:rFonts w:eastAsia="Calibri"/>
          <w:szCs w:val="24"/>
        </w:rPr>
      </w:pPr>
      <w:r w:rsidRPr="00696FD4">
        <w:rPr>
          <w:rFonts w:eastAsia="Calibri"/>
          <w:szCs w:val="24"/>
        </w:rPr>
        <w:t xml:space="preserve">CMP. 2007. </w:t>
      </w:r>
      <w:r w:rsidRPr="00696FD4">
        <w:rPr>
          <w:rFonts w:eastAsia="Calibri"/>
          <w:iCs/>
          <w:szCs w:val="24"/>
        </w:rPr>
        <w:t xml:space="preserve">Open Standards for the Practice of Conservation. </w:t>
      </w:r>
      <w:r w:rsidRPr="00696FD4">
        <w:rPr>
          <w:rFonts w:eastAsia="Calibri"/>
          <w:szCs w:val="24"/>
        </w:rPr>
        <w:t>Conservation Measures Partnership.</w:t>
      </w:r>
    </w:p>
    <w:p w14:paraId="4BBE7BF7" w14:textId="77777777" w:rsidR="008527AD" w:rsidRPr="00696FD4" w:rsidRDefault="008527AD" w:rsidP="008527AD">
      <w:pPr>
        <w:spacing w:after="0" w:line="240" w:lineRule="auto"/>
        <w:rPr>
          <w:rFonts w:eastAsia="Calibri"/>
          <w:szCs w:val="24"/>
        </w:rPr>
      </w:pPr>
    </w:p>
    <w:p w14:paraId="65A69ABB" w14:textId="77777777" w:rsidR="008527AD" w:rsidRDefault="008527AD" w:rsidP="008527AD">
      <w:pPr>
        <w:spacing w:after="0" w:line="240" w:lineRule="auto"/>
        <w:rPr>
          <w:szCs w:val="24"/>
        </w:rPr>
      </w:pPr>
      <w:r w:rsidRPr="00696FD4">
        <w:rPr>
          <w:szCs w:val="24"/>
        </w:rPr>
        <w:t>Davis, F.W., D.M. Stoms, et al. 2003. A framework for setting land conservation priorities using multi-criteria scoring and an optimal fund allocation strategy, University of California, Santa Barbara, National Center for Ecological Analysis and Synthesis: 72 pp.</w:t>
      </w:r>
    </w:p>
    <w:p w14:paraId="438AD645" w14:textId="77777777" w:rsidR="008527AD" w:rsidRPr="00696FD4" w:rsidRDefault="008527AD" w:rsidP="008527AD">
      <w:pPr>
        <w:spacing w:after="0" w:line="240" w:lineRule="auto"/>
        <w:rPr>
          <w:szCs w:val="24"/>
        </w:rPr>
      </w:pPr>
    </w:p>
    <w:p w14:paraId="404AE2D8" w14:textId="77777777" w:rsidR="008527AD" w:rsidRDefault="008527AD" w:rsidP="008527AD">
      <w:pPr>
        <w:spacing w:after="0" w:line="240" w:lineRule="auto"/>
        <w:rPr>
          <w:szCs w:val="24"/>
        </w:rPr>
      </w:pPr>
      <w:r w:rsidRPr="00696FD4">
        <w:rPr>
          <w:szCs w:val="24"/>
        </w:rPr>
        <w:lastRenderedPageBreak/>
        <w:t>Florida Fish and Wildlife Conservation Commission. 2005. Florida’s Wildlife Legacy Initiative. Florida’s Comprehensive Wildlife Conservation Strategy. Tallahassee, Florida, USA. 540 pp.</w:t>
      </w:r>
    </w:p>
    <w:p w14:paraId="13ED40C7" w14:textId="77777777" w:rsidR="008527AD" w:rsidRPr="00696FD4" w:rsidRDefault="008527AD" w:rsidP="008527AD">
      <w:pPr>
        <w:spacing w:after="0" w:line="240" w:lineRule="auto"/>
        <w:rPr>
          <w:szCs w:val="24"/>
        </w:rPr>
      </w:pPr>
    </w:p>
    <w:p w14:paraId="0FDAD0A3" w14:textId="77777777" w:rsidR="008527AD" w:rsidRDefault="008527AD" w:rsidP="008527AD">
      <w:pPr>
        <w:spacing w:after="0" w:line="240" w:lineRule="auto"/>
        <w:rPr>
          <w:rFonts w:eastAsia="Calibri"/>
          <w:szCs w:val="24"/>
        </w:rPr>
      </w:pPr>
      <w:r w:rsidRPr="00696FD4">
        <w:rPr>
          <w:rFonts w:eastAsia="Calibri"/>
          <w:szCs w:val="24"/>
        </w:rPr>
        <w:t>Georgia Department of Natural Resources Wildlife Resources Division. August 2005. A Comprehensive Wildlife Conservation Strategy for Georgia. Appendix L.  202 pp.+ Appendices.</w:t>
      </w:r>
    </w:p>
    <w:p w14:paraId="5882B57C" w14:textId="77777777" w:rsidR="008527AD" w:rsidRPr="00696FD4" w:rsidRDefault="008527AD" w:rsidP="008527AD">
      <w:pPr>
        <w:spacing w:after="0" w:line="240" w:lineRule="auto"/>
        <w:rPr>
          <w:rFonts w:eastAsia="Calibri"/>
          <w:szCs w:val="24"/>
        </w:rPr>
      </w:pPr>
    </w:p>
    <w:p w14:paraId="29793FB3" w14:textId="77777777" w:rsidR="008527AD" w:rsidRDefault="008527AD" w:rsidP="008527AD">
      <w:pPr>
        <w:spacing w:after="0" w:line="240" w:lineRule="auto"/>
        <w:rPr>
          <w:szCs w:val="24"/>
        </w:rPr>
      </w:pPr>
      <w:r>
        <w:rPr>
          <w:szCs w:val="24"/>
        </w:rPr>
        <w:t xml:space="preserve">Higgins, J., </w:t>
      </w:r>
      <w:r w:rsidRPr="00696FD4">
        <w:rPr>
          <w:szCs w:val="24"/>
        </w:rPr>
        <w:t>R, Unnasch, and C. Supples.  2007. Ecoregional Status Measures Version 1.0 Framework and Technical Guidance To Estimate Effective Conservation. The Nature Conservancy. 123 pp.</w:t>
      </w:r>
    </w:p>
    <w:p w14:paraId="2B8D6DDA" w14:textId="77777777" w:rsidR="008527AD" w:rsidRDefault="008527AD" w:rsidP="008527AD">
      <w:pPr>
        <w:spacing w:after="0" w:line="240" w:lineRule="auto"/>
        <w:rPr>
          <w:szCs w:val="24"/>
        </w:rPr>
      </w:pPr>
    </w:p>
    <w:p w14:paraId="6BBC0408" w14:textId="77777777" w:rsidR="008527AD" w:rsidRDefault="008527AD" w:rsidP="008527AD">
      <w:pPr>
        <w:spacing w:after="0" w:line="240" w:lineRule="auto"/>
        <w:rPr>
          <w:szCs w:val="24"/>
        </w:rPr>
      </w:pPr>
      <w:r>
        <w:rPr>
          <w:szCs w:val="24"/>
        </w:rPr>
        <w:t xml:space="preserve">IUCN. </w:t>
      </w:r>
      <w:r w:rsidRPr="00876C80">
        <w:rPr>
          <w:szCs w:val="24"/>
        </w:rPr>
        <w:t>2012. Guidelines for Application of IUCN Red List Criteria at Regional and National Levels: Version 4.0. Gland, Switzerland and Cambridge, UK: IUCN. iii + 41pp.</w:t>
      </w:r>
    </w:p>
    <w:p w14:paraId="26F39DD2" w14:textId="77777777" w:rsidR="008527AD" w:rsidRPr="00696FD4" w:rsidRDefault="008527AD" w:rsidP="008527AD">
      <w:pPr>
        <w:spacing w:after="0" w:line="240" w:lineRule="auto"/>
        <w:rPr>
          <w:szCs w:val="24"/>
        </w:rPr>
      </w:pPr>
    </w:p>
    <w:p w14:paraId="6AFA3EF4" w14:textId="77777777" w:rsidR="008527AD" w:rsidRDefault="008527AD" w:rsidP="008527AD">
      <w:pPr>
        <w:spacing w:after="0" w:line="240" w:lineRule="auto"/>
        <w:rPr>
          <w:szCs w:val="24"/>
        </w:rPr>
      </w:pPr>
      <w:r w:rsidRPr="00696FD4">
        <w:rPr>
          <w:szCs w:val="24"/>
        </w:rPr>
        <w:t>Low, G. 2003. Developing Strategies, Taking Action &amp; Measuring Success LANDSCAPE – SCALE CONSERVATIONA Practitioner’s Guide. The Nature Conservancy. 62 pp.</w:t>
      </w:r>
    </w:p>
    <w:p w14:paraId="1D4E034A" w14:textId="77777777" w:rsidR="008527AD" w:rsidRPr="00696FD4" w:rsidRDefault="008527AD" w:rsidP="008527AD">
      <w:pPr>
        <w:spacing w:after="0" w:line="240" w:lineRule="auto"/>
        <w:rPr>
          <w:szCs w:val="24"/>
        </w:rPr>
      </w:pPr>
    </w:p>
    <w:p w14:paraId="54E0F00B" w14:textId="77777777" w:rsidR="008527AD" w:rsidRDefault="008527AD" w:rsidP="008527AD">
      <w:pPr>
        <w:spacing w:after="0" w:line="240" w:lineRule="auto"/>
        <w:rPr>
          <w:szCs w:val="24"/>
        </w:rPr>
      </w:pPr>
      <w:r w:rsidRPr="00696FD4">
        <w:rPr>
          <w:szCs w:val="24"/>
        </w:rPr>
        <w:t>Margules, C.R., R.L. Pressey, and P.H. Williams. 2002. Representing biodiversity: data and procedures for identifying priority areas for conservation. Journal of Biosciences 27(4 supplement 2): 309-326.</w:t>
      </w:r>
    </w:p>
    <w:p w14:paraId="5465BEBF" w14:textId="77777777" w:rsidR="008527AD" w:rsidRPr="00696FD4" w:rsidRDefault="008527AD" w:rsidP="008527AD">
      <w:pPr>
        <w:spacing w:after="0" w:line="240" w:lineRule="auto"/>
        <w:rPr>
          <w:rFonts w:eastAsia="Calibri"/>
          <w:szCs w:val="24"/>
        </w:rPr>
      </w:pPr>
    </w:p>
    <w:p w14:paraId="5E537CAD" w14:textId="77777777" w:rsidR="008527AD" w:rsidRDefault="008527AD" w:rsidP="008527AD">
      <w:pPr>
        <w:spacing w:after="0" w:line="240" w:lineRule="auto"/>
        <w:rPr>
          <w:szCs w:val="24"/>
        </w:rPr>
      </w:pPr>
      <w:r w:rsidRPr="00696FD4">
        <w:rPr>
          <w:szCs w:val="24"/>
        </w:rPr>
        <w:t>Master, L. L., D. Faber-Langendoen, R. Bittman, G. A. Hammerson, B. Heidel, L. Ramsay, K. Snow, A. Teucher, and A. Tomaino. 2012. NatureServe Conservation Status Assessments: Factors for Evaluating Species and Ecosystem Risk. NatureServe, Arlington, Virginia.</w:t>
      </w:r>
    </w:p>
    <w:p w14:paraId="43E2EA24" w14:textId="77777777" w:rsidR="008527AD" w:rsidRPr="00696FD4" w:rsidRDefault="008527AD" w:rsidP="008527AD">
      <w:pPr>
        <w:spacing w:after="0" w:line="240" w:lineRule="auto"/>
        <w:rPr>
          <w:szCs w:val="24"/>
        </w:rPr>
      </w:pPr>
    </w:p>
    <w:p w14:paraId="733D3321" w14:textId="77777777" w:rsidR="008527AD" w:rsidRDefault="008527AD" w:rsidP="008527AD">
      <w:pPr>
        <w:tabs>
          <w:tab w:val="left" w:pos="11685"/>
        </w:tabs>
        <w:spacing w:after="0" w:line="240" w:lineRule="auto"/>
        <w:rPr>
          <w:szCs w:val="24"/>
        </w:rPr>
      </w:pPr>
      <w:r w:rsidRPr="00696FD4">
        <w:rPr>
          <w:szCs w:val="24"/>
        </w:rPr>
        <w:t>North Carolina Wildlife Resources Commission. 2005. North Carolina Wildlife Action Plan. Synthesis of Conservation Priorities Criteria to Set Conservation Priorities. Chapter 6. Raleigh, North Carolina. 12 pp.</w:t>
      </w:r>
    </w:p>
    <w:p w14:paraId="0DDF60D8" w14:textId="77777777" w:rsidR="008527AD" w:rsidRPr="00696FD4" w:rsidRDefault="008527AD" w:rsidP="008527AD">
      <w:pPr>
        <w:tabs>
          <w:tab w:val="left" w:pos="11685"/>
        </w:tabs>
        <w:spacing w:after="0" w:line="240" w:lineRule="auto"/>
        <w:rPr>
          <w:szCs w:val="24"/>
        </w:rPr>
      </w:pPr>
      <w:r w:rsidRPr="00696FD4">
        <w:rPr>
          <w:szCs w:val="24"/>
        </w:rPr>
        <w:tab/>
      </w:r>
    </w:p>
    <w:p w14:paraId="4D92E8A7" w14:textId="77777777" w:rsidR="008527AD" w:rsidRDefault="008527AD" w:rsidP="008527AD">
      <w:pPr>
        <w:spacing w:after="0" w:line="240" w:lineRule="auto"/>
        <w:rPr>
          <w:szCs w:val="24"/>
        </w:rPr>
      </w:pPr>
      <w:r w:rsidRPr="00696FD4">
        <w:rPr>
          <w:szCs w:val="24"/>
        </w:rPr>
        <w:t>Salafsky, N., R. Margoluis, K.H. Redford, and J.G. Robinson. 2002. Improving the practice of conservation: A conceptual framework and research agenda for conservation science. Conservation Biology 16: 1469-1479.</w:t>
      </w:r>
    </w:p>
    <w:p w14:paraId="17F432A0" w14:textId="77777777" w:rsidR="008527AD" w:rsidRPr="00696FD4" w:rsidRDefault="008527AD" w:rsidP="008527AD">
      <w:pPr>
        <w:spacing w:after="0" w:line="240" w:lineRule="auto"/>
        <w:rPr>
          <w:szCs w:val="24"/>
        </w:rPr>
      </w:pPr>
    </w:p>
    <w:p w14:paraId="0E46E371" w14:textId="77777777" w:rsidR="008527AD" w:rsidRDefault="008527AD" w:rsidP="008527AD">
      <w:pPr>
        <w:spacing w:after="0" w:line="240" w:lineRule="auto"/>
        <w:rPr>
          <w:szCs w:val="24"/>
        </w:rPr>
      </w:pPr>
      <w:r w:rsidRPr="00696FD4">
        <w:rPr>
          <w:szCs w:val="24"/>
        </w:rPr>
        <w:t>Salafs</w:t>
      </w:r>
      <w:r>
        <w:rPr>
          <w:szCs w:val="24"/>
        </w:rPr>
        <w:t>k</w:t>
      </w:r>
      <w:r w:rsidRPr="00696FD4">
        <w:rPr>
          <w:szCs w:val="24"/>
        </w:rPr>
        <w:t>y, N.,  D. Salzer, A.J. Stattersfield, C. Hilton-Taylor, R. Neugarten, S. H.M. Butchart, B.Collen, and N. Cox. 2008. A Standard Lexicon for Biodiversity Conservation:  Unified Classifications of Threats and Actions. Conservation Biology: 15 pp.</w:t>
      </w:r>
    </w:p>
    <w:p w14:paraId="50902C2F" w14:textId="77777777" w:rsidR="008527AD" w:rsidRPr="00696FD4" w:rsidRDefault="008527AD" w:rsidP="008527AD">
      <w:pPr>
        <w:spacing w:after="0" w:line="240" w:lineRule="auto"/>
        <w:rPr>
          <w:szCs w:val="24"/>
        </w:rPr>
      </w:pPr>
    </w:p>
    <w:p w14:paraId="45FBE183" w14:textId="77777777" w:rsidR="008527AD" w:rsidRDefault="008527AD" w:rsidP="008527AD">
      <w:pPr>
        <w:spacing w:after="0" w:line="240" w:lineRule="auto"/>
        <w:rPr>
          <w:szCs w:val="24"/>
        </w:rPr>
      </w:pPr>
      <w:r w:rsidRPr="00696FD4">
        <w:rPr>
          <w:szCs w:val="24"/>
        </w:rPr>
        <w:t>Sutter, R.D., and  C.C. Szell. 2006. Sequencing Conservation Actions Through Threat Assessments in the Southeastern United States, The Nature Conservancy Durham, North Carolina.</w:t>
      </w:r>
      <w:r w:rsidRPr="00696FD4">
        <w:rPr>
          <w:rFonts w:ascii="ArialMT" w:hAnsi="ArialMT" w:cs="ArialMT"/>
          <w:szCs w:val="24"/>
        </w:rPr>
        <w:t xml:space="preserve"> </w:t>
      </w:r>
      <w:r w:rsidRPr="00696FD4">
        <w:rPr>
          <w:szCs w:val="24"/>
        </w:rPr>
        <w:t>USDA Forest Service Proceedings RMRS-P-42CD. 10 pp.</w:t>
      </w:r>
    </w:p>
    <w:p w14:paraId="6B0741A5" w14:textId="77777777" w:rsidR="008527AD" w:rsidRPr="00696FD4" w:rsidRDefault="008527AD" w:rsidP="008527AD">
      <w:pPr>
        <w:spacing w:after="0" w:line="240" w:lineRule="auto"/>
        <w:rPr>
          <w:szCs w:val="24"/>
        </w:rPr>
      </w:pPr>
    </w:p>
    <w:p w14:paraId="106E35BB" w14:textId="77777777" w:rsidR="008527AD" w:rsidRDefault="008527AD" w:rsidP="008527AD">
      <w:pPr>
        <w:spacing w:after="0" w:line="240" w:lineRule="auto"/>
        <w:rPr>
          <w:szCs w:val="24"/>
        </w:rPr>
      </w:pPr>
      <w:r w:rsidRPr="00696FD4">
        <w:rPr>
          <w:szCs w:val="24"/>
        </w:rPr>
        <w:t xml:space="preserve">TNC. 2003. </w:t>
      </w:r>
      <w:r w:rsidRPr="00696FD4">
        <w:rPr>
          <w:iCs/>
          <w:szCs w:val="24"/>
        </w:rPr>
        <w:t xml:space="preserve">The Enhanced 5-S Project Management Process: An Overview of Proposed Standards for Developing Strategies, Taking Action, and Measuring Effectiveness and Status at Any Scale. </w:t>
      </w:r>
      <w:r w:rsidRPr="00696FD4">
        <w:rPr>
          <w:szCs w:val="24"/>
        </w:rPr>
        <w:t>The Nature Conservancy, Arlington, Virginia. 58 pp.</w:t>
      </w:r>
    </w:p>
    <w:p w14:paraId="6F0FF1DD" w14:textId="77777777" w:rsidR="008527AD" w:rsidRPr="00696FD4" w:rsidRDefault="008527AD" w:rsidP="008527AD">
      <w:pPr>
        <w:spacing w:after="0" w:line="240" w:lineRule="auto"/>
        <w:rPr>
          <w:szCs w:val="24"/>
        </w:rPr>
      </w:pPr>
    </w:p>
    <w:p w14:paraId="51BEAE8F" w14:textId="77777777" w:rsidR="008527AD" w:rsidRDefault="008527AD" w:rsidP="008527AD">
      <w:pPr>
        <w:spacing w:after="0" w:line="240" w:lineRule="auto"/>
        <w:rPr>
          <w:szCs w:val="24"/>
        </w:rPr>
      </w:pPr>
      <w:r w:rsidRPr="00696FD4">
        <w:rPr>
          <w:szCs w:val="24"/>
        </w:rPr>
        <w:t>TNC.  2007. Guidance for Step 4: Identify Critical Threats in Conservation Action Planning Handbook (CAP). The Nature Conservancy, Arlington, Virginia. 16 pp.</w:t>
      </w:r>
    </w:p>
    <w:p w14:paraId="1B3B86C8" w14:textId="77777777" w:rsidR="008527AD" w:rsidRPr="00701A87" w:rsidRDefault="008527AD" w:rsidP="008527AD">
      <w:pPr>
        <w:spacing w:after="0" w:line="240" w:lineRule="auto"/>
        <w:rPr>
          <w:szCs w:val="24"/>
        </w:rPr>
      </w:pPr>
    </w:p>
    <w:p w14:paraId="55AE7089" w14:textId="77777777" w:rsidR="008527AD" w:rsidRDefault="008527AD" w:rsidP="008527AD">
      <w:pPr>
        <w:spacing w:after="0" w:line="240" w:lineRule="auto"/>
        <w:rPr>
          <w:b/>
          <w:szCs w:val="24"/>
        </w:rPr>
      </w:pPr>
    </w:p>
    <w:p w14:paraId="2020155B" w14:textId="77777777" w:rsidR="008527AD" w:rsidRDefault="008527AD" w:rsidP="008527AD">
      <w:pPr>
        <w:spacing w:after="0" w:line="240" w:lineRule="auto"/>
        <w:rPr>
          <w:b/>
          <w:szCs w:val="24"/>
        </w:rPr>
      </w:pPr>
      <w:r w:rsidRPr="00926F8A">
        <w:rPr>
          <w:b/>
          <w:szCs w:val="24"/>
        </w:rPr>
        <w:t>Identification of SGCN</w:t>
      </w:r>
    </w:p>
    <w:p w14:paraId="09E018E2" w14:textId="77777777" w:rsidR="008527AD" w:rsidRPr="00926F8A" w:rsidRDefault="008527AD" w:rsidP="008527AD">
      <w:pPr>
        <w:spacing w:after="0" w:line="240" w:lineRule="auto"/>
        <w:rPr>
          <w:b/>
          <w:szCs w:val="24"/>
        </w:rPr>
      </w:pPr>
    </w:p>
    <w:p w14:paraId="75273AE3" w14:textId="77777777" w:rsidR="008527AD" w:rsidRDefault="008527AD" w:rsidP="008527AD">
      <w:pPr>
        <w:spacing w:after="0" w:line="240" w:lineRule="auto"/>
        <w:rPr>
          <w:szCs w:val="24"/>
        </w:rPr>
      </w:pPr>
      <w:r w:rsidRPr="00926F8A">
        <w:rPr>
          <w:szCs w:val="24"/>
        </w:rPr>
        <w:t>Most SWAPs refer to the National and State Rank criteria</w:t>
      </w:r>
      <w:r>
        <w:rPr>
          <w:szCs w:val="24"/>
        </w:rPr>
        <w:t xml:space="preserve"> as the develop SGCN list in addition to</w:t>
      </w:r>
      <w:r w:rsidRPr="00926F8A">
        <w:rPr>
          <w:szCs w:val="24"/>
        </w:rPr>
        <w:t xml:space="preserve"> other lists from Birds of Conservation Concern or </w:t>
      </w:r>
      <w:r w:rsidRPr="002D3EA0">
        <w:rPr>
          <w:szCs w:val="24"/>
        </w:rPr>
        <w:t>Other approved or peer reviewed regional plans a</w:t>
      </w:r>
      <w:r>
        <w:rPr>
          <w:szCs w:val="24"/>
        </w:rPr>
        <w:t xml:space="preserve">nd systems including (Partners in Flight, Bird Conservation Regions, U.S. Fish and Wildlife Service, American Fisheries Society etc.).  </w:t>
      </w:r>
      <w:r w:rsidRPr="00696FD4">
        <w:rPr>
          <w:szCs w:val="24"/>
        </w:rPr>
        <w:t>Further details regarding the definition</w:t>
      </w:r>
      <w:r>
        <w:rPr>
          <w:szCs w:val="24"/>
        </w:rPr>
        <w:t>s</w:t>
      </w:r>
      <w:r w:rsidRPr="00696FD4">
        <w:rPr>
          <w:szCs w:val="24"/>
        </w:rPr>
        <w:t xml:space="preserve"> of the scoring/ranking cri</w:t>
      </w:r>
      <w:r>
        <w:rPr>
          <w:szCs w:val="24"/>
        </w:rPr>
        <w:t>teria are included in Appendix C</w:t>
      </w:r>
      <w:r w:rsidRPr="00696FD4">
        <w:rPr>
          <w:szCs w:val="24"/>
        </w:rPr>
        <w:t>.</w:t>
      </w:r>
    </w:p>
    <w:p w14:paraId="7D0B1DC8" w14:textId="77777777" w:rsidR="008527AD" w:rsidRDefault="008527AD" w:rsidP="008527AD">
      <w:pPr>
        <w:spacing w:after="0" w:line="240" w:lineRule="auto"/>
        <w:rPr>
          <w:szCs w:val="24"/>
        </w:rPr>
      </w:pPr>
    </w:p>
    <w:p w14:paraId="2E8283A9" w14:textId="77777777" w:rsidR="008527AD" w:rsidRDefault="008527AD" w:rsidP="008527AD">
      <w:pPr>
        <w:spacing w:after="0" w:line="240" w:lineRule="auto"/>
        <w:rPr>
          <w:szCs w:val="24"/>
        </w:rPr>
      </w:pPr>
      <w:r>
        <w:rPr>
          <w:szCs w:val="24"/>
        </w:rPr>
        <w:t xml:space="preserve">This literature search included the Arizona SWAP, which did not base their selection of SGCN on such criteria.  </w:t>
      </w:r>
      <w:r w:rsidRPr="00926F8A">
        <w:rPr>
          <w:szCs w:val="24"/>
        </w:rPr>
        <w:t xml:space="preserve">Arizona SWAP </w:t>
      </w:r>
      <w:r>
        <w:rPr>
          <w:szCs w:val="24"/>
        </w:rPr>
        <w:t>notes “</w:t>
      </w:r>
      <w:r w:rsidRPr="00926F8A">
        <w:rPr>
          <w:szCs w:val="24"/>
        </w:rPr>
        <w:t xml:space="preserve">This vulnerability assessment </w:t>
      </w:r>
      <w:r w:rsidRPr="00926F8A">
        <w:rPr>
          <w:szCs w:val="24"/>
          <w:u w:val="single"/>
        </w:rPr>
        <w:t>did not use available national or global vulnerability rankings</w:t>
      </w:r>
      <w:r w:rsidRPr="00926F8A">
        <w:rPr>
          <w:szCs w:val="24"/>
        </w:rPr>
        <w:t xml:space="preserve"> (e.g., </w:t>
      </w:r>
      <w:r w:rsidRPr="00926F8A">
        <w:rPr>
          <w:szCs w:val="24"/>
        </w:rPr>
        <w:lastRenderedPageBreak/>
        <w:t>NatureServe) because rankings based on species evaluations across their entire geographical distribution are too coarsely scaled.</w:t>
      </w:r>
      <w:r>
        <w:rPr>
          <w:szCs w:val="24"/>
        </w:rPr>
        <w:t xml:space="preserve"> </w:t>
      </w:r>
      <w:r w:rsidRPr="00926F8A">
        <w:rPr>
          <w:szCs w:val="24"/>
        </w:rPr>
        <w:t>Also no attempt to match rankings done previously by the Department (e.g., Wildlif</w:t>
      </w:r>
      <w:r>
        <w:rPr>
          <w:szCs w:val="24"/>
        </w:rPr>
        <w:t xml:space="preserve">e of Special Concern in Arizona, </w:t>
      </w:r>
      <w:r w:rsidRPr="00926F8A">
        <w:rPr>
          <w:szCs w:val="24"/>
        </w:rPr>
        <w:t>or rankings done by other agencies or entit</w:t>
      </w:r>
      <w:r>
        <w:rPr>
          <w:szCs w:val="24"/>
        </w:rPr>
        <w:t xml:space="preserve">ies, e.g., U.S. Forest Service </w:t>
      </w:r>
      <w:r w:rsidRPr="00926F8A">
        <w:rPr>
          <w:szCs w:val="24"/>
        </w:rPr>
        <w:t>Southwestern</w:t>
      </w:r>
      <w:r>
        <w:rPr>
          <w:szCs w:val="24"/>
        </w:rPr>
        <w:t xml:space="preserve"> Region Sensitive Animals list , Bureau of Land Management </w:t>
      </w:r>
      <w:r w:rsidRPr="00926F8A">
        <w:rPr>
          <w:szCs w:val="24"/>
        </w:rPr>
        <w:t xml:space="preserve"> sensitive species list for Arizona</w:t>
      </w:r>
      <w:r>
        <w:rPr>
          <w:szCs w:val="24"/>
        </w:rPr>
        <w:t>,</w:t>
      </w:r>
      <w:r w:rsidRPr="00926F8A">
        <w:rPr>
          <w:szCs w:val="24"/>
        </w:rPr>
        <w:t xml:space="preserve"> Bird</w:t>
      </w:r>
      <w:r>
        <w:rPr>
          <w:szCs w:val="24"/>
        </w:rPr>
        <w:t>s of Conservation Concern 2008</w:t>
      </w:r>
      <w:r w:rsidRPr="00926F8A">
        <w:rPr>
          <w:szCs w:val="24"/>
        </w:rPr>
        <w:t>, Southwest Partners in Amphibian and Reptile Conservation (PARC) again because of issues of scale, as well as differing management and conservation priorit</w:t>
      </w:r>
      <w:r>
        <w:rPr>
          <w:szCs w:val="24"/>
        </w:rPr>
        <w:t xml:space="preserve">ies across agencies, NGOs, etc. </w:t>
      </w:r>
      <w:r w:rsidRPr="00926F8A">
        <w:rPr>
          <w:szCs w:val="24"/>
        </w:rPr>
        <w:t xml:space="preserve"> It is important to note that lists compiled by other entities are based on other, perhaps similar or dissimilar, criteria in different geographic and management settings, therefore the resulting vulnerability ranks herein are not meant to replace, update or invalidate any of those lists.</w:t>
      </w:r>
      <w:r>
        <w:rPr>
          <w:szCs w:val="24"/>
        </w:rPr>
        <w:t xml:space="preserve">”  </w:t>
      </w:r>
    </w:p>
    <w:p w14:paraId="6001A390" w14:textId="77777777" w:rsidR="008527AD" w:rsidRDefault="008527AD" w:rsidP="008527AD">
      <w:pPr>
        <w:spacing w:after="0" w:line="240" w:lineRule="auto"/>
        <w:rPr>
          <w:szCs w:val="24"/>
        </w:rPr>
      </w:pPr>
    </w:p>
    <w:p w14:paraId="39ECBBDB" w14:textId="77777777" w:rsidR="008527AD" w:rsidRPr="008A3420" w:rsidRDefault="008527AD" w:rsidP="008527AD">
      <w:pPr>
        <w:spacing w:after="0" w:line="240" w:lineRule="auto"/>
        <w:rPr>
          <w:b/>
          <w:szCs w:val="24"/>
        </w:rPr>
      </w:pPr>
      <w:r w:rsidRPr="008A3420">
        <w:rPr>
          <w:b/>
          <w:szCs w:val="24"/>
        </w:rPr>
        <w:t>Literature Cited:</w:t>
      </w:r>
    </w:p>
    <w:p w14:paraId="49EF93A7" w14:textId="77777777" w:rsidR="008527AD" w:rsidRPr="008A3420" w:rsidRDefault="008527AD" w:rsidP="008527AD">
      <w:pPr>
        <w:spacing w:after="0" w:line="240" w:lineRule="auto"/>
        <w:rPr>
          <w:szCs w:val="24"/>
        </w:rPr>
      </w:pPr>
    </w:p>
    <w:p w14:paraId="0700585F" w14:textId="77777777" w:rsidR="008527AD" w:rsidRDefault="008527AD" w:rsidP="008527AD">
      <w:pPr>
        <w:spacing w:after="0" w:line="240" w:lineRule="auto"/>
        <w:rPr>
          <w:szCs w:val="24"/>
        </w:rPr>
      </w:pPr>
      <w:r w:rsidRPr="008A3420">
        <w:rPr>
          <w:szCs w:val="24"/>
        </w:rPr>
        <w:t>Arkansas Game and Fish Commission. 2005 (Revised October 2006). The Arkansas Comprehensive Wildlife Conservation Strategy. 1647 pp. + Appendices.</w:t>
      </w:r>
    </w:p>
    <w:p w14:paraId="334ADACD" w14:textId="77777777" w:rsidR="008527AD" w:rsidRPr="008A3420" w:rsidRDefault="008527AD" w:rsidP="008527AD">
      <w:pPr>
        <w:spacing w:after="0" w:line="240" w:lineRule="auto"/>
        <w:rPr>
          <w:szCs w:val="24"/>
        </w:rPr>
      </w:pPr>
    </w:p>
    <w:p w14:paraId="59B8BD58" w14:textId="77777777" w:rsidR="008527AD" w:rsidRPr="008A3420" w:rsidRDefault="008527AD" w:rsidP="008527AD">
      <w:pPr>
        <w:spacing w:after="0" w:line="240" w:lineRule="auto"/>
        <w:rPr>
          <w:szCs w:val="24"/>
        </w:rPr>
      </w:pPr>
      <w:r w:rsidRPr="008A3420">
        <w:rPr>
          <w:szCs w:val="24"/>
        </w:rPr>
        <w:t>Faber-Langendoen, D., J. Nichols, L. Master, K. Snow, A. Tomaino, R. Bittman, G. Hammerson, B. Heidel, L. Ramsay, A. Teucher, and B. Young. June 2012. NatureServe Conservation Status Assessments: Methodology for Assigning Ranks. NatureServe, Arlington, Virginia.</w:t>
      </w:r>
    </w:p>
    <w:p w14:paraId="1F44AEC4" w14:textId="77777777" w:rsidR="008527AD" w:rsidRPr="008A3420" w:rsidRDefault="008527AD" w:rsidP="008527AD">
      <w:pPr>
        <w:spacing w:after="0" w:line="240" w:lineRule="auto"/>
        <w:rPr>
          <w:szCs w:val="24"/>
        </w:rPr>
      </w:pPr>
    </w:p>
    <w:p w14:paraId="28F147DB" w14:textId="77777777" w:rsidR="008527AD" w:rsidRPr="008A3420" w:rsidRDefault="008527AD" w:rsidP="008527AD">
      <w:pPr>
        <w:spacing w:after="0" w:line="240" w:lineRule="auto"/>
        <w:rPr>
          <w:szCs w:val="24"/>
        </w:rPr>
      </w:pPr>
      <w:r w:rsidRPr="008A3420">
        <w:rPr>
          <w:szCs w:val="24"/>
        </w:rPr>
        <w:t>Florida Fish and Wildlife Conservation Commission. 2005. Florida’s Wildlife Legacy Initiative. Florida’s Comprehensive Wildlife Conservation Strategy. Tallahassee, Florida, USA. 540 pp.</w:t>
      </w:r>
    </w:p>
    <w:p w14:paraId="4B5E6E4E" w14:textId="77777777" w:rsidR="008527AD" w:rsidRPr="008A3420" w:rsidRDefault="008527AD" w:rsidP="008527AD">
      <w:pPr>
        <w:spacing w:after="0" w:line="240" w:lineRule="auto"/>
        <w:rPr>
          <w:szCs w:val="24"/>
        </w:rPr>
      </w:pPr>
    </w:p>
    <w:p w14:paraId="00BA86B3" w14:textId="77777777" w:rsidR="008527AD" w:rsidRPr="008A3420" w:rsidRDefault="008527AD" w:rsidP="008527AD">
      <w:pPr>
        <w:spacing w:after="0" w:line="240" w:lineRule="auto"/>
        <w:rPr>
          <w:szCs w:val="24"/>
        </w:rPr>
      </w:pPr>
      <w:r w:rsidRPr="008A3420">
        <w:rPr>
          <w:szCs w:val="24"/>
        </w:rPr>
        <w:t>Georgia Department of Natural Resources Wildlife Resources Division. August 2005. A Comprehensive Wildlife Conservation Strategy for Georgia. Appendix A.  202 pp.+ Appendices.</w:t>
      </w:r>
    </w:p>
    <w:p w14:paraId="0ECE24C5" w14:textId="77777777" w:rsidR="008527AD" w:rsidRPr="008A3420" w:rsidRDefault="008527AD" w:rsidP="008527AD">
      <w:pPr>
        <w:spacing w:after="0" w:line="240" w:lineRule="auto"/>
        <w:rPr>
          <w:szCs w:val="24"/>
        </w:rPr>
      </w:pPr>
    </w:p>
    <w:p w14:paraId="156565B3" w14:textId="77777777" w:rsidR="008527AD" w:rsidRPr="008A3420" w:rsidRDefault="008527AD" w:rsidP="008527AD">
      <w:pPr>
        <w:spacing w:after="0" w:line="240" w:lineRule="auto"/>
        <w:rPr>
          <w:szCs w:val="24"/>
        </w:rPr>
      </w:pPr>
      <w:r w:rsidRPr="008A3420">
        <w:rPr>
          <w:szCs w:val="24"/>
        </w:rPr>
        <w:t>IUCN. (2012a). IUCN Red List Categories and Criteria: Version 3.1. Second edition. Gland, Switzerland and Cambridge, UK: IUCN. iv + 32pp.</w:t>
      </w:r>
    </w:p>
    <w:p w14:paraId="6DFB319E" w14:textId="77777777" w:rsidR="008527AD" w:rsidRPr="008A3420" w:rsidRDefault="008527AD" w:rsidP="008527AD">
      <w:pPr>
        <w:spacing w:after="0" w:line="240" w:lineRule="auto"/>
        <w:rPr>
          <w:szCs w:val="24"/>
        </w:rPr>
      </w:pPr>
    </w:p>
    <w:p w14:paraId="58AB7BB0" w14:textId="77777777" w:rsidR="008527AD" w:rsidRPr="008A3420" w:rsidRDefault="008527AD" w:rsidP="008527AD">
      <w:pPr>
        <w:spacing w:after="0" w:line="240" w:lineRule="auto"/>
        <w:rPr>
          <w:szCs w:val="24"/>
        </w:rPr>
      </w:pPr>
      <w:r w:rsidRPr="008A3420">
        <w:rPr>
          <w:szCs w:val="24"/>
        </w:rPr>
        <w:t>IUCN. (2012b). Guidelines for Application of IUCN Red List Criteria at Regional and National Levels: Version 4.0. Gland, Switzerland and Cambridge, UK: IUCN. iii + 41pp.</w:t>
      </w:r>
    </w:p>
    <w:p w14:paraId="45B4E5C8" w14:textId="77777777" w:rsidR="008527AD" w:rsidRPr="008A3420" w:rsidRDefault="008527AD" w:rsidP="008527AD">
      <w:pPr>
        <w:spacing w:after="0" w:line="240" w:lineRule="auto"/>
        <w:rPr>
          <w:szCs w:val="24"/>
        </w:rPr>
      </w:pPr>
    </w:p>
    <w:p w14:paraId="47DFF123" w14:textId="77777777" w:rsidR="008527AD" w:rsidRPr="008A3420" w:rsidRDefault="008527AD" w:rsidP="008527AD">
      <w:pPr>
        <w:spacing w:after="0" w:line="240" w:lineRule="auto"/>
        <w:rPr>
          <w:szCs w:val="24"/>
        </w:rPr>
      </w:pPr>
      <w:r w:rsidRPr="008A3420">
        <w:rPr>
          <w:szCs w:val="24"/>
        </w:rPr>
        <w:t>Mississippi Museum of Natural Science. 2005. Mississippi’s Comprehensive Wildlife Conservation Strategy. Mississippi Department of Wildlife, Fisheries and Parks, Mississippi Museum of Natural Science, Jackson, Mississippi. 428 pp.</w:t>
      </w:r>
    </w:p>
    <w:p w14:paraId="7532B07E" w14:textId="77777777" w:rsidR="008527AD" w:rsidRPr="008A3420" w:rsidRDefault="008527AD" w:rsidP="008527AD">
      <w:pPr>
        <w:spacing w:after="0" w:line="240" w:lineRule="auto"/>
        <w:rPr>
          <w:szCs w:val="24"/>
        </w:rPr>
      </w:pPr>
    </w:p>
    <w:p w14:paraId="34A9B761" w14:textId="77777777" w:rsidR="008527AD" w:rsidRPr="002D3EA0" w:rsidRDefault="008527AD" w:rsidP="008527AD">
      <w:pPr>
        <w:spacing w:after="0" w:line="240" w:lineRule="auto"/>
        <w:rPr>
          <w:szCs w:val="24"/>
        </w:rPr>
      </w:pPr>
      <w:r w:rsidRPr="008A3420">
        <w:rPr>
          <w:szCs w:val="24"/>
        </w:rPr>
        <w:t>Panjabi, A. O., P. J. Blancher, R. Dettmers, and K. V. Rosenberg, Version 2012. Partners in Flight Technical Series No. 3. Rocky Mountain Bird Observatory website: http://www.rmbo.org/pubs/downloads/Handbook2012.pdf</w:t>
      </w:r>
    </w:p>
    <w:p w14:paraId="6DECC366" w14:textId="77777777" w:rsidR="008527AD" w:rsidRPr="00926F8A" w:rsidRDefault="008527AD" w:rsidP="008527AD">
      <w:pPr>
        <w:autoSpaceDE w:val="0"/>
        <w:autoSpaceDN w:val="0"/>
        <w:adjustRightInd w:val="0"/>
        <w:spacing w:after="0" w:line="240" w:lineRule="auto"/>
        <w:rPr>
          <w:szCs w:val="24"/>
        </w:rPr>
      </w:pPr>
    </w:p>
    <w:p w14:paraId="2F1124FB" w14:textId="77777777" w:rsidR="008527AD" w:rsidRDefault="008527AD" w:rsidP="008527AD">
      <w:pPr>
        <w:autoSpaceDE w:val="0"/>
        <w:autoSpaceDN w:val="0"/>
        <w:adjustRightInd w:val="0"/>
        <w:spacing w:after="0" w:line="240" w:lineRule="auto"/>
        <w:rPr>
          <w:b/>
          <w:szCs w:val="24"/>
        </w:rPr>
      </w:pPr>
    </w:p>
    <w:p w14:paraId="3FC46DA7" w14:textId="77777777" w:rsidR="008527AD" w:rsidRDefault="008527AD" w:rsidP="008527AD">
      <w:pPr>
        <w:autoSpaceDE w:val="0"/>
        <w:autoSpaceDN w:val="0"/>
        <w:adjustRightInd w:val="0"/>
        <w:spacing w:after="0" w:line="240" w:lineRule="auto"/>
        <w:rPr>
          <w:b/>
          <w:szCs w:val="24"/>
        </w:rPr>
      </w:pPr>
      <w:r w:rsidRPr="00926F8A">
        <w:rPr>
          <w:b/>
          <w:szCs w:val="24"/>
        </w:rPr>
        <w:t>Abundance and Trends of SGCN</w:t>
      </w:r>
    </w:p>
    <w:p w14:paraId="6DAF698B" w14:textId="77777777" w:rsidR="008527AD" w:rsidRDefault="008527AD" w:rsidP="008527AD">
      <w:pPr>
        <w:autoSpaceDE w:val="0"/>
        <w:autoSpaceDN w:val="0"/>
        <w:adjustRightInd w:val="0"/>
        <w:spacing w:after="0" w:line="240" w:lineRule="auto"/>
        <w:rPr>
          <w:b/>
          <w:szCs w:val="24"/>
        </w:rPr>
      </w:pPr>
    </w:p>
    <w:p w14:paraId="7D70FD71" w14:textId="77777777" w:rsidR="008527AD" w:rsidRDefault="008527AD" w:rsidP="008527AD">
      <w:pPr>
        <w:spacing w:after="0" w:line="240" w:lineRule="auto"/>
        <w:rPr>
          <w:szCs w:val="24"/>
        </w:rPr>
      </w:pPr>
      <w:r>
        <w:rPr>
          <w:szCs w:val="24"/>
        </w:rPr>
        <w:t xml:space="preserve">Florida WAP (2005) and Mississippi WAP (2005) used similar categories for describing species trends: </w:t>
      </w:r>
      <w:r w:rsidRPr="00C45168">
        <w:rPr>
          <w:i/>
          <w:szCs w:val="24"/>
        </w:rPr>
        <w:t>Declining</w:t>
      </w:r>
      <w:r>
        <w:rPr>
          <w:szCs w:val="24"/>
        </w:rPr>
        <w:t xml:space="preserve">, </w:t>
      </w:r>
      <w:r w:rsidRPr="00C45168">
        <w:rPr>
          <w:i/>
          <w:szCs w:val="24"/>
        </w:rPr>
        <w:t>Stable</w:t>
      </w:r>
      <w:r>
        <w:rPr>
          <w:szCs w:val="24"/>
        </w:rPr>
        <w:t xml:space="preserve">, and </w:t>
      </w:r>
      <w:r w:rsidRPr="00C45168">
        <w:rPr>
          <w:i/>
          <w:szCs w:val="24"/>
        </w:rPr>
        <w:t>Increasing</w:t>
      </w:r>
      <w:r>
        <w:rPr>
          <w:szCs w:val="24"/>
        </w:rPr>
        <w:t xml:space="preserve">.  Florida WAP (2005) also adds the </w:t>
      </w:r>
      <w:r w:rsidRPr="00C45168">
        <w:rPr>
          <w:i/>
          <w:szCs w:val="24"/>
        </w:rPr>
        <w:t>Unknown Category</w:t>
      </w:r>
      <w:r>
        <w:rPr>
          <w:szCs w:val="24"/>
        </w:rPr>
        <w:t xml:space="preserve">. Mississippi assigned each category a point value for species abundance and trends.  For example for measuring species: </w:t>
      </w:r>
      <w:r w:rsidRPr="00D21D41">
        <w:rPr>
          <w:szCs w:val="24"/>
        </w:rPr>
        <w:t>4 po</w:t>
      </w:r>
      <w:r>
        <w:rPr>
          <w:szCs w:val="24"/>
        </w:rPr>
        <w:t xml:space="preserve">ints - </w:t>
      </w:r>
      <w:r w:rsidRPr="00C45168">
        <w:rPr>
          <w:i/>
          <w:szCs w:val="24"/>
        </w:rPr>
        <w:t>Species endemic to State</w:t>
      </w:r>
      <w:r>
        <w:rPr>
          <w:szCs w:val="24"/>
        </w:rPr>
        <w:t xml:space="preserve">, </w:t>
      </w:r>
      <w:r w:rsidRPr="00D21D41">
        <w:rPr>
          <w:szCs w:val="24"/>
        </w:rPr>
        <w:t>3</w:t>
      </w:r>
      <w:r>
        <w:rPr>
          <w:szCs w:val="24"/>
        </w:rPr>
        <w:t xml:space="preserve"> points – </w:t>
      </w:r>
      <w:r w:rsidRPr="00C45168">
        <w:rPr>
          <w:i/>
          <w:szCs w:val="24"/>
        </w:rPr>
        <w:t>State encompasses &gt;25% of the species' range</w:t>
      </w:r>
      <w:r>
        <w:rPr>
          <w:szCs w:val="24"/>
        </w:rPr>
        <w:t xml:space="preserve">, </w:t>
      </w:r>
      <w:r w:rsidRPr="00D21D41">
        <w:rPr>
          <w:szCs w:val="24"/>
        </w:rPr>
        <w:t xml:space="preserve">2 points - </w:t>
      </w:r>
      <w:r w:rsidRPr="00C45168">
        <w:rPr>
          <w:i/>
          <w:szCs w:val="24"/>
        </w:rPr>
        <w:t>State encompasses 5-25% of the species’ range</w:t>
      </w:r>
      <w:r>
        <w:rPr>
          <w:szCs w:val="24"/>
        </w:rPr>
        <w:t xml:space="preserve">, and </w:t>
      </w:r>
      <w:r w:rsidRPr="00D21D41">
        <w:rPr>
          <w:szCs w:val="24"/>
        </w:rPr>
        <w:t xml:space="preserve">1 point - </w:t>
      </w:r>
      <w:r w:rsidRPr="00C45168">
        <w:rPr>
          <w:i/>
          <w:szCs w:val="24"/>
        </w:rPr>
        <w:t>State encompasses &lt; 5% of the species’ range</w:t>
      </w:r>
      <w:r>
        <w:rPr>
          <w:szCs w:val="24"/>
        </w:rPr>
        <w:t xml:space="preserve">.  NatureServe (2012) divides trends into long-term and short-term and further categorized them by letter and corresponding percentage value. </w:t>
      </w:r>
      <w:r w:rsidRPr="00696FD4">
        <w:rPr>
          <w:szCs w:val="24"/>
        </w:rPr>
        <w:t xml:space="preserve">Further details regarding </w:t>
      </w:r>
      <w:r>
        <w:rPr>
          <w:szCs w:val="24"/>
        </w:rPr>
        <w:t>abundance and trend of SGCN are included in Appendix D</w:t>
      </w:r>
      <w:r w:rsidRPr="00696FD4">
        <w:rPr>
          <w:szCs w:val="24"/>
        </w:rPr>
        <w:t>.</w:t>
      </w:r>
    </w:p>
    <w:p w14:paraId="72B7D34E" w14:textId="77777777" w:rsidR="008527AD" w:rsidRDefault="008527AD" w:rsidP="008527AD">
      <w:pPr>
        <w:autoSpaceDE w:val="0"/>
        <w:autoSpaceDN w:val="0"/>
        <w:adjustRightInd w:val="0"/>
        <w:spacing w:after="0" w:line="240" w:lineRule="auto"/>
        <w:rPr>
          <w:b/>
          <w:szCs w:val="24"/>
        </w:rPr>
      </w:pPr>
    </w:p>
    <w:p w14:paraId="11324FE6" w14:textId="77777777" w:rsidR="008527AD" w:rsidRPr="002C46F6" w:rsidRDefault="008527AD" w:rsidP="008527AD">
      <w:pPr>
        <w:rPr>
          <w:b/>
          <w:szCs w:val="24"/>
        </w:rPr>
      </w:pPr>
      <w:r w:rsidRPr="002C46F6">
        <w:rPr>
          <w:b/>
          <w:szCs w:val="24"/>
        </w:rPr>
        <w:t>Literature Cited:</w:t>
      </w:r>
    </w:p>
    <w:p w14:paraId="522FE812" w14:textId="77777777" w:rsidR="008527AD" w:rsidRPr="002C46F6" w:rsidRDefault="008527AD" w:rsidP="008527AD">
      <w:pPr>
        <w:spacing w:after="0" w:line="240" w:lineRule="auto"/>
        <w:rPr>
          <w:szCs w:val="24"/>
        </w:rPr>
      </w:pPr>
      <w:r w:rsidRPr="002C46F6">
        <w:rPr>
          <w:szCs w:val="24"/>
        </w:rPr>
        <w:t>Arizona Game and Fish Department. 2012. Arizona’s State Wildlife Action Plan: 2012-2022. Arizona Game and Fish Department, Phoenix, Arizona.</w:t>
      </w:r>
    </w:p>
    <w:p w14:paraId="12E6D940" w14:textId="77777777" w:rsidR="008527AD" w:rsidRDefault="008527AD" w:rsidP="008527AD">
      <w:pPr>
        <w:spacing w:after="0" w:line="240" w:lineRule="auto"/>
        <w:rPr>
          <w:rFonts w:eastAsia="Calibri"/>
          <w:szCs w:val="24"/>
        </w:rPr>
      </w:pPr>
      <w:r w:rsidRPr="002C46F6">
        <w:rPr>
          <w:rFonts w:eastAsia="Calibri"/>
          <w:szCs w:val="24"/>
        </w:rPr>
        <w:lastRenderedPageBreak/>
        <w:t>Arkansas Game and Fish Commission. 2005 (Revised October 2006). The Arkansas Comprehensive Wildlife Conservation Strategy. 1647 pp. + Appendices.</w:t>
      </w:r>
    </w:p>
    <w:p w14:paraId="3D293681" w14:textId="77777777" w:rsidR="008527AD" w:rsidRDefault="008527AD" w:rsidP="008527AD">
      <w:pPr>
        <w:spacing w:after="0" w:line="240" w:lineRule="auto"/>
        <w:rPr>
          <w:rFonts w:eastAsia="Calibri"/>
          <w:szCs w:val="24"/>
        </w:rPr>
      </w:pPr>
    </w:p>
    <w:p w14:paraId="711CCCED" w14:textId="77777777" w:rsidR="008527AD" w:rsidRDefault="008527AD" w:rsidP="008527AD">
      <w:pPr>
        <w:spacing w:after="0" w:line="240" w:lineRule="auto"/>
        <w:rPr>
          <w:rFonts w:eastAsia="Calibri"/>
          <w:szCs w:val="24"/>
        </w:rPr>
      </w:pPr>
      <w:r w:rsidRPr="00744CDD">
        <w:rPr>
          <w:rFonts w:eastAsia="Calibri"/>
          <w:szCs w:val="24"/>
        </w:rPr>
        <w:t>BirdLife International (2004) Birds in the European Union: a status assessment. Wageni</w:t>
      </w:r>
      <w:r>
        <w:rPr>
          <w:rFonts w:eastAsia="Calibri"/>
          <w:szCs w:val="24"/>
        </w:rPr>
        <w:t xml:space="preserve">ngen, The Netherlands: BirdLife </w:t>
      </w:r>
      <w:r w:rsidRPr="00744CDD">
        <w:rPr>
          <w:rFonts w:eastAsia="Calibri"/>
          <w:szCs w:val="24"/>
        </w:rPr>
        <w:t>International.</w:t>
      </w:r>
      <w:r>
        <w:rPr>
          <w:rFonts w:eastAsia="Calibri"/>
          <w:szCs w:val="24"/>
        </w:rPr>
        <w:t xml:space="preserve"> 59 pp.</w:t>
      </w:r>
    </w:p>
    <w:p w14:paraId="78EE86AC" w14:textId="77777777" w:rsidR="008527AD" w:rsidRDefault="008527AD" w:rsidP="008527AD">
      <w:pPr>
        <w:spacing w:after="0" w:line="240" w:lineRule="auto"/>
        <w:rPr>
          <w:rFonts w:eastAsia="Calibri"/>
          <w:szCs w:val="24"/>
        </w:rPr>
      </w:pPr>
    </w:p>
    <w:p w14:paraId="71B167F2" w14:textId="77777777" w:rsidR="008527AD" w:rsidRDefault="008527AD" w:rsidP="008527AD">
      <w:pPr>
        <w:spacing w:after="0" w:line="240" w:lineRule="auto"/>
        <w:rPr>
          <w:rFonts w:eastAsia="Calibri"/>
          <w:szCs w:val="24"/>
        </w:rPr>
      </w:pPr>
      <w:r w:rsidRPr="00D21D41">
        <w:rPr>
          <w:rFonts w:eastAsia="Calibri"/>
          <w:szCs w:val="24"/>
        </w:rPr>
        <w:t xml:space="preserve">Ecoregional Assessment and Biodiversity Vision Toolbox. October 2006. Standard 9.  Accessed 2013. </w:t>
      </w:r>
      <w:hyperlink r:id="rId35" w:history="1">
        <w:r w:rsidRPr="00BB2D62">
          <w:rPr>
            <w:rStyle w:val="Hyperlink"/>
            <w:rFonts w:eastAsia="Calibri"/>
            <w:szCs w:val="24"/>
          </w:rPr>
          <w:t>http://conserveonline.org/workspaces/cbdgateway/era/standards/std_9</w:t>
        </w:r>
      </w:hyperlink>
    </w:p>
    <w:p w14:paraId="3DEDABAC" w14:textId="77777777" w:rsidR="008527AD" w:rsidRPr="002C46F6" w:rsidRDefault="008527AD" w:rsidP="008527AD">
      <w:pPr>
        <w:spacing w:after="0" w:line="240" w:lineRule="auto"/>
        <w:rPr>
          <w:rFonts w:eastAsia="Calibri"/>
          <w:szCs w:val="24"/>
        </w:rPr>
      </w:pPr>
    </w:p>
    <w:p w14:paraId="61DFA998" w14:textId="77777777" w:rsidR="008527AD" w:rsidRDefault="008527AD" w:rsidP="008527AD">
      <w:pPr>
        <w:spacing w:after="0" w:line="240" w:lineRule="auto"/>
        <w:rPr>
          <w:szCs w:val="24"/>
        </w:rPr>
      </w:pPr>
      <w:r w:rsidRPr="002C46F6">
        <w:rPr>
          <w:szCs w:val="24"/>
        </w:rPr>
        <w:t>Florida Fish and Wildlife Conservation Commission. 2005. Florida’s Wildlife Legacy Initiative. Florida’s Comprehensive Wildlife Conservation Strategy. Tallahassee, Florida, USA. 540 pp.</w:t>
      </w:r>
    </w:p>
    <w:p w14:paraId="5C7A0A54" w14:textId="77777777" w:rsidR="008527AD" w:rsidRPr="002C46F6" w:rsidRDefault="008527AD" w:rsidP="008527AD">
      <w:pPr>
        <w:spacing w:after="0" w:line="240" w:lineRule="auto"/>
        <w:rPr>
          <w:szCs w:val="24"/>
        </w:rPr>
      </w:pPr>
    </w:p>
    <w:p w14:paraId="50EB17C0" w14:textId="77777777" w:rsidR="008527AD" w:rsidRDefault="008527AD" w:rsidP="008527AD">
      <w:pPr>
        <w:spacing w:after="0" w:line="240" w:lineRule="auto"/>
        <w:rPr>
          <w:szCs w:val="24"/>
        </w:rPr>
      </w:pPr>
      <w:r w:rsidRPr="002C46F6">
        <w:rPr>
          <w:szCs w:val="24"/>
        </w:rPr>
        <w:t xml:space="preserve">Master, L. L., D. Faber-Langendoen, R. Bittman, G. A. Hammerson, B. Heidel, L. Ramsay, K. Snow, A. Teucher, and A. Tomaino. 2012. NatureServe Conservation Status Assessments: Factors for Evaluating Species and Ecosystem </w:t>
      </w:r>
      <w:r>
        <w:rPr>
          <w:szCs w:val="24"/>
        </w:rPr>
        <w:t>Risk. NatureServe, Arlington, Virginia</w:t>
      </w:r>
      <w:r w:rsidRPr="002C46F6">
        <w:rPr>
          <w:szCs w:val="24"/>
        </w:rPr>
        <w:t>.</w:t>
      </w:r>
    </w:p>
    <w:p w14:paraId="65FAF56B" w14:textId="77777777" w:rsidR="008527AD" w:rsidRPr="002C46F6" w:rsidRDefault="008527AD" w:rsidP="008527AD">
      <w:pPr>
        <w:spacing w:after="0" w:line="240" w:lineRule="auto"/>
        <w:rPr>
          <w:szCs w:val="24"/>
        </w:rPr>
      </w:pPr>
    </w:p>
    <w:p w14:paraId="67A5ED73" w14:textId="77777777" w:rsidR="008527AD" w:rsidRPr="009A15AB" w:rsidRDefault="008527AD" w:rsidP="008527AD">
      <w:pPr>
        <w:spacing w:after="0" w:line="240" w:lineRule="auto"/>
        <w:rPr>
          <w:szCs w:val="24"/>
        </w:rPr>
      </w:pPr>
      <w:r w:rsidRPr="002C46F6">
        <w:rPr>
          <w:szCs w:val="24"/>
        </w:rPr>
        <w:t>Mississippi Museum of Natural Science. 2005. Mississippi’s Comprehensive Wildlife Conservation Strategy. Mississippi Department of Wildlife, Fisheries and Parks, Mississippi Museum of Natural Science, Jackson, Mississippi. 428 pp.</w:t>
      </w:r>
    </w:p>
    <w:p w14:paraId="63933DFA" w14:textId="77777777" w:rsidR="008527AD" w:rsidRPr="00926F8A" w:rsidRDefault="008527AD" w:rsidP="008527AD">
      <w:pPr>
        <w:autoSpaceDE w:val="0"/>
        <w:autoSpaceDN w:val="0"/>
        <w:adjustRightInd w:val="0"/>
        <w:spacing w:after="0" w:line="240" w:lineRule="auto"/>
        <w:rPr>
          <w:b/>
          <w:szCs w:val="24"/>
        </w:rPr>
      </w:pPr>
    </w:p>
    <w:p w14:paraId="22BD7A90" w14:textId="77777777" w:rsidR="008527AD" w:rsidRDefault="008527AD" w:rsidP="008527AD">
      <w:pPr>
        <w:autoSpaceDE w:val="0"/>
        <w:autoSpaceDN w:val="0"/>
        <w:adjustRightInd w:val="0"/>
        <w:spacing w:after="0" w:line="240" w:lineRule="auto"/>
        <w:rPr>
          <w:b/>
          <w:szCs w:val="24"/>
        </w:rPr>
      </w:pPr>
    </w:p>
    <w:p w14:paraId="5A139883" w14:textId="77777777" w:rsidR="008527AD" w:rsidRPr="00C45168" w:rsidRDefault="008527AD" w:rsidP="008527AD">
      <w:pPr>
        <w:autoSpaceDE w:val="0"/>
        <w:autoSpaceDN w:val="0"/>
        <w:adjustRightInd w:val="0"/>
        <w:spacing w:after="0" w:line="240" w:lineRule="auto"/>
        <w:rPr>
          <w:b/>
          <w:szCs w:val="24"/>
        </w:rPr>
      </w:pPr>
      <w:r w:rsidRPr="00C45168">
        <w:rPr>
          <w:b/>
          <w:szCs w:val="24"/>
        </w:rPr>
        <w:t>Habitat Conditions for SGCN</w:t>
      </w:r>
    </w:p>
    <w:p w14:paraId="3CCECE41" w14:textId="77777777" w:rsidR="008527AD" w:rsidRPr="00C45168" w:rsidRDefault="008527AD" w:rsidP="008527AD">
      <w:pPr>
        <w:autoSpaceDE w:val="0"/>
        <w:autoSpaceDN w:val="0"/>
        <w:adjustRightInd w:val="0"/>
        <w:spacing w:after="0" w:line="240" w:lineRule="auto"/>
        <w:rPr>
          <w:b/>
          <w:szCs w:val="24"/>
        </w:rPr>
      </w:pPr>
    </w:p>
    <w:p w14:paraId="64CB6655" w14:textId="77777777" w:rsidR="008527AD" w:rsidRDefault="008527AD" w:rsidP="008527AD">
      <w:pPr>
        <w:autoSpaceDE w:val="0"/>
        <w:autoSpaceDN w:val="0"/>
        <w:adjustRightInd w:val="0"/>
        <w:spacing w:after="0" w:line="240" w:lineRule="auto"/>
        <w:rPr>
          <w:szCs w:val="24"/>
        </w:rPr>
      </w:pPr>
      <w:r w:rsidRPr="00C45168">
        <w:rPr>
          <w:rFonts w:eastAsia="Calibri"/>
          <w:color w:val="000002"/>
          <w:szCs w:val="24"/>
        </w:rPr>
        <w:t xml:space="preserve">EPA (2012) </w:t>
      </w:r>
      <w:r>
        <w:rPr>
          <w:rFonts w:eastAsia="Calibri"/>
          <w:color w:val="000002"/>
          <w:szCs w:val="24"/>
        </w:rPr>
        <w:t>u</w:t>
      </w:r>
      <w:r w:rsidRPr="00C45168">
        <w:rPr>
          <w:rFonts w:eastAsia="Calibri"/>
          <w:color w:val="000002"/>
          <w:szCs w:val="24"/>
        </w:rPr>
        <w:t xml:space="preserve">sed a letter scoring system (A-D) of assessment of wetland ecosystem condition.  For example an </w:t>
      </w:r>
      <w:r w:rsidRPr="00E02187">
        <w:rPr>
          <w:rFonts w:eastAsia="Calibri"/>
          <w:i/>
          <w:color w:val="000002"/>
          <w:szCs w:val="24"/>
        </w:rPr>
        <w:t>A</w:t>
      </w:r>
      <w:r w:rsidRPr="00C45168">
        <w:rPr>
          <w:rFonts w:eastAsia="Calibri"/>
          <w:color w:val="000002"/>
          <w:szCs w:val="24"/>
        </w:rPr>
        <w:t xml:space="preserve"> category would correspond with highest quality habitat - the landscape context contains largely natural habitats that are minimally fragmented with few stressors; the size is large or above the minimum dynamic area, the vegetation structure and composition, soils, and hydrology are functioning within natural ranges of variation; invasives and exotics (non-natives) are present in only minor amounts, or have or minor negative impact; and many key plant and animal indicators are present.  When evaluating terrestrial habitat, the Arkansas WAP (2006)</w:t>
      </w:r>
      <w:r w:rsidRPr="00C45168">
        <w:rPr>
          <w:szCs w:val="24"/>
        </w:rPr>
        <w:t xml:space="preserve"> used the categories </w:t>
      </w:r>
      <w:r>
        <w:rPr>
          <w:rFonts w:eastAsia="Calibri"/>
          <w:i/>
          <w:color w:val="000002"/>
          <w:szCs w:val="24"/>
        </w:rPr>
        <w:t>p</w:t>
      </w:r>
      <w:r w:rsidRPr="00C45168">
        <w:rPr>
          <w:rFonts w:eastAsia="Calibri"/>
          <w:i/>
          <w:color w:val="000002"/>
          <w:szCs w:val="24"/>
        </w:rPr>
        <w:t xml:space="preserve">oor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w:t>
      </w:r>
      <w:r>
        <w:rPr>
          <w:rFonts w:eastAsia="Calibri"/>
          <w:i/>
          <w:color w:val="000002"/>
          <w:szCs w:val="24"/>
        </w:rPr>
        <w:t>f</w:t>
      </w:r>
      <w:r w:rsidRPr="00C45168">
        <w:rPr>
          <w:rFonts w:eastAsia="Calibri"/>
          <w:i/>
          <w:color w:val="000002"/>
          <w:szCs w:val="24"/>
        </w:rPr>
        <w:t xml:space="preserve">air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w:t>
      </w:r>
      <w:r>
        <w:rPr>
          <w:rFonts w:eastAsia="Calibri"/>
          <w:i/>
          <w:color w:val="000002"/>
          <w:szCs w:val="24"/>
        </w:rPr>
        <w:t>g</w:t>
      </w:r>
      <w:r w:rsidRPr="00C45168">
        <w:rPr>
          <w:rFonts w:eastAsia="Calibri"/>
          <w:i/>
          <w:color w:val="000002"/>
          <w:szCs w:val="24"/>
        </w:rPr>
        <w:t xml:space="preserve">ood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and </w:t>
      </w:r>
      <w:r>
        <w:rPr>
          <w:rFonts w:eastAsia="Calibri"/>
          <w:i/>
          <w:color w:val="000002"/>
          <w:szCs w:val="24"/>
        </w:rPr>
        <w:t>v</w:t>
      </w:r>
      <w:r w:rsidRPr="00C45168">
        <w:rPr>
          <w:rFonts w:eastAsia="Calibri"/>
          <w:i/>
          <w:color w:val="000002"/>
          <w:szCs w:val="24"/>
        </w:rPr>
        <w:t xml:space="preserve">ery </w:t>
      </w:r>
      <w:r>
        <w:rPr>
          <w:rFonts w:eastAsia="Calibri"/>
          <w:i/>
          <w:color w:val="000002"/>
          <w:szCs w:val="24"/>
        </w:rPr>
        <w:t>g</w:t>
      </w:r>
      <w:r w:rsidRPr="00C45168">
        <w:rPr>
          <w:rFonts w:eastAsia="Calibri"/>
          <w:i/>
          <w:color w:val="000002"/>
          <w:szCs w:val="24"/>
        </w:rPr>
        <w:t xml:space="preserve">ood </w:t>
      </w:r>
      <w:r>
        <w:rPr>
          <w:rFonts w:eastAsia="Calibri"/>
          <w:i/>
          <w:color w:val="000002"/>
          <w:szCs w:val="24"/>
        </w:rPr>
        <w:t>l</w:t>
      </w:r>
      <w:r w:rsidRPr="00C45168">
        <w:rPr>
          <w:rFonts w:eastAsia="Calibri"/>
          <w:i/>
          <w:color w:val="000002"/>
          <w:szCs w:val="24"/>
        </w:rPr>
        <w:t>evel</w:t>
      </w:r>
      <w:r w:rsidRPr="00C45168">
        <w:rPr>
          <w:rFonts w:eastAsia="Calibri"/>
          <w:color w:val="000002"/>
          <w:szCs w:val="24"/>
        </w:rPr>
        <w:t xml:space="preserve"> and weighted a range of measurements to assess the relative health of associated key factors, which in turn reflect the integrity of the associated habitat. Georgia WAP (2005) acknowledge</w:t>
      </w:r>
      <w:r>
        <w:rPr>
          <w:rFonts w:eastAsia="Calibri"/>
          <w:color w:val="000002"/>
          <w:szCs w:val="24"/>
        </w:rPr>
        <w:t>d</w:t>
      </w:r>
      <w:r w:rsidRPr="00C45168">
        <w:rPr>
          <w:rFonts w:eastAsia="Calibri"/>
          <w:color w:val="000002"/>
          <w:szCs w:val="24"/>
        </w:rPr>
        <w:t xml:space="preserve"> that data on abundance and condition of habitats are not sufficient to assign quantitative scores or values for most habitat types.  </w:t>
      </w:r>
      <w:r w:rsidRPr="00C45168">
        <w:rPr>
          <w:szCs w:val="24"/>
        </w:rPr>
        <w:t>Further details regarding assessing habitat condition of SGCN are included in Appendix E.</w:t>
      </w:r>
    </w:p>
    <w:p w14:paraId="6A21B919" w14:textId="77777777" w:rsidR="008527AD" w:rsidRDefault="008527AD" w:rsidP="008527AD">
      <w:pPr>
        <w:autoSpaceDE w:val="0"/>
        <w:autoSpaceDN w:val="0"/>
        <w:adjustRightInd w:val="0"/>
        <w:spacing w:after="0" w:line="240" w:lineRule="auto"/>
        <w:rPr>
          <w:b/>
          <w:szCs w:val="24"/>
        </w:rPr>
      </w:pPr>
    </w:p>
    <w:p w14:paraId="2AC6D557" w14:textId="77777777" w:rsidR="008527AD" w:rsidRPr="002C46F6" w:rsidRDefault="008527AD" w:rsidP="008527AD">
      <w:pPr>
        <w:rPr>
          <w:b/>
          <w:szCs w:val="24"/>
        </w:rPr>
      </w:pPr>
      <w:r w:rsidRPr="002C46F6">
        <w:rPr>
          <w:b/>
          <w:szCs w:val="24"/>
        </w:rPr>
        <w:t>Literature Cited:</w:t>
      </w:r>
    </w:p>
    <w:p w14:paraId="28F33B9B" w14:textId="77777777" w:rsidR="008527AD" w:rsidRDefault="008527AD" w:rsidP="008527AD">
      <w:pPr>
        <w:spacing w:after="0" w:line="240" w:lineRule="auto"/>
        <w:rPr>
          <w:rFonts w:eastAsia="Calibri"/>
          <w:szCs w:val="24"/>
        </w:rPr>
      </w:pPr>
      <w:r w:rsidRPr="002C46F6">
        <w:rPr>
          <w:rFonts w:eastAsia="Calibri"/>
          <w:szCs w:val="24"/>
        </w:rPr>
        <w:t>Arkansas Game and Fish Commission. 2005 (Revised October 2006). The Arkansas Comprehensive Wildlife Conservation Strategy. 1647 pp. + Appendices.</w:t>
      </w:r>
    </w:p>
    <w:p w14:paraId="16426A59" w14:textId="77777777" w:rsidR="008527AD" w:rsidRDefault="008527AD" w:rsidP="008527AD">
      <w:pPr>
        <w:spacing w:after="0" w:line="240" w:lineRule="auto"/>
        <w:rPr>
          <w:rFonts w:eastAsia="Calibri"/>
          <w:szCs w:val="24"/>
        </w:rPr>
      </w:pPr>
    </w:p>
    <w:p w14:paraId="0CF6A549" w14:textId="77777777" w:rsidR="008527AD" w:rsidRDefault="008527AD" w:rsidP="008527AD">
      <w:pPr>
        <w:spacing w:after="0" w:line="240" w:lineRule="auto"/>
        <w:rPr>
          <w:rFonts w:eastAsia="Calibri"/>
          <w:szCs w:val="24"/>
        </w:rPr>
      </w:pPr>
      <w:r w:rsidRPr="00D21D41">
        <w:rPr>
          <w:rFonts w:eastAsia="Calibri"/>
          <w:szCs w:val="24"/>
        </w:rPr>
        <w:t>Ecoregional Assessment and Biodiversity Vision To</w:t>
      </w:r>
      <w:r>
        <w:rPr>
          <w:rFonts w:eastAsia="Calibri"/>
          <w:szCs w:val="24"/>
        </w:rPr>
        <w:t>olbox. October 2006. Standard 9</w:t>
      </w:r>
      <w:r w:rsidRPr="00D21D41">
        <w:rPr>
          <w:rFonts w:eastAsia="Calibri"/>
          <w:szCs w:val="24"/>
        </w:rPr>
        <w:t>.  Accessed 2013.</w:t>
      </w:r>
      <w:r w:rsidRPr="00D21D41">
        <w:t xml:space="preserve"> </w:t>
      </w:r>
      <w:hyperlink r:id="rId36" w:history="1">
        <w:r w:rsidRPr="00BB2D62">
          <w:rPr>
            <w:rStyle w:val="Hyperlink"/>
            <w:rFonts w:eastAsia="Calibri"/>
            <w:szCs w:val="24"/>
          </w:rPr>
          <w:t>http://conserveonline.org/workspaces/cbdgateway/era/standards/std_9</w:t>
        </w:r>
      </w:hyperlink>
    </w:p>
    <w:p w14:paraId="6D2FA9E6" w14:textId="77777777" w:rsidR="008527AD" w:rsidRPr="002C46F6" w:rsidRDefault="008527AD" w:rsidP="008527AD">
      <w:pPr>
        <w:spacing w:after="0" w:line="240" w:lineRule="auto"/>
        <w:rPr>
          <w:rFonts w:eastAsia="Calibri"/>
          <w:szCs w:val="24"/>
        </w:rPr>
      </w:pPr>
    </w:p>
    <w:p w14:paraId="5895C83A" w14:textId="77777777" w:rsidR="008527AD" w:rsidRDefault="008527AD" w:rsidP="008527AD">
      <w:pPr>
        <w:spacing w:after="0" w:line="240" w:lineRule="auto"/>
        <w:rPr>
          <w:rFonts w:eastAsia="Calibri"/>
          <w:szCs w:val="24"/>
        </w:rPr>
      </w:pPr>
      <w:r w:rsidRPr="002C46F6">
        <w:rPr>
          <w:rFonts w:eastAsia="Calibri"/>
          <w:szCs w:val="24"/>
        </w:rPr>
        <w:t xml:space="preserve">Faber-Langendoen, D., C. Hedge, M. Kost, S. Thomas, L. Smart, R. Smyth, J. Drake, and S. Menard. 2012a. </w:t>
      </w:r>
      <w:r w:rsidRPr="002C46F6">
        <w:rPr>
          <w:rFonts w:eastAsia="Calibri"/>
          <w:i/>
          <w:iCs/>
          <w:szCs w:val="24"/>
        </w:rPr>
        <w:t xml:space="preserve">Assessment of wetland ecosystem condition across landscape regions: A multi-metric approach. Part A. Ecological Integrity Assessment overview and field study in Michigan and Indiana. </w:t>
      </w:r>
      <w:r w:rsidRPr="002C46F6">
        <w:rPr>
          <w:rFonts w:eastAsia="Calibri"/>
          <w:szCs w:val="24"/>
        </w:rPr>
        <w:t>EPA/600/R-12/021a. U.S. Environmental Protection Agency Office of Research and Development, Washington, DC.</w:t>
      </w:r>
    </w:p>
    <w:p w14:paraId="052F33AA" w14:textId="77777777" w:rsidR="008527AD" w:rsidRPr="002C46F6" w:rsidRDefault="008527AD" w:rsidP="008527AD">
      <w:pPr>
        <w:spacing w:after="0" w:line="240" w:lineRule="auto"/>
        <w:rPr>
          <w:rFonts w:eastAsia="Calibri"/>
          <w:szCs w:val="24"/>
        </w:rPr>
      </w:pPr>
    </w:p>
    <w:p w14:paraId="7EDDA505" w14:textId="77777777" w:rsidR="008527AD" w:rsidRDefault="008527AD" w:rsidP="008527AD">
      <w:pPr>
        <w:spacing w:after="0" w:line="240" w:lineRule="auto"/>
        <w:rPr>
          <w:szCs w:val="24"/>
        </w:rPr>
      </w:pPr>
      <w:r w:rsidRPr="002C46F6">
        <w:rPr>
          <w:szCs w:val="24"/>
        </w:rPr>
        <w:t>Florida Fish and Wildlife Conservation Commission. 2005. Florida’s Wildlife Legacy Initiative. Florida’s Comprehensive Wildlife Conservation Strategy. Tallahassee, Florida, USA. 540 pp.</w:t>
      </w:r>
    </w:p>
    <w:p w14:paraId="1810ADBA" w14:textId="77777777" w:rsidR="008527AD" w:rsidRPr="002C46F6" w:rsidRDefault="008527AD" w:rsidP="008527AD">
      <w:pPr>
        <w:spacing w:after="0" w:line="240" w:lineRule="auto"/>
        <w:rPr>
          <w:szCs w:val="24"/>
        </w:rPr>
      </w:pPr>
    </w:p>
    <w:p w14:paraId="52E56441" w14:textId="77777777" w:rsidR="008527AD" w:rsidRDefault="008527AD" w:rsidP="008527AD">
      <w:pPr>
        <w:spacing w:after="0" w:line="240" w:lineRule="auto"/>
        <w:rPr>
          <w:rFonts w:eastAsia="Calibri"/>
          <w:szCs w:val="24"/>
        </w:rPr>
      </w:pPr>
      <w:r w:rsidRPr="002C46F6">
        <w:rPr>
          <w:rFonts w:eastAsia="Calibri"/>
          <w:szCs w:val="24"/>
        </w:rPr>
        <w:t>Georgia Department of Natural Resources Wildlife Resources Division. August 2005. A Comprehensive Wildlife Conservation Strategy for Georgia.  202 pp.+ Appendices.</w:t>
      </w:r>
    </w:p>
    <w:p w14:paraId="4543E77B" w14:textId="77777777" w:rsidR="008527AD" w:rsidRPr="002C46F6" w:rsidRDefault="008527AD" w:rsidP="008527AD">
      <w:pPr>
        <w:spacing w:after="0" w:line="240" w:lineRule="auto"/>
        <w:rPr>
          <w:rFonts w:eastAsia="Calibri"/>
          <w:szCs w:val="24"/>
        </w:rPr>
      </w:pPr>
    </w:p>
    <w:p w14:paraId="591439AA" w14:textId="77777777" w:rsidR="008527AD" w:rsidRDefault="008527AD" w:rsidP="008527AD">
      <w:pPr>
        <w:spacing w:after="0" w:line="240" w:lineRule="auto"/>
        <w:rPr>
          <w:szCs w:val="24"/>
        </w:rPr>
      </w:pPr>
      <w:r w:rsidRPr="002C46F6">
        <w:rPr>
          <w:szCs w:val="24"/>
        </w:rPr>
        <w:t>Master, L. L., D. Faber-Langendoen, R. Bittman, G. A. Hammerson, B. Heidel, L. Ramsay, K. Snow, A. Teucher, and A. Tomaino. 2012. NatureServe Conservation Status Assessments: Factors for Evaluating Species and Ecosystem Risk. NatureServe, Arlington, Virginia.</w:t>
      </w:r>
    </w:p>
    <w:p w14:paraId="77F522BE" w14:textId="77777777" w:rsidR="008527AD" w:rsidRPr="002C46F6" w:rsidRDefault="008527AD" w:rsidP="008527AD">
      <w:pPr>
        <w:spacing w:after="0" w:line="240" w:lineRule="auto"/>
        <w:rPr>
          <w:szCs w:val="24"/>
        </w:rPr>
      </w:pPr>
    </w:p>
    <w:p w14:paraId="1242DA1F" w14:textId="77777777" w:rsidR="008527AD" w:rsidRPr="002C46F6" w:rsidRDefault="008527AD" w:rsidP="008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Cs w:val="24"/>
        </w:rPr>
      </w:pPr>
      <w:r w:rsidRPr="002C46F6">
        <w:rPr>
          <w:rFonts w:cs="Courier New"/>
          <w:color w:val="000000"/>
          <w:szCs w:val="24"/>
        </w:rPr>
        <w:t xml:space="preserve">Sample, David W., and Michael J. Mossman.  1997.  Managing habitat for grassland birds - a guide for Wisconsin.  Wisconsin Department of </w:t>
      </w:r>
      <w:r>
        <w:rPr>
          <w:rFonts w:cs="Courier New"/>
          <w:color w:val="000000"/>
          <w:szCs w:val="24"/>
        </w:rPr>
        <w:t xml:space="preserve"> </w:t>
      </w:r>
      <w:r w:rsidRPr="002C46F6">
        <w:rPr>
          <w:rFonts w:cs="Courier New"/>
          <w:color w:val="000000"/>
          <w:szCs w:val="24"/>
        </w:rPr>
        <w:t xml:space="preserve">Natural Resources, Madison, WI, PUBL-SS-925-97.  154 pp.  Jamestown, ND: Northern Prairie Wildlife Research Center Online.  </w:t>
      </w:r>
    </w:p>
    <w:p w14:paraId="29B69DEC" w14:textId="77777777" w:rsidR="008527AD" w:rsidRPr="002C46F6" w:rsidRDefault="008527AD" w:rsidP="0085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Cs w:val="24"/>
        </w:rPr>
      </w:pPr>
      <w:r w:rsidRPr="002C46F6">
        <w:rPr>
          <w:rFonts w:cs="Courier New"/>
          <w:color w:val="000000"/>
          <w:szCs w:val="24"/>
        </w:rPr>
        <w:t>http://www.npwrc.usgs.gov/resource/birds/wiscbird/index.htm</w:t>
      </w:r>
    </w:p>
    <w:p w14:paraId="5DD52539" w14:textId="77777777" w:rsidR="008527AD" w:rsidRDefault="008527AD" w:rsidP="008527AD"/>
    <w:p w14:paraId="5501E847" w14:textId="77777777" w:rsidR="008527AD" w:rsidRPr="00AB65CB" w:rsidRDefault="008527AD" w:rsidP="008527AD"/>
    <w:p w14:paraId="4538CD33" w14:textId="77777777" w:rsidR="008527AD" w:rsidRDefault="008527AD" w:rsidP="008527AD">
      <w:pPr>
        <w:rPr>
          <w:smallCaps/>
          <w:spacing w:val="5"/>
          <w:sz w:val="32"/>
          <w:szCs w:val="32"/>
        </w:rPr>
      </w:pPr>
      <w:r>
        <w:rPr>
          <w:sz w:val="32"/>
          <w:szCs w:val="32"/>
        </w:rPr>
        <w:br w:type="page"/>
      </w:r>
    </w:p>
    <w:p w14:paraId="2F24FC76" w14:textId="77777777" w:rsidR="008527AD" w:rsidRPr="001E4ACE" w:rsidRDefault="008527AD" w:rsidP="008527AD">
      <w:pPr>
        <w:pStyle w:val="Heading2"/>
        <w:rPr>
          <w:sz w:val="32"/>
          <w:szCs w:val="32"/>
        </w:rPr>
      </w:pPr>
      <w:bookmarkStart w:id="40" w:name="_Toc370530100"/>
      <w:bookmarkStart w:id="41" w:name="_Toc378258237"/>
      <w:r w:rsidRPr="001E4ACE">
        <w:rPr>
          <w:sz w:val="32"/>
          <w:szCs w:val="32"/>
        </w:rPr>
        <w:lastRenderedPageBreak/>
        <w:t>Appendix B: Survey Questions and Results</w:t>
      </w:r>
      <w:bookmarkEnd w:id="40"/>
      <w:bookmarkEnd w:id="41"/>
    </w:p>
    <w:p w14:paraId="38F61A07" w14:textId="77777777" w:rsidR="008527AD" w:rsidRDefault="008527AD" w:rsidP="008527AD">
      <w:pPr>
        <w:spacing w:before="72" w:line="242" w:lineRule="auto"/>
        <w:ind w:right="2822"/>
        <w:jc w:val="left"/>
        <w:rPr>
          <w:rFonts w:ascii="Arial" w:eastAsia="Arial" w:hAnsi="Arial" w:cs="Arial"/>
          <w:b/>
          <w:bCs/>
          <w:color w:val="999999"/>
          <w:sz w:val="27"/>
          <w:szCs w:val="27"/>
        </w:rPr>
      </w:pPr>
    </w:p>
    <w:p w14:paraId="54514C3E" w14:textId="77777777" w:rsidR="008527AD" w:rsidRPr="00697AE4" w:rsidRDefault="008527AD" w:rsidP="008527AD">
      <w:pPr>
        <w:spacing w:before="72" w:line="242" w:lineRule="auto"/>
        <w:jc w:val="left"/>
        <w:rPr>
          <w:rFonts w:ascii="Arial" w:eastAsia="Arial" w:hAnsi="Arial" w:cs="Arial"/>
          <w:sz w:val="24"/>
          <w:szCs w:val="24"/>
        </w:rPr>
      </w:pPr>
      <w:r w:rsidRPr="00697AE4">
        <w:rPr>
          <w:rFonts w:ascii="Arial" w:eastAsia="Arial" w:hAnsi="Arial" w:cs="Arial"/>
          <w:b/>
          <w:bCs/>
          <w:color w:val="999999"/>
          <w:sz w:val="24"/>
          <w:szCs w:val="24"/>
        </w:rPr>
        <w:t>Q1</w:t>
      </w:r>
      <w:r w:rsidRPr="00697AE4">
        <w:rPr>
          <w:rFonts w:ascii="Arial" w:eastAsia="Arial" w:hAnsi="Arial" w:cs="Arial"/>
          <w:b/>
          <w:bCs/>
          <w:color w:val="999999"/>
          <w:spacing w:val="19"/>
          <w:sz w:val="24"/>
          <w:szCs w:val="24"/>
        </w:rPr>
        <w:t xml:space="preserve"> </w:t>
      </w:r>
      <w:r w:rsidRPr="00697AE4">
        <w:rPr>
          <w:rFonts w:ascii="Arial" w:eastAsia="Arial" w:hAnsi="Arial" w:cs="Arial"/>
          <w:b/>
          <w:bCs/>
          <w:color w:val="333333"/>
          <w:sz w:val="24"/>
          <w:szCs w:val="24"/>
        </w:rPr>
        <w:t>Has</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pacing w:val="3"/>
          <w:sz w:val="24"/>
          <w:szCs w:val="24"/>
        </w:rPr>
        <w:t>your</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pacing w:val="2"/>
          <w:sz w:val="24"/>
          <w:szCs w:val="24"/>
        </w:rPr>
        <w:t>agency</w:t>
      </w:r>
      <w:r w:rsidRPr="00697AE4">
        <w:rPr>
          <w:rFonts w:ascii="Arial" w:eastAsia="Arial" w:hAnsi="Arial" w:cs="Arial"/>
          <w:b/>
          <w:bCs/>
          <w:color w:val="333333"/>
          <w:spacing w:val="37"/>
          <w:sz w:val="24"/>
          <w:szCs w:val="24"/>
        </w:rPr>
        <w:t xml:space="preserve"> </w:t>
      </w:r>
      <w:r w:rsidRPr="00697AE4">
        <w:rPr>
          <w:rFonts w:ascii="Arial" w:eastAsia="Arial" w:hAnsi="Arial" w:cs="Arial"/>
          <w:b/>
          <w:bCs/>
          <w:color w:val="333333"/>
          <w:spacing w:val="1"/>
          <w:sz w:val="24"/>
          <w:szCs w:val="24"/>
        </w:rPr>
        <w:t>started</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z w:val="24"/>
          <w:szCs w:val="24"/>
        </w:rPr>
        <w:t>the</w:t>
      </w:r>
      <w:r w:rsidRPr="00697AE4">
        <w:rPr>
          <w:rFonts w:ascii="Arial" w:eastAsia="Arial" w:hAnsi="Arial" w:cs="Arial"/>
          <w:b/>
          <w:bCs/>
          <w:color w:val="333333"/>
          <w:spacing w:val="37"/>
          <w:sz w:val="24"/>
          <w:szCs w:val="24"/>
        </w:rPr>
        <w:t xml:space="preserve"> </w:t>
      </w:r>
      <w:r w:rsidRPr="00697AE4">
        <w:rPr>
          <w:rFonts w:ascii="Arial" w:eastAsia="Arial" w:hAnsi="Arial" w:cs="Arial"/>
          <w:b/>
          <w:bCs/>
          <w:color w:val="333333"/>
          <w:sz w:val="24"/>
          <w:szCs w:val="24"/>
        </w:rPr>
        <w:t>2015</w:t>
      </w:r>
      <w:r w:rsidRPr="00697AE4">
        <w:rPr>
          <w:rFonts w:ascii="Arial" w:eastAsia="Arial" w:hAnsi="Arial" w:cs="Arial"/>
          <w:b/>
          <w:bCs/>
          <w:color w:val="333333"/>
          <w:spacing w:val="30"/>
          <w:w w:val="102"/>
          <w:sz w:val="24"/>
          <w:szCs w:val="24"/>
        </w:rPr>
        <w:t xml:space="preserve"> </w:t>
      </w:r>
      <w:r w:rsidRPr="00697AE4">
        <w:rPr>
          <w:rFonts w:ascii="Arial" w:eastAsia="Arial" w:hAnsi="Arial" w:cs="Arial"/>
          <w:b/>
          <w:bCs/>
          <w:color w:val="333333"/>
          <w:spacing w:val="4"/>
          <w:sz w:val="24"/>
          <w:szCs w:val="24"/>
        </w:rPr>
        <w:t>revision</w:t>
      </w:r>
      <w:r w:rsidRPr="00697AE4">
        <w:rPr>
          <w:rFonts w:ascii="Arial" w:eastAsia="Arial" w:hAnsi="Arial" w:cs="Arial"/>
          <w:b/>
          <w:bCs/>
          <w:color w:val="333333"/>
          <w:spacing w:val="-19"/>
          <w:sz w:val="24"/>
          <w:szCs w:val="24"/>
        </w:rPr>
        <w:t xml:space="preserve"> </w:t>
      </w:r>
      <w:r w:rsidRPr="00697AE4">
        <w:rPr>
          <w:rFonts w:ascii="Arial" w:eastAsia="Arial" w:hAnsi="Arial" w:cs="Arial"/>
          <w:b/>
          <w:bCs/>
          <w:color w:val="333333"/>
          <w:sz w:val="24"/>
          <w:szCs w:val="24"/>
        </w:rPr>
        <w:t>of</w:t>
      </w:r>
      <w:r w:rsidRPr="00697AE4">
        <w:rPr>
          <w:rFonts w:ascii="Arial" w:eastAsia="Arial" w:hAnsi="Arial" w:cs="Arial"/>
          <w:b/>
          <w:bCs/>
          <w:color w:val="333333"/>
          <w:spacing w:val="-18"/>
          <w:sz w:val="24"/>
          <w:szCs w:val="24"/>
        </w:rPr>
        <w:t xml:space="preserve"> yo</w:t>
      </w:r>
      <w:r w:rsidRPr="00697AE4">
        <w:rPr>
          <w:rFonts w:ascii="Arial" w:eastAsia="Arial" w:hAnsi="Arial" w:cs="Arial"/>
          <w:b/>
          <w:bCs/>
          <w:color w:val="333333"/>
          <w:spacing w:val="4"/>
          <w:sz w:val="24"/>
          <w:szCs w:val="24"/>
        </w:rPr>
        <w:t>ur</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pacing w:val="2"/>
          <w:sz w:val="24"/>
          <w:szCs w:val="24"/>
        </w:rPr>
        <w:t>state’s</w:t>
      </w:r>
      <w:r w:rsidRPr="00697AE4">
        <w:rPr>
          <w:rFonts w:ascii="Arial" w:eastAsia="Arial" w:hAnsi="Arial" w:cs="Arial"/>
          <w:b/>
          <w:bCs/>
          <w:color w:val="333333"/>
          <w:spacing w:val="-18"/>
          <w:sz w:val="24"/>
          <w:szCs w:val="24"/>
        </w:rPr>
        <w:t xml:space="preserve"> </w:t>
      </w:r>
      <w:r w:rsidRPr="00697AE4">
        <w:rPr>
          <w:rFonts w:ascii="Arial" w:eastAsia="Arial" w:hAnsi="Arial" w:cs="Arial"/>
          <w:b/>
          <w:bCs/>
          <w:color w:val="333333"/>
          <w:sz w:val="24"/>
          <w:szCs w:val="24"/>
        </w:rPr>
        <w:t>Wildlife</w:t>
      </w:r>
      <w:r w:rsidRPr="00697AE4">
        <w:rPr>
          <w:rFonts w:ascii="Arial" w:eastAsia="Arial" w:hAnsi="Arial" w:cs="Arial"/>
          <w:b/>
          <w:bCs/>
          <w:color w:val="333333"/>
          <w:spacing w:val="-6"/>
          <w:sz w:val="24"/>
          <w:szCs w:val="24"/>
        </w:rPr>
        <w:t xml:space="preserve"> </w:t>
      </w:r>
      <w:r w:rsidRPr="00697AE4">
        <w:rPr>
          <w:rFonts w:ascii="Arial" w:eastAsia="Arial" w:hAnsi="Arial" w:cs="Arial"/>
          <w:b/>
          <w:bCs/>
          <w:color w:val="333333"/>
          <w:sz w:val="24"/>
          <w:szCs w:val="24"/>
        </w:rPr>
        <w:t>Action</w:t>
      </w:r>
      <w:r w:rsidRPr="00697AE4">
        <w:rPr>
          <w:rFonts w:ascii="Arial" w:eastAsia="Arial" w:hAnsi="Arial" w:cs="Arial"/>
          <w:b/>
          <w:bCs/>
          <w:color w:val="333333"/>
          <w:spacing w:val="30"/>
          <w:w w:val="98"/>
          <w:sz w:val="24"/>
          <w:szCs w:val="24"/>
        </w:rPr>
        <w:t xml:space="preserve"> </w:t>
      </w:r>
      <w:r w:rsidRPr="00697AE4">
        <w:rPr>
          <w:rFonts w:ascii="Arial" w:eastAsia="Arial" w:hAnsi="Arial" w:cs="Arial"/>
          <w:b/>
          <w:bCs/>
          <w:color w:val="333333"/>
          <w:sz w:val="24"/>
          <w:szCs w:val="24"/>
        </w:rPr>
        <w:t>Plan?</w:t>
      </w:r>
    </w:p>
    <w:p w14:paraId="4DE6CE39" w14:textId="77777777" w:rsidR="008527AD" w:rsidRDefault="008527AD" w:rsidP="008527AD">
      <w:pPr>
        <w:pStyle w:val="BodyText"/>
        <w:spacing w:before="182"/>
        <w:ind w:right="2822"/>
        <w:rPr>
          <w:b w:val="0"/>
          <w:bCs w:val="0"/>
        </w:rPr>
      </w:pPr>
      <w:r>
        <w:rPr>
          <w:color w:val="999999"/>
        </w:rPr>
        <w:t>Answ</w:t>
      </w:r>
      <w:r>
        <w:rPr>
          <w:color w:val="999999"/>
          <w:spacing w:val="2"/>
        </w:rPr>
        <w:t>ered:</w:t>
      </w:r>
      <w:r>
        <w:rPr>
          <w:color w:val="999999"/>
          <w:spacing w:val="6"/>
        </w:rPr>
        <w:t xml:space="preserve"> </w:t>
      </w:r>
      <w:r>
        <w:rPr>
          <w:color w:val="999999"/>
          <w:spacing w:val="2"/>
        </w:rPr>
        <w:t>15</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0</w:t>
      </w:r>
    </w:p>
    <w:p w14:paraId="2A824989" w14:textId="77777777" w:rsidR="008527AD" w:rsidRDefault="008527AD" w:rsidP="008527AD">
      <w:pPr>
        <w:spacing w:before="11" w:line="220" w:lineRule="exact"/>
        <w:jc w:val="left"/>
      </w:pPr>
    </w:p>
    <w:tbl>
      <w:tblPr>
        <w:tblW w:w="0" w:type="auto"/>
        <w:tblInd w:w="91" w:type="dxa"/>
        <w:tblLayout w:type="fixed"/>
        <w:tblCellMar>
          <w:left w:w="0" w:type="dxa"/>
          <w:right w:w="0" w:type="dxa"/>
        </w:tblCellMar>
        <w:tblLook w:val="01E0" w:firstRow="1" w:lastRow="1" w:firstColumn="1" w:lastColumn="1" w:noHBand="0" w:noVBand="0"/>
      </w:tblPr>
      <w:tblGrid>
        <w:gridCol w:w="2699"/>
        <w:gridCol w:w="2130"/>
        <w:gridCol w:w="1986"/>
      </w:tblGrid>
      <w:tr w:rsidR="008527AD" w:rsidRPr="00B734AA" w14:paraId="1F5CB0CC" w14:textId="77777777" w:rsidTr="005008DF">
        <w:trPr>
          <w:trHeight w:hRule="exact" w:val="340"/>
        </w:trPr>
        <w:tc>
          <w:tcPr>
            <w:tcW w:w="2699" w:type="dxa"/>
            <w:tcBorders>
              <w:top w:val="single" w:sz="7" w:space="0" w:color="CCCCCC"/>
              <w:left w:val="nil"/>
              <w:bottom w:val="single" w:sz="7" w:space="0" w:color="CCCCCC"/>
              <w:right w:val="single" w:sz="7" w:space="0" w:color="CCCCCC"/>
            </w:tcBorders>
            <w:shd w:val="clear" w:color="auto" w:fill="E9E9E7"/>
          </w:tcPr>
          <w:p w14:paraId="634BC4AA"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130" w:type="dxa"/>
            <w:tcBorders>
              <w:top w:val="single" w:sz="7" w:space="0" w:color="CCCCCC"/>
              <w:left w:val="single" w:sz="7" w:space="0" w:color="CCCCCC"/>
              <w:bottom w:val="single" w:sz="7" w:space="0" w:color="CCCCCC"/>
              <w:right w:val="nil"/>
            </w:tcBorders>
            <w:shd w:val="clear" w:color="auto" w:fill="E9E9E7"/>
          </w:tcPr>
          <w:p w14:paraId="6CC49AED"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Responses</w:t>
            </w:r>
          </w:p>
        </w:tc>
        <w:tc>
          <w:tcPr>
            <w:tcW w:w="1986" w:type="dxa"/>
            <w:tcBorders>
              <w:top w:val="single" w:sz="7" w:space="0" w:color="CCCCCC"/>
              <w:left w:val="nil"/>
              <w:bottom w:val="single" w:sz="7" w:space="0" w:color="CCCCCC"/>
              <w:right w:val="nil"/>
            </w:tcBorders>
            <w:shd w:val="clear" w:color="auto" w:fill="E9E9E7"/>
          </w:tcPr>
          <w:p w14:paraId="4D7868E3" w14:textId="77777777" w:rsidR="008527AD" w:rsidRPr="00B734AA" w:rsidRDefault="008527AD" w:rsidP="005008DF">
            <w:pPr>
              <w:jc w:val="left"/>
            </w:pPr>
          </w:p>
        </w:tc>
      </w:tr>
      <w:tr w:rsidR="008527AD" w:rsidRPr="00B734AA" w14:paraId="5F33CA1E" w14:textId="77777777" w:rsidTr="005008DF">
        <w:trPr>
          <w:trHeight w:hRule="exact" w:val="417"/>
        </w:trPr>
        <w:tc>
          <w:tcPr>
            <w:tcW w:w="2699" w:type="dxa"/>
            <w:tcBorders>
              <w:top w:val="single" w:sz="7" w:space="0" w:color="CCCCCC"/>
              <w:left w:val="nil"/>
              <w:bottom w:val="single" w:sz="7" w:space="0" w:color="CCCCCC"/>
              <w:right w:val="single" w:sz="7" w:space="0" w:color="CCCCCC"/>
            </w:tcBorders>
          </w:tcPr>
          <w:p w14:paraId="41F73DE7" w14:textId="77777777" w:rsidR="008527AD" w:rsidRPr="00B734AA" w:rsidRDefault="008527AD" w:rsidP="005008DF">
            <w:pPr>
              <w:pStyle w:val="TableParagraph"/>
              <w:spacing w:before="6" w:line="130" w:lineRule="exact"/>
              <w:rPr>
                <w:sz w:val="13"/>
                <w:szCs w:val="13"/>
              </w:rPr>
            </w:pPr>
          </w:p>
          <w:p w14:paraId="450E9ECF" w14:textId="77777777" w:rsidR="008527AD" w:rsidRDefault="008527AD" w:rsidP="005008DF">
            <w:pPr>
              <w:pStyle w:val="TableParagraph"/>
              <w:rPr>
                <w:rFonts w:ascii="Arial" w:eastAsia="Arial" w:hAnsi="Arial" w:cs="Arial"/>
                <w:sz w:val="15"/>
                <w:szCs w:val="15"/>
              </w:rPr>
            </w:pPr>
            <w:r w:rsidRPr="00B734AA">
              <w:rPr>
                <w:rFonts w:ascii="Arial"/>
                <w:color w:val="333333"/>
                <w:spacing w:val="4"/>
                <w:sz w:val="15"/>
              </w:rPr>
              <w:t>Y</w:t>
            </w:r>
            <w:r w:rsidRPr="00B734AA">
              <w:rPr>
                <w:rFonts w:ascii="Arial"/>
                <w:color w:val="333333"/>
                <w:spacing w:val="6"/>
                <w:sz w:val="15"/>
              </w:rPr>
              <w:t>e</w:t>
            </w:r>
            <w:r w:rsidRPr="00B734AA">
              <w:rPr>
                <w:rFonts w:ascii="Arial"/>
                <w:color w:val="333333"/>
                <w:sz w:val="15"/>
              </w:rPr>
              <w:t>s</w:t>
            </w:r>
          </w:p>
        </w:tc>
        <w:tc>
          <w:tcPr>
            <w:tcW w:w="2130" w:type="dxa"/>
            <w:tcBorders>
              <w:top w:val="single" w:sz="7" w:space="0" w:color="CCCCCC"/>
              <w:left w:val="single" w:sz="7" w:space="0" w:color="CCCCCC"/>
              <w:bottom w:val="single" w:sz="7" w:space="0" w:color="CCCCCC"/>
              <w:right w:val="nil"/>
            </w:tcBorders>
          </w:tcPr>
          <w:p w14:paraId="5CEF4782"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80%</w:t>
            </w:r>
          </w:p>
        </w:tc>
        <w:tc>
          <w:tcPr>
            <w:tcW w:w="1986" w:type="dxa"/>
            <w:tcBorders>
              <w:top w:val="single" w:sz="7" w:space="0" w:color="CCCCCC"/>
              <w:left w:val="nil"/>
              <w:bottom w:val="single" w:sz="7" w:space="0" w:color="CCCCCC"/>
              <w:right w:val="nil"/>
            </w:tcBorders>
          </w:tcPr>
          <w:p w14:paraId="62973E09" w14:textId="77777777" w:rsidR="008527AD" w:rsidRDefault="008527AD" w:rsidP="005008DF">
            <w:pPr>
              <w:pStyle w:val="TableParagraph"/>
              <w:spacing w:before="74"/>
              <w:ind w:right="146"/>
              <w:rPr>
                <w:rFonts w:ascii="Arial" w:eastAsia="Arial" w:hAnsi="Arial" w:cs="Arial"/>
                <w:sz w:val="15"/>
                <w:szCs w:val="15"/>
              </w:rPr>
            </w:pPr>
            <w:r w:rsidRPr="00B734AA">
              <w:rPr>
                <w:rFonts w:ascii="Arial"/>
                <w:color w:val="666666"/>
                <w:spacing w:val="2"/>
                <w:sz w:val="15"/>
              </w:rPr>
              <w:t>12</w:t>
            </w:r>
          </w:p>
        </w:tc>
      </w:tr>
      <w:tr w:rsidR="008527AD" w:rsidRPr="00B734AA" w14:paraId="1BE437B1" w14:textId="77777777" w:rsidTr="005008DF">
        <w:trPr>
          <w:trHeight w:hRule="exact" w:val="417"/>
        </w:trPr>
        <w:tc>
          <w:tcPr>
            <w:tcW w:w="2699" w:type="dxa"/>
            <w:tcBorders>
              <w:top w:val="single" w:sz="7" w:space="0" w:color="CCCCCC"/>
              <w:left w:val="nil"/>
              <w:bottom w:val="single" w:sz="7" w:space="0" w:color="CCCCCC"/>
              <w:right w:val="single" w:sz="7" w:space="0" w:color="CCCCCC"/>
            </w:tcBorders>
          </w:tcPr>
          <w:p w14:paraId="60DDBB7C" w14:textId="77777777" w:rsidR="008527AD" w:rsidRPr="00B734AA" w:rsidRDefault="008527AD" w:rsidP="005008DF">
            <w:pPr>
              <w:pStyle w:val="TableParagraph"/>
              <w:spacing w:before="6" w:line="130" w:lineRule="exact"/>
              <w:rPr>
                <w:sz w:val="13"/>
                <w:szCs w:val="13"/>
              </w:rPr>
            </w:pPr>
          </w:p>
          <w:p w14:paraId="356E750A"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No</w:t>
            </w:r>
          </w:p>
        </w:tc>
        <w:tc>
          <w:tcPr>
            <w:tcW w:w="2130" w:type="dxa"/>
            <w:tcBorders>
              <w:top w:val="single" w:sz="7" w:space="0" w:color="CCCCCC"/>
              <w:left w:val="single" w:sz="7" w:space="0" w:color="CCCCCC"/>
              <w:bottom w:val="single" w:sz="7" w:space="0" w:color="CCCCCC"/>
              <w:right w:val="nil"/>
            </w:tcBorders>
          </w:tcPr>
          <w:p w14:paraId="698CD72C"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20%</w:t>
            </w:r>
          </w:p>
        </w:tc>
        <w:tc>
          <w:tcPr>
            <w:tcW w:w="1986" w:type="dxa"/>
            <w:tcBorders>
              <w:top w:val="single" w:sz="7" w:space="0" w:color="CCCCCC"/>
              <w:left w:val="nil"/>
              <w:bottom w:val="single" w:sz="7" w:space="0" w:color="CCCCCC"/>
              <w:right w:val="nil"/>
            </w:tcBorders>
          </w:tcPr>
          <w:p w14:paraId="5B27AB51" w14:textId="77777777" w:rsidR="008527AD" w:rsidRDefault="008527AD" w:rsidP="005008DF">
            <w:pPr>
              <w:pStyle w:val="TableParagraph"/>
              <w:spacing w:before="74"/>
              <w:ind w:right="146"/>
              <w:rPr>
                <w:rFonts w:ascii="Arial" w:eastAsia="Arial" w:hAnsi="Arial" w:cs="Arial"/>
                <w:sz w:val="15"/>
                <w:szCs w:val="15"/>
              </w:rPr>
            </w:pPr>
            <w:r w:rsidRPr="00B734AA">
              <w:rPr>
                <w:rFonts w:ascii="Arial"/>
                <w:color w:val="666666"/>
                <w:sz w:val="15"/>
              </w:rPr>
              <w:t>3</w:t>
            </w:r>
          </w:p>
        </w:tc>
      </w:tr>
      <w:tr w:rsidR="008527AD" w:rsidRPr="00B734AA" w14:paraId="4ADD9324" w14:textId="77777777" w:rsidTr="005008DF">
        <w:trPr>
          <w:trHeight w:hRule="exact" w:val="340"/>
        </w:trPr>
        <w:tc>
          <w:tcPr>
            <w:tcW w:w="2699" w:type="dxa"/>
            <w:tcBorders>
              <w:top w:val="single" w:sz="7" w:space="0" w:color="CCCCCC"/>
              <w:left w:val="nil"/>
              <w:bottom w:val="single" w:sz="7" w:space="0" w:color="CCCCCC"/>
              <w:right w:val="single" w:sz="7" w:space="0" w:color="CCCCCC"/>
            </w:tcBorders>
            <w:shd w:val="clear" w:color="auto" w:fill="E9E9E7"/>
          </w:tcPr>
          <w:p w14:paraId="1D393F0B"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Total</w:t>
            </w:r>
            <w:r w:rsidRPr="00B734AA">
              <w:rPr>
                <w:rFonts w:ascii="Arial"/>
                <w:b/>
                <w:color w:val="333333"/>
                <w:spacing w:val="32"/>
                <w:sz w:val="15"/>
              </w:rPr>
              <w:t xml:space="preserve"> </w:t>
            </w:r>
            <w:r w:rsidRPr="00B734AA">
              <w:rPr>
                <w:rFonts w:ascii="Arial"/>
                <w:b/>
                <w:color w:val="333333"/>
                <w:sz w:val="15"/>
              </w:rPr>
              <w:t>Respondents:</w:t>
            </w:r>
            <w:r w:rsidRPr="00B734AA">
              <w:rPr>
                <w:rFonts w:ascii="Arial"/>
                <w:b/>
                <w:color w:val="333333"/>
                <w:spacing w:val="20"/>
                <w:sz w:val="15"/>
              </w:rPr>
              <w:t xml:space="preserve"> </w:t>
            </w:r>
            <w:r w:rsidRPr="00B734AA">
              <w:rPr>
                <w:rFonts w:ascii="Arial"/>
                <w:b/>
                <w:color w:val="333333"/>
                <w:spacing w:val="2"/>
                <w:sz w:val="15"/>
              </w:rPr>
              <w:t>15</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3834563F" w14:textId="77777777" w:rsidR="008527AD" w:rsidRPr="00B734AA" w:rsidRDefault="008527AD" w:rsidP="005008DF">
            <w:pPr>
              <w:jc w:val="left"/>
            </w:pPr>
          </w:p>
        </w:tc>
      </w:tr>
    </w:tbl>
    <w:p w14:paraId="3162A744" w14:textId="77777777" w:rsidR="008527AD" w:rsidRDefault="008527AD" w:rsidP="008527AD">
      <w:pPr>
        <w:spacing w:before="7" w:line="280" w:lineRule="exact"/>
        <w:rPr>
          <w:sz w:val="28"/>
          <w:szCs w:val="28"/>
        </w:rPr>
      </w:pPr>
    </w:p>
    <w:p w14:paraId="30B7B7B7" w14:textId="77777777" w:rsidR="008527AD" w:rsidRPr="00697AE4" w:rsidRDefault="008527AD" w:rsidP="008527AD">
      <w:pPr>
        <w:tabs>
          <w:tab w:val="left" w:pos="9360"/>
        </w:tabs>
        <w:spacing w:before="72" w:line="242" w:lineRule="auto"/>
        <w:ind w:firstLine="15"/>
        <w:jc w:val="left"/>
        <w:rPr>
          <w:rFonts w:ascii="Arial" w:eastAsia="Arial" w:hAnsi="Arial" w:cs="Arial"/>
          <w:sz w:val="24"/>
          <w:szCs w:val="24"/>
        </w:rPr>
      </w:pPr>
      <w:r w:rsidRPr="00697AE4">
        <w:rPr>
          <w:rFonts w:ascii="Arial"/>
          <w:b/>
          <w:color w:val="999999"/>
          <w:sz w:val="24"/>
          <w:szCs w:val="24"/>
        </w:rPr>
        <w:t>Q2</w:t>
      </w:r>
      <w:r w:rsidRPr="00697AE4">
        <w:rPr>
          <w:rFonts w:ascii="Arial"/>
          <w:b/>
          <w:color w:val="999999"/>
          <w:spacing w:val="23"/>
          <w:sz w:val="24"/>
          <w:szCs w:val="24"/>
        </w:rPr>
        <w:t xml:space="preserve"> </w:t>
      </w:r>
      <w:r w:rsidRPr="00697AE4">
        <w:rPr>
          <w:rFonts w:ascii="Arial"/>
          <w:b/>
          <w:color w:val="333333"/>
          <w:spacing w:val="2"/>
          <w:sz w:val="24"/>
          <w:szCs w:val="24"/>
        </w:rPr>
        <w:t>Please</w:t>
      </w:r>
      <w:r w:rsidRPr="00697AE4">
        <w:rPr>
          <w:rFonts w:ascii="Arial"/>
          <w:b/>
          <w:color w:val="333333"/>
          <w:spacing w:val="43"/>
          <w:sz w:val="24"/>
          <w:szCs w:val="24"/>
        </w:rPr>
        <w:t xml:space="preserve"> </w:t>
      </w:r>
      <w:r w:rsidRPr="00697AE4">
        <w:rPr>
          <w:rFonts w:ascii="Arial"/>
          <w:b/>
          <w:color w:val="333333"/>
          <w:sz w:val="24"/>
          <w:szCs w:val="24"/>
        </w:rPr>
        <w:t>indicate</w:t>
      </w:r>
      <w:r w:rsidRPr="00697AE4">
        <w:rPr>
          <w:rFonts w:ascii="Arial"/>
          <w:b/>
          <w:color w:val="333333"/>
          <w:spacing w:val="43"/>
          <w:sz w:val="24"/>
          <w:szCs w:val="24"/>
        </w:rPr>
        <w:t xml:space="preserve"> </w:t>
      </w:r>
      <w:r w:rsidRPr="00697AE4">
        <w:rPr>
          <w:rFonts w:ascii="Arial"/>
          <w:b/>
          <w:color w:val="333333"/>
          <w:spacing w:val="2"/>
          <w:sz w:val="24"/>
          <w:szCs w:val="24"/>
        </w:rPr>
        <w:t>which</w:t>
      </w:r>
      <w:r w:rsidRPr="00697AE4">
        <w:rPr>
          <w:rFonts w:ascii="Arial"/>
          <w:b/>
          <w:color w:val="333333"/>
          <w:spacing w:val="24"/>
          <w:sz w:val="24"/>
          <w:szCs w:val="24"/>
        </w:rPr>
        <w:t xml:space="preserve"> </w:t>
      </w:r>
      <w:r w:rsidRPr="00697AE4">
        <w:rPr>
          <w:rFonts w:ascii="Arial"/>
          <w:b/>
          <w:color w:val="333333"/>
          <w:spacing w:val="2"/>
          <w:sz w:val="24"/>
          <w:szCs w:val="24"/>
        </w:rPr>
        <w:t>state,</w:t>
      </w:r>
      <w:r w:rsidRPr="00697AE4">
        <w:rPr>
          <w:rFonts w:ascii="Arial"/>
          <w:b/>
          <w:color w:val="333333"/>
          <w:spacing w:val="30"/>
          <w:w w:val="102"/>
          <w:sz w:val="24"/>
          <w:szCs w:val="24"/>
        </w:rPr>
        <w:t xml:space="preserve"> </w:t>
      </w:r>
      <w:r w:rsidRPr="00697AE4">
        <w:rPr>
          <w:rFonts w:ascii="Arial"/>
          <w:b/>
          <w:color w:val="333333"/>
          <w:sz w:val="24"/>
          <w:szCs w:val="24"/>
        </w:rPr>
        <w:t>jurisdiction,</w:t>
      </w:r>
      <w:r w:rsidRPr="00697AE4">
        <w:rPr>
          <w:rFonts w:ascii="Arial"/>
          <w:b/>
          <w:color w:val="333333"/>
          <w:spacing w:val="-26"/>
          <w:sz w:val="24"/>
          <w:szCs w:val="24"/>
        </w:rPr>
        <w:t xml:space="preserve"> </w:t>
      </w:r>
      <w:r w:rsidRPr="00697AE4">
        <w:rPr>
          <w:rFonts w:ascii="Arial"/>
          <w:b/>
          <w:color w:val="333333"/>
          <w:sz w:val="24"/>
          <w:szCs w:val="24"/>
        </w:rPr>
        <w:t>or</w:t>
      </w:r>
      <w:r w:rsidRPr="00697AE4">
        <w:rPr>
          <w:rFonts w:ascii="Arial"/>
          <w:b/>
          <w:color w:val="333333"/>
          <w:spacing w:val="-25"/>
          <w:sz w:val="24"/>
          <w:szCs w:val="24"/>
        </w:rPr>
        <w:t xml:space="preserve"> </w:t>
      </w:r>
      <w:r w:rsidRPr="00697AE4">
        <w:rPr>
          <w:rFonts w:ascii="Arial"/>
          <w:b/>
          <w:color w:val="333333"/>
          <w:sz w:val="24"/>
          <w:szCs w:val="24"/>
        </w:rPr>
        <w:t>organization</w:t>
      </w:r>
      <w:r w:rsidRPr="00697AE4">
        <w:rPr>
          <w:rFonts w:ascii="Arial"/>
          <w:b/>
          <w:color w:val="333333"/>
          <w:spacing w:val="-24"/>
          <w:sz w:val="24"/>
          <w:szCs w:val="24"/>
        </w:rPr>
        <w:t xml:space="preserve"> </w:t>
      </w:r>
      <w:r w:rsidRPr="00697AE4">
        <w:rPr>
          <w:rFonts w:ascii="Arial"/>
          <w:b/>
          <w:color w:val="333333"/>
          <w:sz w:val="24"/>
          <w:szCs w:val="24"/>
        </w:rPr>
        <w:t>this</w:t>
      </w:r>
      <w:r w:rsidRPr="00697AE4">
        <w:rPr>
          <w:rFonts w:ascii="Arial"/>
          <w:b/>
          <w:color w:val="333333"/>
          <w:spacing w:val="-25"/>
          <w:sz w:val="24"/>
          <w:szCs w:val="24"/>
        </w:rPr>
        <w:t xml:space="preserve"> </w:t>
      </w:r>
      <w:r w:rsidRPr="00697AE4">
        <w:rPr>
          <w:rFonts w:ascii="Arial"/>
          <w:b/>
          <w:color w:val="333333"/>
          <w:spacing w:val="5"/>
          <w:sz w:val="24"/>
          <w:szCs w:val="24"/>
        </w:rPr>
        <w:t>survey</w:t>
      </w:r>
      <w:r w:rsidRPr="00697AE4">
        <w:rPr>
          <w:rFonts w:ascii="Arial"/>
          <w:b/>
          <w:color w:val="333333"/>
          <w:spacing w:val="38"/>
          <w:w w:val="98"/>
          <w:sz w:val="24"/>
          <w:szCs w:val="24"/>
        </w:rPr>
        <w:t xml:space="preserve"> </w:t>
      </w:r>
      <w:r w:rsidRPr="00697AE4">
        <w:rPr>
          <w:rFonts w:ascii="Arial"/>
          <w:b/>
          <w:color w:val="333333"/>
          <w:spacing w:val="4"/>
          <w:sz w:val="24"/>
          <w:szCs w:val="24"/>
        </w:rPr>
        <w:t>represents.</w:t>
      </w:r>
    </w:p>
    <w:p w14:paraId="130FC36C" w14:textId="77777777" w:rsidR="008527AD" w:rsidRDefault="008527AD" w:rsidP="008527AD">
      <w:pPr>
        <w:pStyle w:val="BodyText"/>
        <w:tabs>
          <w:tab w:val="left" w:pos="9360"/>
        </w:tabs>
        <w:spacing w:before="182"/>
        <w:rPr>
          <w:color w:val="999999"/>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EC8B4D7" w14:textId="77777777" w:rsidR="008527AD" w:rsidRDefault="008527AD" w:rsidP="008527AD">
      <w:pPr>
        <w:pStyle w:val="BodyText"/>
        <w:tabs>
          <w:tab w:val="left" w:pos="9360"/>
        </w:tabs>
        <w:spacing w:before="182"/>
        <w:rPr>
          <w:b w:val="0"/>
          <w:bCs w:val="0"/>
        </w:rPr>
      </w:pPr>
    </w:p>
    <w:tbl>
      <w:tblPr>
        <w:tblW w:w="6690" w:type="dxa"/>
        <w:tblInd w:w="90" w:type="dxa"/>
        <w:tblLayout w:type="fixed"/>
        <w:tblCellMar>
          <w:left w:w="0" w:type="dxa"/>
          <w:right w:w="0" w:type="dxa"/>
        </w:tblCellMar>
        <w:tblLook w:val="01E0" w:firstRow="1" w:lastRow="1" w:firstColumn="1" w:lastColumn="1" w:noHBand="0" w:noVBand="0"/>
      </w:tblPr>
      <w:tblGrid>
        <w:gridCol w:w="2250"/>
        <w:gridCol w:w="2408"/>
        <w:gridCol w:w="2032"/>
      </w:tblGrid>
      <w:tr w:rsidR="008527AD" w:rsidRPr="00B734AA" w14:paraId="37D5774D" w14:textId="77777777" w:rsidTr="005008DF">
        <w:trPr>
          <w:trHeight w:hRule="exact" w:val="340"/>
        </w:trPr>
        <w:tc>
          <w:tcPr>
            <w:tcW w:w="2250" w:type="dxa"/>
            <w:tcBorders>
              <w:top w:val="single" w:sz="7" w:space="0" w:color="CCCCCC"/>
              <w:left w:val="nil"/>
              <w:bottom w:val="single" w:sz="7" w:space="0" w:color="CCCCCC"/>
              <w:right w:val="single" w:sz="7" w:space="0" w:color="CCCCCC"/>
            </w:tcBorders>
            <w:shd w:val="clear" w:color="auto" w:fill="E9E9E7"/>
          </w:tcPr>
          <w:p w14:paraId="54CE7532"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408" w:type="dxa"/>
            <w:tcBorders>
              <w:top w:val="single" w:sz="7" w:space="0" w:color="CCCCCC"/>
              <w:left w:val="single" w:sz="7" w:space="0" w:color="CCCCCC"/>
              <w:bottom w:val="single" w:sz="7" w:space="0" w:color="CCCCCC"/>
              <w:right w:val="nil"/>
            </w:tcBorders>
            <w:shd w:val="clear" w:color="auto" w:fill="E9E9E7"/>
          </w:tcPr>
          <w:p w14:paraId="0F72D7E2"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Responses</w:t>
            </w:r>
          </w:p>
        </w:tc>
        <w:tc>
          <w:tcPr>
            <w:tcW w:w="2032" w:type="dxa"/>
            <w:tcBorders>
              <w:top w:val="single" w:sz="7" w:space="0" w:color="CCCCCC"/>
              <w:left w:val="nil"/>
              <w:bottom w:val="single" w:sz="7" w:space="0" w:color="CCCCCC"/>
              <w:right w:val="nil"/>
            </w:tcBorders>
            <w:shd w:val="clear" w:color="auto" w:fill="E9E9E7"/>
          </w:tcPr>
          <w:p w14:paraId="43D0AEFA" w14:textId="77777777" w:rsidR="008527AD" w:rsidRPr="00B734AA" w:rsidRDefault="008527AD" w:rsidP="005008DF"/>
        </w:tc>
      </w:tr>
      <w:tr w:rsidR="008527AD" w:rsidRPr="00B734AA" w14:paraId="52E827A4"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134E8D95" w14:textId="77777777" w:rsidR="008527AD" w:rsidRPr="00B734AA" w:rsidRDefault="008527AD" w:rsidP="005008DF">
            <w:pPr>
              <w:pStyle w:val="TableParagraph"/>
              <w:spacing w:before="6" w:line="130" w:lineRule="exact"/>
              <w:rPr>
                <w:sz w:val="13"/>
                <w:szCs w:val="13"/>
              </w:rPr>
            </w:pPr>
          </w:p>
          <w:p w14:paraId="479A40FB" w14:textId="77777777" w:rsidR="008527AD" w:rsidRDefault="008527AD" w:rsidP="005008DF">
            <w:pPr>
              <w:pStyle w:val="TableParagraph"/>
              <w:rPr>
                <w:rFonts w:ascii="Arial" w:eastAsia="Arial" w:hAnsi="Arial" w:cs="Arial"/>
                <w:sz w:val="15"/>
                <w:szCs w:val="15"/>
              </w:rPr>
            </w:pPr>
            <w:r w:rsidRPr="00B734AA">
              <w:rPr>
                <w:rFonts w:ascii="Arial"/>
                <w:color w:val="333333"/>
                <w:spacing w:val="6"/>
                <w:sz w:val="15"/>
              </w:rPr>
              <w:t>Maine</w:t>
            </w:r>
          </w:p>
        </w:tc>
        <w:tc>
          <w:tcPr>
            <w:tcW w:w="2408" w:type="dxa"/>
            <w:tcBorders>
              <w:top w:val="single" w:sz="7" w:space="0" w:color="CCCCCC"/>
              <w:left w:val="single" w:sz="7" w:space="0" w:color="CCCCCC"/>
              <w:bottom w:val="single" w:sz="7" w:space="0" w:color="CCCCCC"/>
              <w:right w:val="nil"/>
            </w:tcBorders>
          </w:tcPr>
          <w:p w14:paraId="03BBAB56"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51A8C707"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5143AAF8"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F459F16" w14:textId="77777777" w:rsidR="008527AD" w:rsidRPr="00B734AA" w:rsidRDefault="008527AD" w:rsidP="005008DF">
            <w:pPr>
              <w:pStyle w:val="TableParagraph"/>
              <w:spacing w:before="6" w:line="130" w:lineRule="exact"/>
              <w:rPr>
                <w:sz w:val="13"/>
                <w:szCs w:val="13"/>
              </w:rPr>
            </w:pPr>
          </w:p>
          <w:p w14:paraId="1CF4E709"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34"/>
                <w:sz w:val="15"/>
              </w:rPr>
              <w:t xml:space="preserve"> </w:t>
            </w:r>
            <w:r w:rsidRPr="00B734AA">
              <w:rPr>
                <w:rFonts w:ascii="Arial"/>
                <w:color w:val="333333"/>
                <w:spacing w:val="1"/>
                <w:sz w:val="15"/>
              </w:rPr>
              <w:t>Hampshire</w:t>
            </w:r>
          </w:p>
        </w:tc>
        <w:tc>
          <w:tcPr>
            <w:tcW w:w="2408" w:type="dxa"/>
            <w:tcBorders>
              <w:top w:val="single" w:sz="7" w:space="0" w:color="CCCCCC"/>
              <w:left w:val="single" w:sz="7" w:space="0" w:color="CCCCCC"/>
              <w:bottom w:val="single" w:sz="7" w:space="0" w:color="CCCCCC"/>
              <w:right w:val="nil"/>
            </w:tcBorders>
          </w:tcPr>
          <w:p w14:paraId="7A50082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6B55AFB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0BE38504" w14:textId="77777777" w:rsidTr="005008DF">
        <w:trPr>
          <w:trHeight w:hRule="exact" w:val="440"/>
        </w:trPr>
        <w:tc>
          <w:tcPr>
            <w:tcW w:w="2250" w:type="dxa"/>
            <w:tcBorders>
              <w:top w:val="single" w:sz="7" w:space="0" w:color="CCCCCC"/>
              <w:left w:val="nil"/>
              <w:bottom w:val="nil"/>
              <w:right w:val="single" w:sz="7" w:space="0" w:color="CCCCCC"/>
            </w:tcBorders>
          </w:tcPr>
          <w:p w14:paraId="2C02C6AF" w14:textId="77777777" w:rsidR="008527AD" w:rsidRPr="00B734AA" w:rsidRDefault="008527AD" w:rsidP="005008DF">
            <w:pPr>
              <w:pStyle w:val="TableParagraph"/>
              <w:spacing w:before="7" w:line="160" w:lineRule="exact"/>
              <w:rPr>
                <w:sz w:val="16"/>
                <w:szCs w:val="16"/>
              </w:rPr>
            </w:pPr>
          </w:p>
          <w:p w14:paraId="018CF235"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Vermont</w:t>
            </w:r>
          </w:p>
        </w:tc>
        <w:tc>
          <w:tcPr>
            <w:tcW w:w="2408" w:type="dxa"/>
            <w:tcBorders>
              <w:top w:val="single" w:sz="7" w:space="0" w:color="CCCCCC"/>
              <w:left w:val="single" w:sz="7" w:space="0" w:color="CCCCCC"/>
              <w:bottom w:val="nil"/>
              <w:right w:val="nil"/>
            </w:tcBorders>
          </w:tcPr>
          <w:p w14:paraId="17348B70"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nil"/>
              <w:right w:val="nil"/>
            </w:tcBorders>
          </w:tcPr>
          <w:p w14:paraId="55D5F34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4FC128C5"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2729085" w14:textId="77777777" w:rsidR="008527AD" w:rsidRPr="00B734AA" w:rsidRDefault="008527AD" w:rsidP="005008DF">
            <w:pPr>
              <w:pStyle w:val="TableParagraph"/>
              <w:spacing w:before="6" w:line="130" w:lineRule="exact"/>
              <w:rPr>
                <w:sz w:val="13"/>
                <w:szCs w:val="13"/>
              </w:rPr>
            </w:pPr>
          </w:p>
          <w:p w14:paraId="701EFC48"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Massac</w:t>
            </w:r>
            <w:r w:rsidRPr="00B734AA">
              <w:rPr>
                <w:rFonts w:ascii="Arial"/>
                <w:color w:val="333333"/>
                <w:sz w:val="15"/>
              </w:rPr>
              <w:t>husetts</w:t>
            </w:r>
          </w:p>
        </w:tc>
        <w:tc>
          <w:tcPr>
            <w:tcW w:w="2408" w:type="dxa"/>
            <w:tcBorders>
              <w:top w:val="single" w:sz="7" w:space="0" w:color="CCCCCC"/>
              <w:left w:val="single" w:sz="7" w:space="0" w:color="CCCCCC"/>
              <w:bottom w:val="single" w:sz="7" w:space="0" w:color="CCCCCC"/>
              <w:right w:val="nil"/>
            </w:tcBorders>
          </w:tcPr>
          <w:p w14:paraId="6FC1384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15.38%</w:t>
            </w:r>
          </w:p>
        </w:tc>
        <w:tc>
          <w:tcPr>
            <w:tcW w:w="2032" w:type="dxa"/>
            <w:tcBorders>
              <w:top w:val="single" w:sz="7" w:space="0" w:color="CCCCCC"/>
              <w:left w:val="nil"/>
              <w:bottom w:val="single" w:sz="7" w:space="0" w:color="CCCCCC"/>
              <w:right w:val="nil"/>
            </w:tcBorders>
          </w:tcPr>
          <w:p w14:paraId="629A2D1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2</w:t>
            </w:r>
          </w:p>
        </w:tc>
      </w:tr>
      <w:tr w:rsidR="008527AD" w:rsidRPr="00B734AA" w14:paraId="43748C01"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4045DDBD" w14:textId="77777777" w:rsidR="008527AD" w:rsidRPr="00B734AA" w:rsidRDefault="008527AD" w:rsidP="005008DF">
            <w:pPr>
              <w:pStyle w:val="TableParagraph"/>
              <w:spacing w:before="6" w:line="130" w:lineRule="exact"/>
              <w:rPr>
                <w:sz w:val="13"/>
                <w:szCs w:val="13"/>
              </w:rPr>
            </w:pPr>
          </w:p>
          <w:p w14:paraId="53588323"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Rhode</w:t>
            </w:r>
            <w:r w:rsidRPr="00B734AA">
              <w:rPr>
                <w:rFonts w:ascii="Arial"/>
                <w:color w:val="333333"/>
                <w:spacing w:val="39"/>
                <w:sz w:val="15"/>
              </w:rPr>
              <w:t xml:space="preserve"> </w:t>
            </w:r>
            <w:r w:rsidRPr="00B734AA">
              <w:rPr>
                <w:rFonts w:ascii="Arial"/>
                <w:color w:val="333333"/>
                <w:spacing w:val="1"/>
                <w:sz w:val="15"/>
              </w:rPr>
              <w:t>Island</w:t>
            </w:r>
          </w:p>
        </w:tc>
        <w:tc>
          <w:tcPr>
            <w:tcW w:w="2408" w:type="dxa"/>
            <w:tcBorders>
              <w:top w:val="single" w:sz="7" w:space="0" w:color="CCCCCC"/>
              <w:left w:val="single" w:sz="7" w:space="0" w:color="CCCCCC"/>
              <w:bottom w:val="single" w:sz="7" w:space="0" w:color="CCCCCC"/>
              <w:right w:val="nil"/>
            </w:tcBorders>
          </w:tcPr>
          <w:p w14:paraId="05ABA9A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2597967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275C0922"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692BD95A" w14:textId="77777777" w:rsidR="008527AD" w:rsidRPr="00B734AA" w:rsidRDefault="008527AD" w:rsidP="005008DF">
            <w:pPr>
              <w:pStyle w:val="TableParagraph"/>
              <w:spacing w:before="6" w:line="130" w:lineRule="exact"/>
              <w:rPr>
                <w:sz w:val="13"/>
                <w:szCs w:val="13"/>
              </w:rPr>
            </w:pPr>
          </w:p>
          <w:p w14:paraId="523E4D7A"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Connec</w:t>
            </w:r>
            <w:r w:rsidRPr="00B734AA">
              <w:rPr>
                <w:rFonts w:ascii="Arial"/>
                <w:color w:val="333333"/>
                <w:spacing w:val="-13"/>
                <w:sz w:val="15"/>
              </w:rPr>
              <w:t>ticu</w:t>
            </w:r>
            <w:r w:rsidRPr="00B734AA">
              <w:rPr>
                <w:rFonts w:ascii="Arial"/>
                <w:color w:val="333333"/>
                <w:spacing w:val="2"/>
                <w:sz w:val="15"/>
              </w:rPr>
              <w:t>t</w:t>
            </w:r>
          </w:p>
        </w:tc>
        <w:tc>
          <w:tcPr>
            <w:tcW w:w="2408" w:type="dxa"/>
            <w:tcBorders>
              <w:top w:val="single" w:sz="7" w:space="0" w:color="CCCCCC"/>
              <w:left w:val="single" w:sz="7" w:space="0" w:color="CCCCCC"/>
              <w:bottom w:val="single" w:sz="7" w:space="0" w:color="CCCCCC"/>
              <w:right w:val="nil"/>
            </w:tcBorders>
          </w:tcPr>
          <w:p w14:paraId="3B2F1DDB"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199940EA"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71E36000"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10D712B4" w14:textId="77777777" w:rsidR="008527AD" w:rsidRPr="00B734AA" w:rsidRDefault="008527AD" w:rsidP="005008DF">
            <w:pPr>
              <w:pStyle w:val="TableParagraph"/>
              <w:spacing w:before="6" w:line="130" w:lineRule="exact"/>
              <w:rPr>
                <w:sz w:val="13"/>
                <w:szCs w:val="13"/>
              </w:rPr>
            </w:pPr>
          </w:p>
          <w:p w14:paraId="25F54375"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21"/>
                <w:sz w:val="15"/>
              </w:rPr>
              <w:t xml:space="preserve"> </w:t>
            </w:r>
            <w:r w:rsidRPr="00B734AA">
              <w:rPr>
                <w:rFonts w:ascii="Arial"/>
                <w:color w:val="333333"/>
                <w:sz w:val="15"/>
              </w:rPr>
              <w:t>York</w:t>
            </w:r>
          </w:p>
        </w:tc>
        <w:tc>
          <w:tcPr>
            <w:tcW w:w="2408" w:type="dxa"/>
            <w:tcBorders>
              <w:top w:val="single" w:sz="7" w:space="0" w:color="CCCCCC"/>
              <w:left w:val="single" w:sz="7" w:space="0" w:color="CCCCCC"/>
              <w:bottom w:val="single" w:sz="7" w:space="0" w:color="CCCCCC"/>
              <w:right w:val="nil"/>
            </w:tcBorders>
          </w:tcPr>
          <w:p w14:paraId="4D299E98"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50B604CF"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28FEB448"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AE6C1EF" w14:textId="77777777" w:rsidR="008527AD" w:rsidRPr="00B734AA" w:rsidRDefault="008527AD" w:rsidP="005008DF">
            <w:pPr>
              <w:pStyle w:val="TableParagraph"/>
              <w:spacing w:before="6" w:line="130" w:lineRule="exact"/>
              <w:rPr>
                <w:sz w:val="13"/>
                <w:szCs w:val="13"/>
              </w:rPr>
            </w:pPr>
          </w:p>
          <w:p w14:paraId="41AAB0E3" w14:textId="77777777" w:rsidR="008527AD" w:rsidRDefault="008527AD" w:rsidP="005008DF">
            <w:pPr>
              <w:pStyle w:val="TableParagraph"/>
              <w:rPr>
                <w:rFonts w:ascii="Arial" w:eastAsia="Arial" w:hAnsi="Arial" w:cs="Arial"/>
                <w:sz w:val="15"/>
                <w:szCs w:val="15"/>
              </w:rPr>
            </w:pPr>
            <w:r w:rsidRPr="00B734AA">
              <w:rPr>
                <w:rFonts w:ascii="Arial"/>
                <w:color w:val="333333"/>
                <w:sz w:val="15"/>
              </w:rPr>
              <w:t>New</w:t>
            </w:r>
            <w:r w:rsidRPr="00B734AA">
              <w:rPr>
                <w:rFonts w:ascii="Arial"/>
                <w:color w:val="333333"/>
                <w:spacing w:val="19"/>
                <w:sz w:val="15"/>
              </w:rPr>
              <w:t xml:space="preserve"> </w:t>
            </w:r>
            <w:r w:rsidRPr="00B734AA">
              <w:rPr>
                <w:rFonts w:ascii="Arial"/>
                <w:color w:val="333333"/>
                <w:spacing w:val="-1"/>
                <w:sz w:val="15"/>
              </w:rPr>
              <w:t>Jersey</w:t>
            </w:r>
          </w:p>
        </w:tc>
        <w:tc>
          <w:tcPr>
            <w:tcW w:w="2408" w:type="dxa"/>
            <w:tcBorders>
              <w:top w:val="single" w:sz="7" w:space="0" w:color="CCCCCC"/>
              <w:left w:val="single" w:sz="7" w:space="0" w:color="CCCCCC"/>
              <w:bottom w:val="single" w:sz="7" w:space="0" w:color="CCCCCC"/>
              <w:right w:val="nil"/>
            </w:tcBorders>
          </w:tcPr>
          <w:p w14:paraId="4C50BDB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508C1497"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64B5C3AB"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4E56F650" w14:textId="77777777" w:rsidR="008527AD" w:rsidRPr="00B734AA" w:rsidRDefault="008527AD" w:rsidP="005008DF">
            <w:pPr>
              <w:pStyle w:val="TableParagraph"/>
              <w:spacing w:before="6" w:line="130" w:lineRule="exact"/>
              <w:rPr>
                <w:sz w:val="13"/>
                <w:szCs w:val="13"/>
              </w:rPr>
            </w:pPr>
          </w:p>
          <w:p w14:paraId="793431D4"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Pennsylvania</w:t>
            </w:r>
          </w:p>
        </w:tc>
        <w:tc>
          <w:tcPr>
            <w:tcW w:w="2408" w:type="dxa"/>
            <w:tcBorders>
              <w:top w:val="single" w:sz="7" w:space="0" w:color="CCCCCC"/>
              <w:left w:val="single" w:sz="7" w:space="0" w:color="CCCCCC"/>
              <w:bottom w:val="single" w:sz="7" w:space="0" w:color="CCCCCC"/>
              <w:right w:val="nil"/>
            </w:tcBorders>
          </w:tcPr>
          <w:p w14:paraId="626878E4"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23.08%</w:t>
            </w:r>
          </w:p>
        </w:tc>
        <w:tc>
          <w:tcPr>
            <w:tcW w:w="2032" w:type="dxa"/>
            <w:tcBorders>
              <w:top w:val="single" w:sz="7" w:space="0" w:color="CCCCCC"/>
              <w:left w:val="nil"/>
              <w:bottom w:val="single" w:sz="7" w:space="0" w:color="CCCCCC"/>
              <w:right w:val="nil"/>
            </w:tcBorders>
          </w:tcPr>
          <w:p w14:paraId="5CF2ABCD"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3</w:t>
            </w:r>
          </w:p>
        </w:tc>
      </w:tr>
      <w:tr w:rsidR="008527AD" w:rsidRPr="00B734AA" w14:paraId="2608C405"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C205C0D" w14:textId="77777777" w:rsidR="008527AD" w:rsidRPr="00B734AA" w:rsidRDefault="008527AD" w:rsidP="005008DF">
            <w:pPr>
              <w:pStyle w:val="TableParagraph"/>
              <w:spacing w:before="6" w:line="130" w:lineRule="exact"/>
              <w:rPr>
                <w:sz w:val="13"/>
                <w:szCs w:val="13"/>
              </w:rPr>
            </w:pPr>
          </w:p>
          <w:p w14:paraId="70782BE5"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Delaware</w:t>
            </w:r>
          </w:p>
        </w:tc>
        <w:tc>
          <w:tcPr>
            <w:tcW w:w="2408" w:type="dxa"/>
            <w:tcBorders>
              <w:top w:val="single" w:sz="7" w:space="0" w:color="CCCCCC"/>
              <w:left w:val="single" w:sz="7" w:space="0" w:color="CCCCCC"/>
              <w:bottom w:val="single" w:sz="7" w:space="0" w:color="CCCCCC"/>
              <w:right w:val="nil"/>
            </w:tcBorders>
          </w:tcPr>
          <w:p w14:paraId="4D38F3D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1CEF5E7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1933C32E"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3954A8CB" w14:textId="77777777" w:rsidR="008527AD" w:rsidRPr="00B734AA" w:rsidRDefault="008527AD" w:rsidP="005008DF">
            <w:pPr>
              <w:pStyle w:val="TableParagraph"/>
              <w:spacing w:before="6" w:line="130" w:lineRule="exact"/>
              <w:rPr>
                <w:sz w:val="13"/>
                <w:szCs w:val="13"/>
              </w:rPr>
            </w:pPr>
          </w:p>
          <w:p w14:paraId="7FDC3754"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Maryland</w:t>
            </w:r>
          </w:p>
        </w:tc>
        <w:tc>
          <w:tcPr>
            <w:tcW w:w="2408" w:type="dxa"/>
            <w:tcBorders>
              <w:top w:val="single" w:sz="7" w:space="0" w:color="CCCCCC"/>
              <w:left w:val="single" w:sz="7" w:space="0" w:color="CCCCCC"/>
              <w:bottom w:val="single" w:sz="7" w:space="0" w:color="CCCCCC"/>
              <w:right w:val="nil"/>
            </w:tcBorders>
          </w:tcPr>
          <w:p w14:paraId="3E438B9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404E5C32"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700F19BD"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71D38D74" w14:textId="77777777" w:rsidR="008527AD" w:rsidRPr="00B734AA" w:rsidRDefault="008527AD" w:rsidP="005008DF">
            <w:pPr>
              <w:pStyle w:val="TableParagraph"/>
              <w:spacing w:before="6" w:line="130" w:lineRule="exact"/>
              <w:rPr>
                <w:sz w:val="13"/>
                <w:szCs w:val="13"/>
              </w:rPr>
            </w:pPr>
          </w:p>
          <w:p w14:paraId="5BE6A1DC" w14:textId="77777777" w:rsidR="008527AD" w:rsidRDefault="008527AD" w:rsidP="005008DF">
            <w:pPr>
              <w:pStyle w:val="TableParagraph"/>
              <w:rPr>
                <w:rFonts w:ascii="Arial" w:eastAsia="Arial" w:hAnsi="Arial" w:cs="Arial"/>
                <w:sz w:val="15"/>
                <w:szCs w:val="15"/>
              </w:rPr>
            </w:pPr>
            <w:r w:rsidRPr="00B734AA">
              <w:rPr>
                <w:rFonts w:ascii="Arial"/>
                <w:color w:val="333333"/>
                <w:spacing w:val="-4"/>
                <w:sz w:val="15"/>
              </w:rPr>
              <w:t>West</w:t>
            </w:r>
            <w:r w:rsidRPr="00B734AA">
              <w:rPr>
                <w:rFonts w:ascii="Arial"/>
                <w:color w:val="333333"/>
                <w:spacing w:val="32"/>
                <w:sz w:val="15"/>
              </w:rPr>
              <w:t xml:space="preserve"> </w:t>
            </w:r>
            <w:r w:rsidRPr="00B734AA">
              <w:rPr>
                <w:rFonts w:ascii="Arial"/>
                <w:color w:val="333333"/>
                <w:spacing w:val="5"/>
                <w:sz w:val="15"/>
              </w:rPr>
              <w:t>Virginia</w:t>
            </w:r>
          </w:p>
        </w:tc>
        <w:tc>
          <w:tcPr>
            <w:tcW w:w="2408" w:type="dxa"/>
            <w:tcBorders>
              <w:top w:val="single" w:sz="7" w:space="0" w:color="CCCCCC"/>
              <w:left w:val="single" w:sz="7" w:space="0" w:color="CCCCCC"/>
              <w:bottom w:val="single" w:sz="7" w:space="0" w:color="CCCCCC"/>
              <w:right w:val="nil"/>
            </w:tcBorders>
          </w:tcPr>
          <w:p w14:paraId="39DC658A"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57303932"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546E2906"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0E5B5B0E" w14:textId="77777777" w:rsidR="008527AD" w:rsidRPr="00B734AA" w:rsidRDefault="008527AD" w:rsidP="005008DF">
            <w:pPr>
              <w:pStyle w:val="TableParagraph"/>
              <w:spacing w:before="6" w:line="130" w:lineRule="exact"/>
              <w:rPr>
                <w:sz w:val="13"/>
                <w:szCs w:val="13"/>
              </w:rPr>
            </w:pPr>
          </w:p>
          <w:p w14:paraId="61C0D112" w14:textId="77777777" w:rsidR="008527AD" w:rsidRDefault="008527AD" w:rsidP="005008DF">
            <w:pPr>
              <w:pStyle w:val="TableParagraph"/>
              <w:rPr>
                <w:rFonts w:ascii="Arial" w:eastAsia="Arial" w:hAnsi="Arial" w:cs="Arial"/>
                <w:sz w:val="15"/>
                <w:szCs w:val="15"/>
              </w:rPr>
            </w:pPr>
            <w:r w:rsidRPr="00B734AA">
              <w:rPr>
                <w:rFonts w:ascii="Arial"/>
                <w:color w:val="333333"/>
                <w:spacing w:val="5"/>
                <w:sz w:val="15"/>
              </w:rPr>
              <w:t>Virginia</w:t>
            </w:r>
          </w:p>
        </w:tc>
        <w:tc>
          <w:tcPr>
            <w:tcW w:w="2408" w:type="dxa"/>
            <w:tcBorders>
              <w:top w:val="single" w:sz="7" w:space="0" w:color="CCCCCC"/>
              <w:left w:val="single" w:sz="7" w:space="0" w:color="CCCCCC"/>
              <w:bottom w:val="single" w:sz="7" w:space="0" w:color="CCCCCC"/>
              <w:right w:val="nil"/>
            </w:tcBorders>
          </w:tcPr>
          <w:p w14:paraId="3D218717"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3"/>
                <w:sz w:val="15"/>
              </w:rPr>
              <w:t>7.69%</w:t>
            </w:r>
          </w:p>
        </w:tc>
        <w:tc>
          <w:tcPr>
            <w:tcW w:w="2032" w:type="dxa"/>
            <w:tcBorders>
              <w:top w:val="single" w:sz="7" w:space="0" w:color="CCCCCC"/>
              <w:left w:val="nil"/>
              <w:bottom w:val="single" w:sz="7" w:space="0" w:color="CCCCCC"/>
              <w:right w:val="nil"/>
            </w:tcBorders>
          </w:tcPr>
          <w:p w14:paraId="4A48583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1</w:t>
            </w:r>
          </w:p>
        </w:tc>
      </w:tr>
      <w:tr w:rsidR="008527AD" w:rsidRPr="00B734AA" w14:paraId="13D8AE4B"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2128B79A" w14:textId="77777777" w:rsidR="008527AD" w:rsidRPr="00B734AA" w:rsidRDefault="008527AD" w:rsidP="005008DF">
            <w:pPr>
              <w:pStyle w:val="TableParagraph"/>
              <w:spacing w:before="6" w:line="130" w:lineRule="exact"/>
              <w:rPr>
                <w:sz w:val="13"/>
                <w:szCs w:val="13"/>
              </w:rPr>
            </w:pPr>
          </w:p>
          <w:p w14:paraId="3218626B" w14:textId="77777777" w:rsidR="008527AD" w:rsidRDefault="008527AD" w:rsidP="005008DF">
            <w:pPr>
              <w:pStyle w:val="TableParagraph"/>
              <w:rPr>
                <w:rFonts w:ascii="Arial" w:eastAsia="Arial" w:hAnsi="Arial" w:cs="Arial"/>
                <w:sz w:val="15"/>
                <w:szCs w:val="15"/>
              </w:rPr>
            </w:pPr>
            <w:r w:rsidRPr="00B734AA">
              <w:rPr>
                <w:rFonts w:ascii="Arial"/>
                <w:color w:val="333333"/>
                <w:sz w:val="15"/>
              </w:rPr>
              <w:t>District</w:t>
            </w:r>
            <w:r w:rsidRPr="00B734AA">
              <w:rPr>
                <w:rFonts w:ascii="Arial"/>
                <w:color w:val="333333"/>
                <w:spacing w:val="23"/>
                <w:sz w:val="15"/>
              </w:rPr>
              <w:t xml:space="preserve"> </w:t>
            </w:r>
            <w:r w:rsidRPr="00B734AA">
              <w:rPr>
                <w:rFonts w:ascii="Arial"/>
                <w:color w:val="333333"/>
                <w:spacing w:val="2"/>
                <w:sz w:val="15"/>
              </w:rPr>
              <w:t>of</w:t>
            </w:r>
            <w:r w:rsidRPr="00B734AA">
              <w:rPr>
                <w:rFonts w:ascii="Arial"/>
                <w:color w:val="333333"/>
                <w:spacing w:val="23"/>
                <w:sz w:val="15"/>
              </w:rPr>
              <w:t xml:space="preserve"> </w:t>
            </w:r>
            <w:r w:rsidRPr="00B734AA">
              <w:rPr>
                <w:rFonts w:ascii="Arial"/>
                <w:color w:val="333333"/>
                <w:spacing w:val="5"/>
                <w:sz w:val="15"/>
              </w:rPr>
              <w:t>Columbia</w:t>
            </w:r>
          </w:p>
        </w:tc>
        <w:tc>
          <w:tcPr>
            <w:tcW w:w="2408" w:type="dxa"/>
            <w:tcBorders>
              <w:top w:val="single" w:sz="7" w:space="0" w:color="CCCCCC"/>
              <w:left w:val="single" w:sz="7" w:space="0" w:color="CCCCCC"/>
              <w:bottom w:val="single" w:sz="7" w:space="0" w:color="CCCCCC"/>
              <w:right w:val="nil"/>
            </w:tcBorders>
          </w:tcPr>
          <w:p w14:paraId="6C8463AF"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2DF10EFC"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241D5FE9" w14:textId="77777777" w:rsidTr="005008DF">
        <w:trPr>
          <w:trHeight w:hRule="exact" w:val="417"/>
        </w:trPr>
        <w:tc>
          <w:tcPr>
            <w:tcW w:w="2250" w:type="dxa"/>
            <w:tcBorders>
              <w:top w:val="single" w:sz="7" w:space="0" w:color="CCCCCC"/>
              <w:left w:val="nil"/>
              <w:bottom w:val="single" w:sz="7" w:space="0" w:color="CCCCCC"/>
              <w:right w:val="single" w:sz="7" w:space="0" w:color="CCCCCC"/>
            </w:tcBorders>
          </w:tcPr>
          <w:p w14:paraId="7AA3376D" w14:textId="77777777" w:rsidR="008527AD" w:rsidRPr="00B734AA" w:rsidRDefault="008527AD" w:rsidP="005008DF">
            <w:pPr>
              <w:pStyle w:val="TableParagraph"/>
              <w:spacing w:before="6" w:line="130" w:lineRule="exact"/>
              <w:rPr>
                <w:sz w:val="13"/>
                <w:szCs w:val="13"/>
              </w:rPr>
            </w:pPr>
          </w:p>
          <w:p w14:paraId="62925C0A" w14:textId="77777777" w:rsidR="008527AD" w:rsidRDefault="008527AD" w:rsidP="005008DF">
            <w:pPr>
              <w:pStyle w:val="TableParagraph"/>
              <w:rPr>
                <w:rFonts w:ascii="Arial" w:eastAsia="Arial" w:hAnsi="Arial" w:cs="Arial"/>
                <w:sz w:val="15"/>
                <w:szCs w:val="15"/>
              </w:rPr>
            </w:pPr>
            <w:r w:rsidRPr="00B734AA">
              <w:rPr>
                <w:rFonts w:ascii="Arial"/>
                <w:color w:val="333333"/>
                <w:spacing w:val="3"/>
                <w:sz w:val="15"/>
              </w:rPr>
              <w:t>Other</w:t>
            </w:r>
          </w:p>
        </w:tc>
        <w:tc>
          <w:tcPr>
            <w:tcW w:w="2408" w:type="dxa"/>
            <w:tcBorders>
              <w:top w:val="single" w:sz="7" w:space="0" w:color="CCCCCC"/>
              <w:left w:val="single" w:sz="7" w:space="0" w:color="CCCCCC"/>
              <w:bottom w:val="single" w:sz="7" w:space="0" w:color="CCCCCC"/>
              <w:right w:val="nil"/>
            </w:tcBorders>
          </w:tcPr>
          <w:p w14:paraId="23E1C6D3"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2"/>
                <w:sz w:val="15"/>
              </w:rPr>
              <w:t>0%</w:t>
            </w:r>
          </w:p>
        </w:tc>
        <w:tc>
          <w:tcPr>
            <w:tcW w:w="2032" w:type="dxa"/>
            <w:tcBorders>
              <w:top w:val="single" w:sz="7" w:space="0" w:color="CCCCCC"/>
              <w:left w:val="nil"/>
              <w:bottom w:val="single" w:sz="7" w:space="0" w:color="CCCCCC"/>
              <w:right w:val="nil"/>
            </w:tcBorders>
          </w:tcPr>
          <w:p w14:paraId="2795424E"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color w:val="666666"/>
                <w:sz w:val="15"/>
              </w:rPr>
              <w:t>0</w:t>
            </w:r>
          </w:p>
        </w:tc>
      </w:tr>
      <w:tr w:rsidR="008527AD" w:rsidRPr="00B734AA" w14:paraId="6AD35656" w14:textId="77777777" w:rsidTr="005008DF">
        <w:trPr>
          <w:trHeight w:hRule="exact" w:val="340"/>
        </w:trPr>
        <w:tc>
          <w:tcPr>
            <w:tcW w:w="2250" w:type="dxa"/>
            <w:tcBorders>
              <w:top w:val="single" w:sz="7" w:space="0" w:color="CCCCCC"/>
              <w:left w:val="nil"/>
              <w:bottom w:val="single" w:sz="7" w:space="0" w:color="CCCCCC"/>
              <w:right w:val="single" w:sz="7" w:space="0" w:color="CCCCCC"/>
            </w:tcBorders>
            <w:shd w:val="clear" w:color="auto" w:fill="E9E9E7"/>
          </w:tcPr>
          <w:p w14:paraId="15F5429E"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4"/>
                <w:sz w:val="15"/>
              </w:rPr>
              <w:t>Total</w:t>
            </w:r>
          </w:p>
        </w:tc>
        <w:tc>
          <w:tcPr>
            <w:tcW w:w="4440" w:type="dxa"/>
            <w:gridSpan w:val="2"/>
            <w:tcBorders>
              <w:top w:val="single" w:sz="7" w:space="0" w:color="CCCCCC"/>
              <w:left w:val="single" w:sz="7" w:space="0" w:color="CCCCCC"/>
              <w:bottom w:val="single" w:sz="7" w:space="0" w:color="CCCCCC"/>
              <w:right w:val="nil"/>
            </w:tcBorders>
            <w:shd w:val="clear" w:color="auto" w:fill="E9E9E7"/>
          </w:tcPr>
          <w:p w14:paraId="7D095A1F" w14:textId="77777777" w:rsidR="008527AD" w:rsidRDefault="008527AD" w:rsidP="005008DF">
            <w:pPr>
              <w:pStyle w:val="TableParagraph"/>
              <w:spacing w:before="74"/>
              <w:ind w:right="146"/>
              <w:jc w:val="right"/>
              <w:rPr>
                <w:rFonts w:ascii="Arial" w:eastAsia="Arial" w:hAnsi="Arial" w:cs="Arial"/>
                <w:sz w:val="15"/>
                <w:szCs w:val="15"/>
              </w:rPr>
            </w:pPr>
            <w:r w:rsidRPr="00B734AA">
              <w:rPr>
                <w:rFonts w:ascii="Arial"/>
                <w:b/>
                <w:color w:val="333333"/>
                <w:spacing w:val="2"/>
                <w:sz w:val="15"/>
              </w:rPr>
              <w:t>13</w:t>
            </w:r>
          </w:p>
        </w:tc>
      </w:tr>
    </w:tbl>
    <w:p w14:paraId="48A423D8" w14:textId="77777777" w:rsidR="008527AD" w:rsidRDefault="008527AD" w:rsidP="008527AD">
      <w:pPr>
        <w:spacing w:before="16" w:line="260" w:lineRule="exact"/>
        <w:rPr>
          <w:sz w:val="26"/>
          <w:szCs w:val="26"/>
        </w:rPr>
      </w:pPr>
    </w:p>
    <w:tbl>
      <w:tblPr>
        <w:tblW w:w="9056" w:type="dxa"/>
        <w:tblLayout w:type="fixed"/>
        <w:tblCellMar>
          <w:left w:w="0" w:type="dxa"/>
          <w:right w:w="0" w:type="dxa"/>
        </w:tblCellMar>
        <w:tblLook w:val="01E0" w:firstRow="1" w:lastRow="1" w:firstColumn="1" w:lastColumn="1" w:noHBand="0" w:noVBand="0"/>
      </w:tblPr>
      <w:tblGrid>
        <w:gridCol w:w="1120"/>
        <w:gridCol w:w="5720"/>
        <w:gridCol w:w="2216"/>
      </w:tblGrid>
      <w:tr w:rsidR="008527AD" w:rsidRPr="00B734AA" w14:paraId="666FB6C7"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BFFE005"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z w:val="15"/>
              </w:rPr>
              <w:lastRenderedPageBreak/>
              <w:t>#</w:t>
            </w:r>
          </w:p>
        </w:tc>
        <w:tc>
          <w:tcPr>
            <w:tcW w:w="5720" w:type="dxa"/>
            <w:tcBorders>
              <w:top w:val="single" w:sz="7" w:space="0" w:color="CCCCCC"/>
              <w:left w:val="single" w:sz="7" w:space="0" w:color="CCCCCC"/>
              <w:bottom w:val="single" w:sz="7" w:space="0" w:color="CCCCCC"/>
              <w:right w:val="single" w:sz="7" w:space="0" w:color="CCCCCC"/>
            </w:tcBorders>
            <w:shd w:val="clear" w:color="auto" w:fill="E9E9E7"/>
          </w:tcPr>
          <w:p w14:paraId="024215C2" w14:textId="77777777" w:rsidR="008527AD" w:rsidRDefault="008527AD" w:rsidP="005008DF">
            <w:pPr>
              <w:pStyle w:val="TableParagraph"/>
              <w:spacing w:before="74"/>
              <w:ind w:right="459"/>
              <w:rPr>
                <w:rFonts w:ascii="Arial" w:eastAsia="Arial" w:hAnsi="Arial" w:cs="Arial"/>
                <w:sz w:val="15"/>
                <w:szCs w:val="15"/>
              </w:rPr>
            </w:pPr>
            <w:r w:rsidRPr="00B734AA">
              <w:rPr>
                <w:rFonts w:ascii="Arial"/>
                <w:b/>
                <w:color w:val="333333"/>
                <w:spacing w:val="-3"/>
                <w:sz w:val="15"/>
              </w:rPr>
              <w:t>N</w:t>
            </w:r>
            <w:r w:rsidRPr="00B734AA">
              <w:rPr>
                <w:rFonts w:ascii="Arial"/>
                <w:b/>
                <w:color w:val="333333"/>
                <w:spacing w:val="6"/>
                <w:sz w:val="15"/>
              </w:rPr>
              <w:t>a</w:t>
            </w:r>
            <w:r w:rsidRPr="00B734AA">
              <w:rPr>
                <w:rFonts w:ascii="Arial"/>
                <w:b/>
                <w:color w:val="333333"/>
                <w:spacing w:val="1"/>
                <w:sz w:val="15"/>
              </w:rPr>
              <w:t>m</w:t>
            </w:r>
            <w:r w:rsidRPr="00B734AA">
              <w:rPr>
                <w:rFonts w:ascii="Arial"/>
                <w:b/>
                <w:color w:val="333333"/>
                <w:spacing w:val="6"/>
                <w:sz w:val="15"/>
              </w:rPr>
              <w:t>e</w:t>
            </w:r>
            <w:r w:rsidRPr="00B734AA">
              <w:rPr>
                <w:rFonts w:ascii="Arial"/>
                <w:b/>
                <w:color w:val="333333"/>
                <w:spacing w:val="2"/>
                <w:sz w:val="15"/>
              </w:rPr>
              <w:t>/</w:t>
            </w:r>
            <w:r w:rsidRPr="00B734AA">
              <w:rPr>
                <w:rFonts w:ascii="Arial"/>
                <w:b/>
                <w:color w:val="333333"/>
                <w:spacing w:val="3"/>
                <w:sz w:val="15"/>
              </w:rPr>
              <w:t>O</w:t>
            </w:r>
            <w:r w:rsidRPr="00B734AA">
              <w:rPr>
                <w:rFonts w:ascii="Arial"/>
                <w:b/>
                <w:color w:val="333333"/>
                <w:spacing w:val="1"/>
                <w:sz w:val="15"/>
              </w:rPr>
              <w:t>r</w:t>
            </w:r>
            <w:r w:rsidRPr="00B734AA">
              <w:rPr>
                <w:rFonts w:ascii="Arial"/>
                <w:b/>
                <w:color w:val="333333"/>
                <w:spacing w:val="-1"/>
                <w:sz w:val="15"/>
              </w:rPr>
              <w:t>g</w:t>
            </w:r>
            <w:r w:rsidRPr="00B734AA">
              <w:rPr>
                <w:rFonts w:ascii="Arial"/>
                <w:b/>
                <w:color w:val="333333"/>
                <w:spacing w:val="6"/>
                <w:sz w:val="15"/>
              </w:rPr>
              <w:t>a</w:t>
            </w:r>
            <w:r w:rsidRPr="00B734AA">
              <w:rPr>
                <w:rFonts w:ascii="Arial"/>
                <w:b/>
                <w:color w:val="333333"/>
                <w:spacing w:val="-1"/>
                <w:sz w:val="15"/>
              </w:rPr>
              <w:t>n</w:t>
            </w:r>
            <w:r w:rsidRPr="00B734AA">
              <w:rPr>
                <w:rFonts w:ascii="Arial"/>
                <w:b/>
                <w:color w:val="333333"/>
                <w:spacing w:val="2"/>
                <w:sz w:val="15"/>
              </w:rPr>
              <w:t>i</w:t>
            </w:r>
            <w:r w:rsidRPr="00B734AA">
              <w:rPr>
                <w:rFonts w:ascii="Arial"/>
                <w:b/>
                <w:color w:val="333333"/>
                <w:sz w:val="15"/>
              </w:rPr>
              <w:t>z</w:t>
            </w:r>
            <w:r w:rsidRPr="00B734AA">
              <w:rPr>
                <w:rFonts w:ascii="Arial"/>
                <w:b/>
                <w:color w:val="333333"/>
                <w:spacing w:val="6"/>
                <w:sz w:val="15"/>
              </w:rPr>
              <w:t>a</w:t>
            </w:r>
            <w:r w:rsidRPr="00B734AA">
              <w:rPr>
                <w:rFonts w:ascii="Arial"/>
                <w:b/>
                <w:color w:val="333333"/>
                <w:spacing w:val="-5"/>
                <w:sz w:val="15"/>
              </w:rPr>
              <w:t>t</w:t>
            </w:r>
            <w:r w:rsidRPr="00B734AA">
              <w:rPr>
                <w:rFonts w:ascii="Arial"/>
                <w:b/>
                <w:color w:val="333333"/>
                <w:spacing w:val="2"/>
                <w:sz w:val="15"/>
              </w:rPr>
              <w:t>i</w:t>
            </w:r>
            <w:r w:rsidRPr="00B734AA">
              <w:rPr>
                <w:rFonts w:ascii="Arial"/>
                <w:b/>
                <w:color w:val="333333"/>
                <w:spacing w:val="-1"/>
                <w:sz w:val="15"/>
              </w:rPr>
              <w:t>o</w:t>
            </w:r>
            <w:r w:rsidRPr="00B734AA">
              <w:rPr>
                <w:rFonts w:ascii="Arial"/>
                <w:b/>
                <w:color w:val="333333"/>
                <w:sz w:val="15"/>
              </w:rPr>
              <w:t>n</w:t>
            </w:r>
          </w:p>
        </w:tc>
        <w:tc>
          <w:tcPr>
            <w:tcW w:w="2216" w:type="dxa"/>
            <w:tcBorders>
              <w:top w:val="single" w:sz="7" w:space="0" w:color="CCCCCC"/>
              <w:left w:val="single" w:sz="7" w:space="0" w:color="CCCCCC"/>
              <w:bottom w:val="single" w:sz="7" w:space="0" w:color="CCCCCC"/>
              <w:right w:val="nil"/>
            </w:tcBorders>
            <w:shd w:val="clear" w:color="auto" w:fill="E9E9E7"/>
          </w:tcPr>
          <w:p w14:paraId="3C496335"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Date</w:t>
            </w:r>
          </w:p>
        </w:tc>
      </w:tr>
      <w:tr w:rsidR="008527AD" w:rsidRPr="00B734AA" w14:paraId="534E91D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6C3EEEB"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1</w:t>
            </w:r>
          </w:p>
        </w:tc>
        <w:tc>
          <w:tcPr>
            <w:tcW w:w="5720" w:type="dxa"/>
            <w:tcBorders>
              <w:top w:val="single" w:sz="7" w:space="0" w:color="CCCCCC"/>
              <w:left w:val="single" w:sz="7" w:space="0" w:color="CCCCCC"/>
              <w:bottom w:val="single" w:sz="7" w:space="0" w:color="CCCCCC"/>
              <w:right w:val="single" w:sz="7" w:space="0" w:color="CCCCCC"/>
            </w:tcBorders>
          </w:tcPr>
          <w:p w14:paraId="05B1AC87"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6"/>
                <w:sz w:val="15"/>
              </w:rPr>
              <w:t>Maine</w:t>
            </w:r>
            <w:r w:rsidRPr="00B734AA">
              <w:rPr>
                <w:rFonts w:ascii="Arial"/>
                <w:color w:val="333333"/>
                <w:spacing w:val="28"/>
                <w:sz w:val="15"/>
              </w:rPr>
              <w:t xml:space="preserve"> </w:t>
            </w:r>
            <w:r w:rsidRPr="00B734AA">
              <w:rPr>
                <w:rFonts w:ascii="Arial"/>
                <w:color w:val="333333"/>
                <w:spacing w:val="1"/>
                <w:sz w:val="15"/>
              </w:rPr>
              <w:t>Dept.</w:t>
            </w:r>
            <w:r w:rsidRPr="00B734AA">
              <w:rPr>
                <w:rFonts w:ascii="Arial"/>
                <w:color w:val="333333"/>
                <w:spacing w:val="24"/>
                <w:sz w:val="15"/>
              </w:rPr>
              <w:t xml:space="preserve"> </w:t>
            </w:r>
            <w:r w:rsidRPr="00B734AA">
              <w:rPr>
                <w:rFonts w:ascii="Arial"/>
                <w:color w:val="333333"/>
                <w:spacing w:val="2"/>
                <w:sz w:val="15"/>
              </w:rPr>
              <w:t>of</w:t>
            </w:r>
            <w:r w:rsidRPr="00B734AA">
              <w:rPr>
                <w:rFonts w:ascii="Arial"/>
                <w:color w:val="333333"/>
                <w:spacing w:val="23"/>
                <w:sz w:val="15"/>
              </w:rPr>
              <w:t xml:space="preserve"> </w:t>
            </w:r>
            <w:r w:rsidRPr="00B734AA">
              <w:rPr>
                <w:rFonts w:ascii="Arial"/>
                <w:color w:val="333333"/>
                <w:spacing w:val="5"/>
                <w:sz w:val="15"/>
              </w:rPr>
              <w:t>Inland</w:t>
            </w:r>
            <w:r w:rsidRPr="00B734AA">
              <w:rPr>
                <w:rFonts w:ascii="Arial"/>
                <w:color w:val="333333"/>
                <w:spacing w:val="29"/>
                <w:sz w:val="15"/>
              </w:rPr>
              <w:t xml:space="preserve"> </w:t>
            </w:r>
            <w:r w:rsidRPr="00B734AA">
              <w:rPr>
                <w:rFonts w:ascii="Arial"/>
                <w:color w:val="333333"/>
                <w:spacing w:val="1"/>
                <w:sz w:val="15"/>
              </w:rPr>
              <w:t>Fisheries</w:t>
            </w:r>
            <w:r w:rsidRPr="00B734AA">
              <w:rPr>
                <w:rFonts w:ascii="Arial"/>
                <w:color w:val="333333"/>
                <w:spacing w:val="-1"/>
                <w:sz w:val="15"/>
              </w:rPr>
              <w:t xml:space="preserve"> </w:t>
            </w:r>
            <w:r w:rsidRPr="00B734AA">
              <w:rPr>
                <w:rFonts w:ascii="Arial"/>
                <w:color w:val="333333"/>
                <w:spacing w:val="3"/>
                <w:sz w:val="15"/>
              </w:rPr>
              <w:t>and</w:t>
            </w:r>
            <w:r w:rsidRPr="00B734AA">
              <w:rPr>
                <w:rFonts w:ascii="Arial"/>
                <w:color w:val="333333"/>
                <w:spacing w:val="28"/>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0C3473E3"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3/12/2013</w:t>
            </w:r>
            <w:r w:rsidRPr="00B734AA">
              <w:rPr>
                <w:rFonts w:ascii="Arial"/>
                <w:color w:val="333333"/>
                <w:spacing w:val="32"/>
                <w:sz w:val="15"/>
              </w:rPr>
              <w:t xml:space="preserve"> </w:t>
            </w:r>
            <w:r w:rsidRPr="00B734AA">
              <w:rPr>
                <w:rFonts w:ascii="Arial"/>
                <w:color w:val="333333"/>
                <w:spacing w:val="3"/>
                <w:sz w:val="15"/>
              </w:rPr>
              <w:t>10:38</w:t>
            </w:r>
            <w:r w:rsidRPr="00B734AA">
              <w:rPr>
                <w:rFonts w:ascii="Arial"/>
                <w:color w:val="333333"/>
                <w:spacing w:val="33"/>
                <w:sz w:val="15"/>
              </w:rPr>
              <w:t xml:space="preserve"> </w:t>
            </w:r>
            <w:r w:rsidRPr="00B734AA">
              <w:rPr>
                <w:rFonts w:ascii="Arial"/>
                <w:color w:val="333333"/>
                <w:spacing w:val="1"/>
                <w:sz w:val="15"/>
              </w:rPr>
              <w:t>AM</w:t>
            </w:r>
          </w:p>
        </w:tc>
      </w:tr>
      <w:tr w:rsidR="008527AD" w:rsidRPr="00B734AA" w14:paraId="2D70E97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83D14A3"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2</w:t>
            </w:r>
          </w:p>
        </w:tc>
        <w:tc>
          <w:tcPr>
            <w:tcW w:w="5720" w:type="dxa"/>
            <w:tcBorders>
              <w:top w:val="single" w:sz="7" w:space="0" w:color="CCCCCC"/>
              <w:left w:val="single" w:sz="7" w:space="0" w:color="CCCCCC"/>
              <w:bottom w:val="single" w:sz="7" w:space="0" w:color="CCCCCC"/>
              <w:right w:val="single" w:sz="7" w:space="0" w:color="CCCCCC"/>
            </w:tcBorders>
          </w:tcPr>
          <w:p w14:paraId="2A4D618C"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CT</w:t>
            </w:r>
            <w:r w:rsidRPr="00B734AA">
              <w:rPr>
                <w:rFonts w:ascii="Arial"/>
                <w:color w:val="333333"/>
                <w:spacing w:val="25"/>
                <w:sz w:val="15"/>
              </w:rPr>
              <w:t xml:space="preserve"> </w:t>
            </w:r>
            <w:r w:rsidRPr="00B734AA">
              <w:rPr>
                <w:rFonts w:ascii="Arial"/>
                <w:color w:val="333333"/>
                <w:spacing w:val="-8"/>
                <w:sz w:val="15"/>
              </w:rPr>
              <w:t>kt</w:t>
            </w:r>
          </w:p>
        </w:tc>
        <w:tc>
          <w:tcPr>
            <w:tcW w:w="2216" w:type="dxa"/>
            <w:tcBorders>
              <w:top w:val="single" w:sz="7" w:space="0" w:color="CCCCCC"/>
              <w:left w:val="single" w:sz="7" w:space="0" w:color="CCCCCC"/>
              <w:bottom w:val="single" w:sz="7" w:space="0" w:color="CCCCCC"/>
              <w:right w:val="nil"/>
            </w:tcBorders>
          </w:tcPr>
          <w:p w14:paraId="75A3F1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9:30</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5D0B773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FB8529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3</w:t>
            </w:r>
          </w:p>
        </w:tc>
        <w:tc>
          <w:tcPr>
            <w:tcW w:w="5720" w:type="dxa"/>
            <w:tcBorders>
              <w:top w:val="single" w:sz="7" w:space="0" w:color="CCCCCC"/>
              <w:left w:val="single" w:sz="7" w:space="0" w:color="CCCCCC"/>
              <w:bottom w:val="single" w:sz="7" w:space="0" w:color="CCCCCC"/>
              <w:right w:val="single" w:sz="7" w:space="0" w:color="CCCCCC"/>
            </w:tcBorders>
          </w:tcPr>
          <w:p w14:paraId="3D464493"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RI</w:t>
            </w:r>
            <w:r w:rsidRPr="00B734AA">
              <w:rPr>
                <w:rFonts w:ascii="Arial"/>
                <w:color w:val="333333"/>
                <w:spacing w:val="13"/>
                <w:sz w:val="15"/>
              </w:rPr>
              <w:t xml:space="preserve"> </w:t>
            </w:r>
            <w:r w:rsidRPr="00B734AA">
              <w:rPr>
                <w:rFonts w:ascii="Arial"/>
                <w:color w:val="333333"/>
                <w:spacing w:val="-8"/>
                <w:sz w:val="15"/>
              </w:rPr>
              <w:t>kt</w:t>
            </w:r>
          </w:p>
        </w:tc>
        <w:tc>
          <w:tcPr>
            <w:tcW w:w="2216" w:type="dxa"/>
            <w:tcBorders>
              <w:top w:val="single" w:sz="7" w:space="0" w:color="CCCCCC"/>
              <w:left w:val="single" w:sz="7" w:space="0" w:color="CCCCCC"/>
              <w:bottom w:val="single" w:sz="7" w:space="0" w:color="CCCCCC"/>
              <w:right w:val="nil"/>
            </w:tcBorders>
          </w:tcPr>
          <w:p w14:paraId="4BC198B0"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9:15</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59B0AD1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BEA878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4</w:t>
            </w:r>
          </w:p>
        </w:tc>
        <w:tc>
          <w:tcPr>
            <w:tcW w:w="5720" w:type="dxa"/>
            <w:tcBorders>
              <w:top w:val="single" w:sz="7" w:space="0" w:color="CCCCCC"/>
              <w:left w:val="single" w:sz="7" w:space="0" w:color="CCCCCC"/>
              <w:bottom w:val="single" w:sz="7" w:space="0" w:color="CCCCCC"/>
              <w:right w:val="single" w:sz="7" w:space="0" w:color="CCCCCC"/>
            </w:tcBorders>
          </w:tcPr>
          <w:p w14:paraId="0F5DFF2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Pennsylvania</w:t>
            </w:r>
            <w:r w:rsidRPr="00B734AA">
              <w:rPr>
                <w:rFonts w:ascii="Arial"/>
                <w:color w:val="333333"/>
                <w:spacing w:val="35"/>
                <w:sz w:val="15"/>
              </w:rPr>
              <w:t xml:space="preserve"> </w:t>
            </w:r>
            <w:r w:rsidRPr="00B734AA">
              <w:rPr>
                <w:rFonts w:ascii="Arial"/>
                <w:color w:val="333333"/>
                <w:spacing w:val="4"/>
                <w:sz w:val="15"/>
              </w:rPr>
              <w:t>Game</w:t>
            </w:r>
            <w:r w:rsidRPr="00B734AA">
              <w:rPr>
                <w:rFonts w:ascii="Arial"/>
                <w:color w:val="333333"/>
                <w:spacing w:val="36"/>
                <w:sz w:val="15"/>
              </w:rPr>
              <w:t xml:space="preserve"> </w:t>
            </w:r>
            <w:r w:rsidRPr="00B734AA">
              <w:rPr>
                <w:rFonts w:ascii="Arial"/>
                <w:color w:val="333333"/>
                <w:spacing w:val="1"/>
                <w:sz w:val="15"/>
              </w:rPr>
              <w:t>Commission</w:t>
            </w:r>
            <w:r w:rsidRPr="00B734AA">
              <w:rPr>
                <w:rFonts w:ascii="Arial"/>
                <w:color w:val="333333"/>
                <w:spacing w:val="35"/>
                <w:sz w:val="15"/>
              </w:rPr>
              <w:t xml:space="preserve"> </w:t>
            </w:r>
            <w:r w:rsidRPr="00B734AA">
              <w:rPr>
                <w:rFonts w:ascii="Arial"/>
                <w:color w:val="333333"/>
                <w:spacing w:val="1"/>
                <w:sz w:val="15"/>
              </w:rPr>
              <w:t>(birds</w:t>
            </w:r>
            <w:r w:rsidRPr="00B734AA">
              <w:rPr>
                <w:rFonts w:ascii="Arial"/>
                <w:color w:val="333333"/>
                <w:spacing w:val="3"/>
                <w:sz w:val="15"/>
              </w:rPr>
              <w:t xml:space="preserve"> and</w:t>
            </w:r>
            <w:r w:rsidRPr="00B734AA">
              <w:rPr>
                <w:rFonts w:ascii="Arial"/>
                <w:color w:val="333333"/>
                <w:spacing w:val="36"/>
                <w:sz w:val="15"/>
              </w:rPr>
              <w:t xml:space="preserve"> </w:t>
            </w:r>
            <w:r w:rsidRPr="00B734AA">
              <w:rPr>
                <w:rFonts w:ascii="Arial"/>
                <w:color w:val="333333"/>
                <w:spacing w:val="7"/>
                <w:sz w:val="15"/>
              </w:rPr>
              <w:t>mammals</w:t>
            </w:r>
            <w:r w:rsidRPr="00B734AA">
              <w:rPr>
                <w:rFonts w:ascii="Arial"/>
                <w:color w:val="333333"/>
                <w:spacing w:val="2"/>
                <w:sz w:val="15"/>
              </w:rPr>
              <w:t xml:space="preserve"> </w:t>
            </w:r>
            <w:r w:rsidRPr="00B734AA">
              <w:rPr>
                <w:rFonts w:ascii="Arial"/>
                <w:color w:val="333333"/>
                <w:spacing w:val="4"/>
                <w:sz w:val="15"/>
              </w:rPr>
              <w:t>only)</w:t>
            </w:r>
          </w:p>
        </w:tc>
        <w:tc>
          <w:tcPr>
            <w:tcW w:w="2216" w:type="dxa"/>
            <w:tcBorders>
              <w:top w:val="single" w:sz="7" w:space="0" w:color="CCCCCC"/>
              <w:left w:val="single" w:sz="7" w:space="0" w:color="CCCCCC"/>
              <w:bottom w:val="single" w:sz="7" w:space="0" w:color="CCCCCC"/>
              <w:right w:val="nil"/>
            </w:tcBorders>
          </w:tcPr>
          <w:p w14:paraId="2411CB4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6:33</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33E9C1D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9ED82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5</w:t>
            </w:r>
          </w:p>
        </w:tc>
        <w:tc>
          <w:tcPr>
            <w:tcW w:w="5720" w:type="dxa"/>
            <w:tcBorders>
              <w:top w:val="single" w:sz="7" w:space="0" w:color="CCCCCC"/>
              <w:left w:val="single" w:sz="7" w:space="0" w:color="CCCCCC"/>
              <w:bottom w:val="single" w:sz="7" w:space="0" w:color="CCCCCC"/>
              <w:right w:val="single" w:sz="7" w:space="0" w:color="CCCCCC"/>
            </w:tcBorders>
          </w:tcPr>
          <w:p w14:paraId="57B09FF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Fish</w:t>
            </w:r>
            <w:r w:rsidRPr="00B734AA">
              <w:rPr>
                <w:rFonts w:ascii="Arial"/>
                <w:color w:val="333333"/>
                <w:spacing w:val="24"/>
                <w:sz w:val="15"/>
              </w:rPr>
              <w:t xml:space="preserve"> </w:t>
            </w:r>
            <w:r w:rsidRPr="00B734AA">
              <w:rPr>
                <w:rFonts w:ascii="Arial"/>
                <w:color w:val="333333"/>
                <w:spacing w:val="3"/>
                <w:sz w:val="15"/>
              </w:rPr>
              <w:t>and</w:t>
            </w:r>
            <w:r w:rsidRPr="00B734AA">
              <w:rPr>
                <w:rFonts w:ascii="Arial"/>
                <w:color w:val="333333"/>
                <w:spacing w:val="25"/>
                <w:sz w:val="15"/>
              </w:rPr>
              <w:t xml:space="preserve"> </w:t>
            </w:r>
            <w:r w:rsidRPr="00B734AA">
              <w:rPr>
                <w:rFonts w:ascii="Arial"/>
                <w:color w:val="333333"/>
                <w:spacing w:val="4"/>
                <w:sz w:val="15"/>
              </w:rPr>
              <w:t>Game</w:t>
            </w:r>
          </w:p>
        </w:tc>
        <w:tc>
          <w:tcPr>
            <w:tcW w:w="2216" w:type="dxa"/>
            <w:tcBorders>
              <w:top w:val="single" w:sz="7" w:space="0" w:color="CCCCCC"/>
              <w:left w:val="single" w:sz="7" w:space="0" w:color="CCCCCC"/>
              <w:bottom w:val="single" w:sz="7" w:space="0" w:color="CCCCCC"/>
              <w:right w:val="nil"/>
            </w:tcBorders>
          </w:tcPr>
          <w:p w14:paraId="2DF53B1E"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5:07</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140AF4D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9BD598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6</w:t>
            </w:r>
          </w:p>
        </w:tc>
        <w:tc>
          <w:tcPr>
            <w:tcW w:w="5720" w:type="dxa"/>
            <w:tcBorders>
              <w:top w:val="single" w:sz="7" w:space="0" w:color="CCCCCC"/>
              <w:left w:val="single" w:sz="7" w:space="0" w:color="CCCCCC"/>
              <w:bottom w:val="single" w:sz="7" w:space="0" w:color="CCCCCC"/>
              <w:right w:val="single" w:sz="7" w:space="0" w:color="CCCCCC"/>
            </w:tcBorders>
          </w:tcPr>
          <w:p w14:paraId="60213BE8"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Delaware</w:t>
            </w:r>
            <w:r w:rsidRPr="00B734AA">
              <w:rPr>
                <w:rFonts w:ascii="Arial"/>
                <w:color w:val="333333"/>
                <w:spacing w:val="27"/>
                <w:sz w:val="15"/>
              </w:rPr>
              <w:t xml:space="preserve"> </w:t>
            </w:r>
            <w:r w:rsidRPr="00B734AA">
              <w:rPr>
                <w:rFonts w:ascii="Arial"/>
                <w:color w:val="333333"/>
                <w:spacing w:val="2"/>
                <w:sz w:val="15"/>
              </w:rPr>
              <w:t>Division</w:t>
            </w:r>
            <w:r w:rsidRPr="00B734AA">
              <w:rPr>
                <w:rFonts w:ascii="Arial"/>
                <w:color w:val="333333"/>
                <w:spacing w:val="27"/>
                <w:sz w:val="15"/>
              </w:rPr>
              <w:t xml:space="preserve"> </w:t>
            </w:r>
            <w:r w:rsidRPr="00B734AA">
              <w:rPr>
                <w:rFonts w:ascii="Arial"/>
                <w:color w:val="333333"/>
                <w:spacing w:val="2"/>
                <w:sz w:val="15"/>
              </w:rPr>
              <w:t>of</w:t>
            </w:r>
            <w:r w:rsidRPr="00B734AA">
              <w:rPr>
                <w:rFonts w:ascii="Arial"/>
                <w:color w:val="333333"/>
                <w:spacing w:val="22"/>
                <w:sz w:val="15"/>
              </w:rPr>
              <w:t xml:space="preserve"> </w:t>
            </w:r>
            <w:r w:rsidRPr="00B734AA">
              <w:rPr>
                <w:rFonts w:ascii="Arial"/>
                <w:color w:val="333333"/>
                <w:spacing w:val="-1"/>
                <w:sz w:val="15"/>
              </w:rPr>
              <w:t>Fish</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8"/>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76040A4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2:18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23A2F04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360055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7</w:t>
            </w:r>
          </w:p>
        </w:tc>
        <w:tc>
          <w:tcPr>
            <w:tcW w:w="5720" w:type="dxa"/>
            <w:tcBorders>
              <w:top w:val="single" w:sz="7" w:space="0" w:color="CCCCCC"/>
              <w:left w:val="single" w:sz="7" w:space="0" w:color="CCCCCC"/>
              <w:bottom w:val="single" w:sz="7" w:space="0" w:color="CCCCCC"/>
              <w:right w:val="single" w:sz="7" w:space="0" w:color="CCCCCC"/>
            </w:tcBorders>
          </w:tcPr>
          <w:p w14:paraId="15BACD81"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4"/>
                <w:sz w:val="15"/>
              </w:rPr>
              <w:t>Game</w:t>
            </w:r>
            <w:r w:rsidRPr="00B734AA">
              <w:rPr>
                <w:rFonts w:ascii="Arial"/>
                <w:color w:val="333333"/>
                <w:sz w:val="15"/>
              </w:rPr>
              <w:t xml:space="preserve"> </w:t>
            </w:r>
            <w:r w:rsidRPr="00B734AA">
              <w:rPr>
                <w:rFonts w:ascii="Arial"/>
                <w:color w:val="333333"/>
                <w:spacing w:val="8"/>
                <w:sz w:val="15"/>
              </w:rPr>
              <w:t xml:space="preserve"> </w:t>
            </w:r>
            <w:r w:rsidRPr="00B734AA">
              <w:rPr>
                <w:rFonts w:ascii="Arial"/>
                <w:color w:val="333333"/>
                <w:spacing w:val="1"/>
                <w:sz w:val="15"/>
              </w:rPr>
              <w:t>Commission</w:t>
            </w:r>
          </w:p>
        </w:tc>
        <w:tc>
          <w:tcPr>
            <w:tcW w:w="2216" w:type="dxa"/>
            <w:tcBorders>
              <w:top w:val="single" w:sz="7" w:space="0" w:color="CCCCCC"/>
              <w:left w:val="single" w:sz="7" w:space="0" w:color="CCCCCC"/>
              <w:bottom w:val="single" w:sz="7" w:space="0" w:color="CCCCCC"/>
              <w:right w:val="nil"/>
            </w:tcBorders>
          </w:tcPr>
          <w:p w14:paraId="3A6A85FC"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1"/>
                <w:sz w:val="15"/>
              </w:rPr>
              <w:t xml:space="preserve"> </w:t>
            </w:r>
            <w:r w:rsidRPr="00B734AA">
              <w:rPr>
                <w:rFonts w:ascii="Arial"/>
                <w:color w:val="333333"/>
                <w:spacing w:val="3"/>
                <w:sz w:val="15"/>
              </w:rPr>
              <w:t>11:54</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31D7CAC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CE7FA6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8</w:t>
            </w:r>
          </w:p>
        </w:tc>
        <w:tc>
          <w:tcPr>
            <w:tcW w:w="5720" w:type="dxa"/>
            <w:tcBorders>
              <w:top w:val="single" w:sz="7" w:space="0" w:color="CCCCCC"/>
              <w:left w:val="single" w:sz="7" w:space="0" w:color="CCCCCC"/>
              <w:bottom w:val="single" w:sz="7" w:space="0" w:color="CCCCCC"/>
              <w:right w:val="single" w:sz="7" w:space="0" w:color="CCCCCC"/>
            </w:tcBorders>
          </w:tcPr>
          <w:p w14:paraId="2A7E26DF"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Vermont</w:t>
            </w:r>
            <w:r w:rsidRPr="00B734AA">
              <w:rPr>
                <w:rFonts w:ascii="Arial"/>
                <w:color w:val="333333"/>
                <w:spacing w:val="24"/>
                <w:sz w:val="15"/>
              </w:rPr>
              <w:t xml:space="preserve"> </w:t>
            </w:r>
            <w:r w:rsidRPr="00B734AA">
              <w:rPr>
                <w:rFonts w:ascii="Arial"/>
                <w:color w:val="333333"/>
                <w:spacing w:val="-1"/>
                <w:sz w:val="15"/>
              </w:rPr>
              <w:t>Fish</w:t>
            </w:r>
            <w:r w:rsidRPr="00B734AA">
              <w:rPr>
                <w:rFonts w:ascii="Arial"/>
                <w:color w:val="333333"/>
                <w:spacing w:val="30"/>
                <w:sz w:val="15"/>
              </w:rPr>
              <w:t xml:space="preserve"> </w:t>
            </w:r>
            <w:r w:rsidRPr="00B734AA">
              <w:rPr>
                <w:rFonts w:ascii="Arial"/>
                <w:color w:val="333333"/>
                <w:sz w:val="15"/>
              </w:rPr>
              <w:t>&amp;</w:t>
            </w:r>
            <w:r w:rsidRPr="00B734AA">
              <w:rPr>
                <w:rFonts w:ascii="Arial"/>
                <w:color w:val="333333"/>
                <w:spacing w:val="27"/>
                <w:sz w:val="15"/>
              </w:rPr>
              <w:t xml:space="preserve"> </w:t>
            </w:r>
            <w:r w:rsidRPr="00B734AA">
              <w:rPr>
                <w:rFonts w:ascii="Arial"/>
                <w:color w:val="333333"/>
                <w:spacing w:val="5"/>
                <w:sz w:val="15"/>
              </w:rPr>
              <w:t>Wildlife</w:t>
            </w:r>
            <w:r w:rsidRPr="00B734AA">
              <w:rPr>
                <w:rFonts w:ascii="Arial"/>
                <w:color w:val="333333"/>
                <w:spacing w:val="30"/>
                <w:sz w:val="15"/>
              </w:rPr>
              <w:t xml:space="preserve"> </w:t>
            </w:r>
            <w:r w:rsidRPr="00B734AA">
              <w:rPr>
                <w:rFonts w:ascii="Arial"/>
                <w:color w:val="333333"/>
                <w:spacing w:val="3"/>
                <w:sz w:val="15"/>
              </w:rPr>
              <w:t>Department</w:t>
            </w:r>
          </w:p>
        </w:tc>
        <w:tc>
          <w:tcPr>
            <w:tcW w:w="2216" w:type="dxa"/>
            <w:tcBorders>
              <w:top w:val="single" w:sz="7" w:space="0" w:color="CCCCCC"/>
              <w:left w:val="single" w:sz="7" w:space="0" w:color="CCCCCC"/>
              <w:bottom w:val="single" w:sz="7" w:space="0" w:color="CCCCCC"/>
              <w:right w:val="nil"/>
            </w:tcBorders>
          </w:tcPr>
          <w:p w14:paraId="44A6109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0"/>
                <w:sz w:val="15"/>
              </w:rPr>
              <w:t xml:space="preserve"> </w:t>
            </w:r>
            <w:r w:rsidRPr="00B734AA">
              <w:rPr>
                <w:rFonts w:ascii="Arial"/>
                <w:color w:val="333333"/>
                <w:spacing w:val="3"/>
                <w:sz w:val="15"/>
              </w:rPr>
              <w:t>3:38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0F23A9A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E89E352"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9</w:t>
            </w:r>
          </w:p>
        </w:tc>
        <w:tc>
          <w:tcPr>
            <w:tcW w:w="5720" w:type="dxa"/>
            <w:tcBorders>
              <w:top w:val="single" w:sz="7" w:space="0" w:color="CCCCCC"/>
              <w:left w:val="single" w:sz="7" w:space="0" w:color="CCCCCC"/>
              <w:bottom w:val="single" w:sz="7" w:space="0" w:color="CCCCCC"/>
              <w:right w:val="single" w:sz="7" w:space="0" w:color="CCCCCC"/>
            </w:tcBorders>
          </w:tcPr>
          <w:p w14:paraId="4AE283C6"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Div.</w:t>
            </w:r>
            <w:r w:rsidRPr="00B734AA">
              <w:rPr>
                <w:rFonts w:ascii="Arial"/>
                <w:color w:val="333333"/>
                <w:spacing w:val="21"/>
                <w:sz w:val="15"/>
              </w:rPr>
              <w:t xml:space="preserve"> </w:t>
            </w:r>
            <w:r w:rsidRPr="00B734AA">
              <w:rPr>
                <w:rFonts w:ascii="Arial"/>
                <w:color w:val="333333"/>
                <w:spacing w:val="2"/>
                <w:sz w:val="15"/>
              </w:rPr>
              <w:t>of</w:t>
            </w:r>
            <w:r w:rsidRPr="00B734AA">
              <w:rPr>
                <w:rFonts w:ascii="Arial"/>
                <w:color w:val="333333"/>
                <w:spacing w:val="21"/>
                <w:sz w:val="15"/>
              </w:rPr>
              <w:t xml:space="preserve"> </w:t>
            </w:r>
            <w:r w:rsidRPr="00B734AA">
              <w:rPr>
                <w:rFonts w:ascii="Arial"/>
                <w:color w:val="333333"/>
                <w:spacing w:val="-1"/>
                <w:sz w:val="15"/>
              </w:rPr>
              <w:t>Fish</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6"/>
                <w:sz w:val="15"/>
              </w:rPr>
              <w:t xml:space="preserve"> </w:t>
            </w:r>
            <w:r w:rsidRPr="00B734AA">
              <w:rPr>
                <w:rFonts w:ascii="Arial"/>
                <w:color w:val="333333"/>
                <w:spacing w:val="5"/>
                <w:sz w:val="15"/>
              </w:rPr>
              <w:t>Wildlife</w:t>
            </w:r>
            <w:r w:rsidRPr="00B734AA">
              <w:rPr>
                <w:rFonts w:ascii="Arial"/>
                <w:color w:val="333333"/>
                <w:spacing w:val="27"/>
                <w:sz w:val="15"/>
              </w:rPr>
              <w:t xml:space="preserve"> </w:t>
            </w:r>
            <w:r w:rsidRPr="00B734AA">
              <w:rPr>
                <w:rFonts w:ascii="Arial"/>
                <w:color w:val="333333"/>
                <w:spacing w:val="-3"/>
                <w:sz w:val="15"/>
              </w:rPr>
              <w:t>--</w:t>
            </w:r>
            <w:r w:rsidRPr="00B734AA">
              <w:rPr>
                <w:rFonts w:ascii="Arial"/>
                <w:color w:val="333333"/>
                <w:spacing w:val="11"/>
                <w:sz w:val="15"/>
              </w:rPr>
              <w:t xml:space="preserve"> </w:t>
            </w:r>
            <w:r w:rsidRPr="00B734AA">
              <w:rPr>
                <w:rFonts w:ascii="Arial"/>
                <w:color w:val="333333"/>
                <w:spacing w:val="3"/>
                <w:sz w:val="15"/>
              </w:rPr>
              <w:t>Endangered</w:t>
            </w:r>
            <w:r w:rsidRPr="00B734AA">
              <w:rPr>
                <w:rFonts w:ascii="Arial"/>
                <w:color w:val="333333"/>
                <w:spacing w:val="27"/>
                <w:sz w:val="15"/>
              </w:rPr>
              <w:t xml:space="preserve"> </w:t>
            </w:r>
            <w:r w:rsidRPr="00B734AA">
              <w:rPr>
                <w:rFonts w:ascii="Arial"/>
                <w:color w:val="333333"/>
                <w:spacing w:val="3"/>
                <w:sz w:val="15"/>
              </w:rPr>
              <w:t>and</w:t>
            </w:r>
            <w:r w:rsidRPr="00B734AA">
              <w:rPr>
                <w:rFonts w:ascii="Arial"/>
                <w:color w:val="333333"/>
                <w:spacing w:val="26"/>
                <w:sz w:val="15"/>
              </w:rPr>
              <w:t xml:space="preserve"> </w:t>
            </w:r>
            <w:r w:rsidRPr="00B734AA">
              <w:rPr>
                <w:rFonts w:ascii="Arial"/>
                <w:color w:val="333333"/>
                <w:spacing w:val="4"/>
                <w:sz w:val="15"/>
              </w:rPr>
              <w:t>Nongame</w:t>
            </w:r>
            <w:r w:rsidRPr="00B734AA">
              <w:rPr>
                <w:rFonts w:ascii="Arial"/>
                <w:color w:val="333333"/>
                <w:spacing w:val="27"/>
                <w:sz w:val="15"/>
              </w:rPr>
              <w:t xml:space="preserve"> </w:t>
            </w:r>
            <w:r w:rsidRPr="00B734AA">
              <w:rPr>
                <w:rFonts w:ascii="Arial"/>
                <w:color w:val="333333"/>
                <w:spacing w:val="3"/>
                <w:sz w:val="15"/>
              </w:rPr>
              <w:t>Spec</w:t>
            </w:r>
            <w:r w:rsidRPr="00B734AA">
              <w:rPr>
                <w:rFonts w:ascii="Arial"/>
                <w:color w:val="333333"/>
                <w:spacing w:val="5"/>
                <w:sz w:val="15"/>
              </w:rPr>
              <w:t>ies</w:t>
            </w:r>
            <w:r w:rsidRPr="00B734AA">
              <w:rPr>
                <w:rFonts w:ascii="Arial"/>
                <w:color w:val="333333"/>
                <w:spacing w:val="-3"/>
                <w:sz w:val="15"/>
              </w:rPr>
              <w:t xml:space="preserve"> </w:t>
            </w:r>
            <w:r w:rsidRPr="00B734AA">
              <w:rPr>
                <w:rFonts w:ascii="Arial"/>
                <w:color w:val="333333"/>
                <w:spacing w:val="1"/>
                <w:sz w:val="15"/>
              </w:rPr>
              <w:t>Program</w:t>
            </w:r>
          </w:p>
        </w:tc>
        <w:tc>
          <w:tcPr>
            <w:tcW w:w="2216" w:type="dxa"/>
            <w:tcBorders>
              <w:top w:val="single" w:sz="7" w:space="0" w:color="CCCCCC"/>
              <w:left w:val="single" w:sz="7" w:space="0" w:color="CCCCCC"/>
              <w:bottom w:val="single" w:sz="7" w:space="0" w:color="CCCCCC"/>
              <w:right w:val="nil"/>
            </w:tcBorders>
          </w:tcPr>
          <w:p w14:paraId="6EE62B9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1"/>
                <w:sz w:val="15"/>
              </w:rPr>
              <w:t xml:space="preserve"> </w:t>
            </w:r>
            <w:r w:rsidRPr="00B734AA">
              <w:rPr>
                <w:rFonts w:ascii="Arial"/>
                <w:color w:val="333333"/>
                <w:spacing w:val="3"/>
                <w:sz w:val="15"/>
              </w:rPr>
              <w:t>12:43</w:t>
            </w:r>
            <w:r w:rsidRPr="00B734AA">
              <w:rPr>
                <w:rFonts w:ascii="Arial"/>
                <w:color w:val="333333"/>
                <w:spacing w:val="31"/>
                <w:sz w:val="15"/>
              </w:rPr>
              <w:t xml:space="preserve"> </w:t>
            </w:r>
            <w:r w:rsidRPr="00B734AA">
              <w:rPr>
                <w:rFonts w:ascii="Arial"/>
                <w:color w:val="333333"/>
                <w:spacing w:val="1"/>
                <w:sz w:val="15"/>
              </w:rPr>
              <w:t>PM</w:t>
            </w:r>
          </w:p>
        </w:tc>
      </w:tr>
      <w:tr w:rsidR="008527AD" w:rsidRPr="00B734AA" w14:paraId="178302D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62F7AE6"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2"/>
                <w:sz w:val="15"/>
              </w:rPr>
              <w:t>10</w:t>
            </w:r>
          </w:p>
        </w:tc>
        <w:tc>
          <w:tcPr>
            <w:tcW w:w="5720" w:type="dxa"/>
            <w:tcBorders>
              <w:top w:val="single" w:sz="7" w:space="0" w:color="CCCCCC"/>
              <w:left w:val="single" w:sz="7" w:space="0" w:color="CCCCCC"/>
              <w:bottom w:val="single" w:sz="7" w:space="0" w:color="CCCCCC"/>
              <w:right w:val="single" w:sz="7" w:space="0" w:color="CCCCCC"/>
            </w:tcBorders>
          </w:tcPr>
          <w:p w14:paraId="468ABB98"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2"/>
                <w:sz w:val="15"/>
              </w:rPr>
              <w:t>Division</w:t>
            </w:r>
            <w:r w:rsidRPr="00B734AA">
              <w:rPr>
                <w:rFonts w:ascii="Arial"/>
                <w:color w:val="333333"/>
                <w:spacing w:val="31"/>
                <w:sz w:val="15"/>
              </w:rPr>
              <w:t xml:space="preserve"> </w:t>
            </w:r>
            <w:r w:rsidRPr="00B734AA">
              <w:rPr>
                <w:rFonts w:ascii="Arial"/>
                <w:color w:val="333333"/>
                <w:spacing w:val="2"/>
                <w:sz w:val="15"/>
              </w:rPr>
              <w:t>of</w:t>
            </w:r>
            <w:r w:rsidRPr="00B734AA">
              <w:rPr>
                <w:rFonts w:ascii="Arial"/>
                <w:color w:val="333333"/>
                <w:spacing w:val="27"/>
                <w:sz w:val="15"/>
              </w:rPr>
              <w:t xml:space="preserve"> </w:t>
            </w:r>
            <w:r w:rsidRPr="00B734AA">
              <w:rPr>
                <w:rFonts w:ascii="Arial"/>
                <w:color w:val="333333"/>
                <w:spacing w:val="1"/>
                <w:sz w:val="15"/>
              </w:rPr>
              <w:t>Fisheries</w:t>
            </w:r>
            <w:r w:rsidRPr="00B734AA">
              <w:rPr>
                <w:rFonts w:ascii="Arial"/>
                <w:color w:val="333333"/>
                <w:sz w:val="15"/>
              </w:rPr>
              <w:t xml:space="preserve"> </w:t>
            </w:r>
            <w:r w:rsidRPr="00B734AA">
              <w:rPr>
                <w:rFonts w:ascii="Arial"/>
                <w:color w:val="333333"/>
                <w:spacing w:val="3"/>
                <w:sz w:val="15"/>
              </w:rPr>
              <w:t>and</w:t>
            </w:r>
            <w:r w:rsidRPr="00B734AA">
              <w:rPr>
                <w:rFonts w:ascii="Arial"/>
                <w:color w:val="333333"/>
                <w:spacing w:val="32"/>
                <w:sz w:val="15"/>
              </w:rPr>
              <w:t xml:space="preserve"> </w:t>
            </w:r>
            <w:r w:rsidRPr="00B734AA">
              <w:rPr>
                <w:rFonts w:ascii="Arial"/>
                <w:color w:val="333333"/>
                <w:spacing w:val="5"/>
                <w:sz w:val="15"/>
              </w:rPr>
              <w:t>Wildlife</w:t>
            </w:r>
          </w:p>
        </w:tc>
        <w:tc>
          <w:tcPr>
            <w:tcW w:w="2216" w:type="dxa"/>
            <w:tcBorders>
              <w:top w:val="single" w:sz="7" w:space="0" w:color="CCCCCC"/>
              <w:left w:val="single" w:sz="7" w:space="0" w:color="CCCCCC"/>
              <w:bottom w:val="single" w:sz="7" w:space="0" w:color="CCCCCC"/>
              <w:right w:val="nil"/>
            </w:tcBorders>
          </w:tcPr>
          <w:p w14:paraId="534BA197"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3/6/2013</w:t>
            </w:r>
            <w:r w:rsidRPr="00B734AA">
              <w:rPr>
                <w:rFonts w:ascii="Arial"/>
                <w:color w:val="333333"/>
                <w:spacing w:val="30"/>
                <w:sz w:val="15"/>
              </w:rPr>
              <w:t xml:space="preserve"> </w:t>
            </w:r>
            <w:r w:rsidRPr="00B734AA">
              <w:rPr>
                <w:rFonts w:ascii="Arial"/>
                <w:color w:val="333333"/>
                <w:spacing w:val="3"/>
                <w:sz w:val="15"/>
              </w:rPr>
              <w:t>7:43</w:t>
            </w:r>
            <w:r w:rsidRPr="00B734AA">
              <w:rPr>
                <w:rFonts w:ascii="Arial"/>
                <w:color w:val="333333"/>
                <w:spacing w:val="30"/>
                <w:sz w:val="15"/>
              </w:rPr>
              <w:t xml:space="preserve"> </w:t>
            </w:r>
            <w:r w:rsidRPr="00B734AA">
              <w:rPr>
                <w:rFonts w:ascii="Arial"/>
                <w:color w:val="333333"/>
                <w:spacing w:val="1"/>
                <w:sz w:val="15"/>
              </w:rPr>
              <w:t>AM</w:t>
            </w:r>
          </w:p>
        </w:tc>
      </w:tr>
    </w:tbl>
    <w:p w14:paraId="18118612" w14:textId="77777777" w:rsidR="008527AD" w:rsidRDefault="008527AD" w:rsidP="008527AD">
      <w:pPr>
        <w:spacing w:before="72" w:line="245" w:lineRule="auto"/>
        <w:jc w:val="left"/>
        <w:rPr>
          <w:rFonts w:ascii="Arial"/>
          <w:b/>
          <w:color w:val="999999"/>
          <w:sz w:val="27"/>
        </w:rPr>
      </w:pPr>
    </w:p>
    <w:p w14:paraId="73511356" w14:textId="77777777" w:rsidR="008527AD" w:rsidRPr="00697AE4" w:rsidRDefault="008527AD" w:rsidP="008527AD">
      <w:pPr>
        <w:spacing w:before="72" w:line="245" w:lineRule="auto"/>
        <w:jc w:val="left"/>
        <w:rPr>
          <w:rFonts w:ascii="Arial" w:eastAsia="Arial" w:hAnsi="Arial" w:cs="Arial"/>
          <w:sz w:val="24"/>
          <w:szCs w:val="24"/>
        </w:rPr>
      </w:pPr>
      <w:r w:rsidRPr="00697AE4">
        <w:rPr>
          <w:rFonts w:ascii="Arial"/>
          <w:b/>
          <w:color w:val="999999"/>
          <w:sz w:val="24"/>
          <w:szCs w:val="24"/>
        </w:rPr>
        <w:t>Q3</w:t>
      </w:r>
      <w:r w:rsidRPr="00697AE4">
        <w:rPr>
          <w:rFonts w:ascii="Arial"/>
          <w:b/>
          <w:color w:val="999999"/>
          <w:spacing w:val="15"/>
          <w:sz w:val="24"/>
          <w:szCs w:val="24"/>
        </w:rPr>
        <w:t xml:space="preserve"> </w:t>
      </w:r>
      <w:r w:rsidRPr="00697AE4">
        <w:rPr>
          <w:rFonts w:ascii="Arial"/>
          <w:b/>
          <w:color w:val="333333"/>
          <w:sz w:val="24"/>
          <w:szCs w:val="24"/>
        </w:rPr>
        <w:t>Is</w:t>
      </w:r>
      <w:r w:rsidRPr="00697AE4">
        <w:rPr>
          <w:rFonts w:ascii="Arial"/>
          <w:b/>
          <w:color w:val="333333"/>
          <w:spacing w:val="15"/>
          <w:sz w:val="24"/>
          <w:szCs w:val="24"/>
        </w:rPr>
        <w:t xml:space="preserve"> </w:t>
      </w:r>
      <w:r w:rsidRPr="00697AE4">
        <w:rPr>
          <w:rFonts w:ascii="Arial"/>
          <w:b/>
          <w:color w:val="333333"/>
          <w:spacing w:val="3"/>
          <w:sz w:val="24"/>
          <w:szCs w:val="24"/>
        </w:rPr>
        <w:t>your</w:t>
      </w:r>
      <w:r w:rsidRPr="00697AE4">
        <w:rPr>
          <w:rFonts w:ascii="Arial"/>
          <w:b/>
          <w:color w:val="333333"/>
          <w:spacing w:val="14"/>
          <w:sz w:val="24"/>
          <w:szCs w:val="24"/>
        </w:rPr>
        <w:t xml:space="preserve"> </w:t>
      </w:r>
      <w:r w:rsidRPr="00697AE4">
        <w:rPr>
          <w:rFonts w:ascii="Arial"/>
          <w:b/>
          <w:color w:val="333333"/>
          <w:spacing w:val="2"/>
          <w:sz w:val="24"/>
          <w:szCs w:val="24"/>
        </w:rPr>
        <w:t>agency</w:t>
      </w:r>
      <w:r w:rsidRPr="00697AE4">
        <w:rPr>
          <w:rFonts w:ascii="Arial"/>
          <w:b/>
          <w:color w:val="333333"/>
          <w:spacing w:val="32"/>
          <w:sz w:val="24"/>
          <w:szCs w:val="24"/>
        </w:rPr>
        <w:t xml:space="preserve"> </w:t>
      </w:r>
      <w:r w:rsidRPr="00697AE4">
        <w:rPr>
          <w:rFonts w:ascii="Arial"/>
          <w:b/>
          <w:color w:val="333333"/>
          <w:sz w:val="24"/>
          <w:szCs w:val="24"/>
        </w:rPr>
        <w:t>planning</w:t>
      </w:r>
      <w:r w:rsidRPr="00697AE4">
        <w:rPr>
          <w:rFonts w:ascii="Arial"/>
          <w:b/>
          <w:color w:val="333333"/>
          <w:spacing w:val="15"/>
          <w:sz w:val="24"/>
          <w:szCs w:val="24"/>
        </w:rPr>
        <w:t xml:space="preserve"> </w:t>
      </w:r>
      <w:r w:rsidRPr="00697AE4">
        <w:rPr>
          <w:rFonts w:ascii="Arial"/>
          <w:b/>
          <w:color w:val="333333"/>
          <w:sz w:val="24"/>
          <w:szCs w:val="24"/>
        </w:rPr>
        <w:t>to</w:t>
      </w:r>
      <w:r w:rsidRPr="00697AE4">
        <w:rPr>
          <w:rFonts w:ascii="Arial"/>
          <w:b/>
          <w:color w:val="333333"/>
          <w:spacing w:val="15"/>
          <w:sz w:val="24"/>
          <w:szCs w:val="24"/>
        </w:rPr>
        <w:t xml:space="preserve"> </w:t>
      </w:r>
      <w:r w:rsidRPr="00697AE4">
        <w:rPr>
          <w:rFonts w:ascii="Arial"/>
          <w:b/>
          <w:color w:val="333333"/>
          <w:sz w:val="24"/>
          <w:szCs w:val="24"/>
        </w:rPr>
        <w:t>use</w:t>
      </w:r>
      <w:r w:rsidRPr="00697AE4">
        <w:rPr>
          <w:rFonts w:ascii="Arial"/>
          <w:b/>
          <w:color w:val="333333"/>
          <w:spacing w:val="32"/>
          <w:sz w:val="24"/>
          <w:szCs w:val="24"/>
        </w:rPr>
        <w:t xml:space="preserve"> </w:t>
      </w:r>
      <w:r w:rsidRPr="00697AE4">
        <w:rPr>
          <w:rFonts w:ascii="Arial"/>
          <w:b/>
          <w:color w:val="333333"/>
          <w:sz w:val="24"/>
          <w:szCs w:val="24"/>
        </w:rPr>
        <w:t>any</w:t>
      </w:r>
      <w:r w:rsidRPr="00697AE4">
        <w:rPr>
          <w:rFonts w:ascii="Arial"/>
          <w:b/>
          <w:color w:val="333333"/>
          <w:spacing w:val="33"/>
          <w:sz w:val="24"/>
          <w:szCs w:val="24"/>
        </w:rPr>
        <w:t xml:space="preserve"> </w:t>
      </w:r>
      <w:r w:rsidRPr="00697AE4">
        <w:rPr>
          <w:rFonts w:ascii="Arial"/>
          <w:b/>
          <w:color w:val="333333"/>
          <w:sz w:val="24"/>
          <w:szCs w:val="24"/>
        </w:rPr>
        <w:t>of</w:t>
      </w:r>
      <w:r w:rsidRPr="00697AE4">
        <w:rPr>
          <w:rFonts w:ascii="Arial"/>
          <w:b/>
          <w:color w:val="333333"/>
          <w:spacing w:val="30"/>
          <w:w w:val="102"/>
          <w:sz w:val="24"/>
          <w:szCs w:val="24"/>
        </w:rPr>
        <w:t xml:space="preserve"> </w:t>
      </w:r>
      <w:r w:rsidRPr="00697AE4">
        <w:rPr>
          <w:rFonts w:ascii="Arial"/>
          <w:b/>
          <w:color w:val="333333"/>
          <w:sz w:val="24"/>
          <w:szCs w:val="24"/>
        </w:rPr>
        <w:t>the</w:t>
      </w:r>
      <w:r w:rsidRPr="00697AE4">
        <w:rPr>
          <w:rFonts w:ascii="Arial"/>
          <w:b/>
          <w:color w:val="333333"/>
          <w:spacing w:val="39"/>
          <w:sz w:val="24"/>
          <w:szCs w:val="24"/>
        </w:rPr>
        <w:t xml:space="preserve"> </w:t>
      </w:r>
      <w:r w:rsidRPr="00697AE4">
        <w:rPr>
          <w:rFonts w:ascii="Arial"/>
          <w:b/>
          <w:color w:val="333333"/>
          <w:spacing w:val="6"/>
          <w:sz w:val="24"/>
          <w:szCs w:val="24"/>
        </w:rPr>
        <w:t>systems</w:t>
      </w:r>
      <w:r w:rsidRPr="00697AE4">
        <w:rPr>
          <w:rFonts w:ascii="Arial"/>
          <w:b/>
          <w:color w:val="333333"/>
          <w:spacing w:val="22"/>
          <w:sz w:val="24"/>
          <w:szCs w:val="24"/>
        </w:rPr>
        <w:t xml:space="preserve"> </w:t>
      </w:r>
      <w:r w:rsidRPr="00697AE4">
        <w:rPr>
          <w:rFonts w:ascii="Arial"/>
          <w:b/>
          <w:color w:val="333333"/>
          <w:spacing w:val="2"/>
          <w:sz w:val="24"/>
          <w:szCs w:val="24"/>
        </w:rPr>
        <w:t>below</w:t>
      </w:r>
      <w:r w:rsidRPr="00697AE4">
        <w:rPr>
          <w:rFonts w:ascii="Arial"/>
          <w:b/>
          <w:color w:val="333333"/>
          <w:spacing w:val="41"/>
          <w:sz w:val="24"/>
          <w:szCs w:val="24"/>
        </w:rPr>
        <w:t xml:space="preserve"> </w:t>
      </w:r>
      <w:r w:rsidRPr="00697AE4">
        <w:rPr>
          <w:rFonts w:ascii="Arial"/>
          <w:b/>
          <w:color w:val="333333"/>
          <w:sz w:val="24"/>
          <w:szCs w:val="24"/>
        </w:rPr>
        <w:t>to</w:t>
      </w:r>
      <w:r w:rsidRPr="00697AE4">
        <w:rPr>
          <w:rFonts w:ascii="Arial"/>
          <w:b/>
          <w:color w:val="333333"/>
          <w:spacing w:val="22"/>
          <w:sz w:val="24"/>
          <w:szCs w:val="24"/>
        </w:rPr>
        <w:t xml:space="preserve"> </w:t>
      </w:r>
      <w:r w:rsidRPr="00697AE4">
        <w:rPr>
          <w:rFonts w:ascii="Arial"/>
          <w:b/>
          <w:color w:val="333333"/>
          <w:sz w:val="24"/>
          <w:szCs w:val="24"/>
        </w:rPr>
        <w:t>justify</w:t>
      </w:r>
      <w:r w:rsidRPr="00697AE4">
        <w:rPr>
          <w:rFonts w:ascii="Arial"/>
          <w:b/>
          <w:color w:val="333333"/>
          <w:spacing w:val="39"/>
          <w:sz w:val="24"/>
          <w:szCs w:val="24"/>
        </w:rPr>
        <w:t xml:space="preserve"> </w:t>
      </w:r>
      <w:r w:rsidRPr="00697AE4">
        <w:rPr>
          <w:rFonts w:ascii="Arial"/>
          <w:b/>
          <w:color w:val="333333"/>
          <w:spacing w:val="3"/>
          <w:sz w:val="24"/>
          <w:szCs w:val="24"/>
        </w:rPr>
        <w:t>your</w:t>
      </w:r>
      <w:r w:rsidRPr="00697AE4">
        <w:rPr>
          <w:rFonts w:ascii="Arial"/>
          <w:b/>
          <w:color w:val="333333"/>
          <w:spacing w:val="21"/>
          <w:sz w:val="24"/>
          <w:szCs w:val="24"/>
        </w:rPr>
        <w:t xml:space="preserve"> </w:t>
      </w:r>
      <w:r w:rsidRPr="00697AE4">
        <w:rPr>
          <w:rFonts w:ascii="Arial"/>
          <w:b/>
          <w:color w:val="333333"/>
          <w:spacing w:val="4"/>
          <w:sz w:val="24"/>
          <w:szCs w:val="24"/>
        </w:rPr>
        <w:t>Species</w:t>
      </w:r>
      <w:r w:rsidRPr="00697AE4">
        <w:rPr>
          <w:rFonts w:ascii="Arial"/>
          <w:b/>
          <w:color w:val="333333"/>
          <w:spacing w:val="30"/>
          <w:w w:val="102"/>
          <w:sz w:val="24"/>
          <w:szCs w:val="24"/>
        </w:rPr>
        <w:t xml:space="preserve"> </w:t>
      </w:r>
      <w:r w:rsidRPr="00697AE4">
        <w:rPr>
          <w:rFonts w:ascii="Arial"/>
          <w:b/>
          <w:color w:val="333333"/>
          <w:sz w:val="24"/>
          <w:szCs w:val="24"/>
        </w:rPr>
        <w:t>of</w:t>
      </w:r>
      <w:r w:rsidRPr="00697AE4">
        <w:rPr>
          <w:rFonts w:ascii="Arial"/>
          <w:b/>
          <w:color w:val="333333"/>
          <w:spacing w:val="-25"/>
          <w:sz w:val="24"/>
          <w:szCs w:val="24"/>
        </w:rPr>
        <w:t xml:space="preserve"> </w:t>
      </w:r>
      <w:r w:rsidRPr="00697AE4">
        <w:rPr>
          <w:rFonts w:ascii="Arial"/>
          <w:b/>
          <w:color w:val="333333"/>
          <w:spacing w:val="4"/>
          <w:sz w:val="24"/>
          <w:szCs w:val="24"/>
        </w:rPr>
        <w:t>Greatest</w:t>
      </w:r>
      <w:r w:rsidRPr="00697AE4">
        <w:rPr>
          <w:rFonts w:ascii="Arial"/>
          <w:b/>
          <w:color w:val="333333"/>
          <w:spacing w:val="-24"/>
          <w:sz w:val="24"/>
          <w:szCs w:val="24"/>
        </w:rPr>
        <w:t xml:space="preserve"> </w:t>
      </w:r>
      <w:r w:rsidRPr="00697AE4">
        <w:rPr>
          <w:rFonts w:ascii="Arial"/>
          <w:b/>
          <w:color w:val="333333"/>
          <w:spacing w:val="3"/>
          <w:sz w:val="24"/>
          <w:szCs w:val="24"/>
        </w:rPr>
        <w:t>Conservation</w:t>
      </w:r>
      <w:r w:rsidRPr="00697AE4">
        <w:rPr>
          <w:rFonts w:ascii="Arial"/>
          <w:b/>
          <w:color w:val="333333"/>
          <w:spacing w:val="-25"/>
          <w:sz w:val="24"/>
          <w:szCs w:val="24"/>
        </w:rPr>
        <w:t xml:space="preserve"> </w:t>
      </w:r>
      <w:r w:rsidRPr="00697AE4">
        <w:rPr>
          <w:rFonts w:ascii="Arial"/>
          <w:b/>
          <w:color w:val="333333"/>
          <w:spacing w:val="8"/>
          <w:sz w:val="24"/>
          <w:szCs w:val="24"/>
        </w:rPr>
        <w:t>Need</w:t>
      </w:r>
      <w:r w:rsidRPr="00697AE4">
        <w:rPr>
          <w:rFonts w:ascii="Arial"/>
          <w:b/>
          <w:color w:val="333333"/>
          <w:spacing w:val="-24"/>
          <w:sz w:val="24"/>
          <w:szCs w:val="24"/>
        </w:rPr>
        <w:t xml:space="preserve"> </w:t>
      </w:r>
      <w:r w:rsidRPr="00697AE4">
        <w:rPr>
          <w:rFonts w:ascii="Arial"/>
          <w:b/>
          <w:color w:val="333333"/>
          <w:sz w:val="24"/>
          <w:szCs w:val="24"/>
        </w:rPr>
        <w:t>(SGCN)</w:t>
      </w:r>
      <w:r w:rsidRPr="00697AE4">
        <w:rPr>
          <w:rFonts w:ascii="Arial"/>
          <w:b/>
          <w:color w:val="333333"/>
          <w:spacing w:val="22"/>
          <w:w w:val="98"/>
          <w:sz w:val="24"/>
          <w:szCs w:val="24"/>
        </w:rPr>
        <w:t xml:space="preserve"> </w:t>
      </w:r>
      <w:r w:rsidRPr="00697AE4">
        <w:rPr>
          <w:rFonts w:ascii="Arial"/>
          <w:b/>
          <w:color w:val="333333"/>
          <w:sz w:val="24"/>
          <w:szCs w:val="24"/>
        </w:rPr>
        <w:t>list?</w:t>
      </w:r>
      <w:r w:rsidRPr="00697AE4">
        <w:rPr>
          <w:rFonts w:ascii="Arial"/>
          <w:b/>
          <w:color w:val="333333"/>
          <w:spacing w:val="-16"/>
          <w:sz w:val="24"/>
          <w:szCs w:val="24"/>
        </w:rPr>
        <w:t xml:space="preserve"> </w:t>
      </w:r>
      <w:r w:rsidRPr="00697AE4">
        <w:rPr>
          <w:rFonts w:ascii="Arial"/>
          <w:b/>
          <w:color w:val="333333"/>
          <w:spacing w:val="3"/>
          <w:sz w:val="24"/>
          <w:szCs w:val="24"/>
        </w:rPr>
        <w:t>Check</w:t>
      </w:r>
      <w:r w:rsidRPr="00697AE4">
        <w:rPr>
          <w:rFonts w:ascii="Arial"/>
          <w:b/>
          <w:color w:val="333333"/>
          <w:spacing w:val="-15"/>
          <w:sz w:val="24"/>
          <w:szCs w:val="24"/>
        </w:rPr>
        <w:t xml:space="preserve"> </w:t>
      </w:r>
      <w:r w:rsidRPr="00697AE4">
        <w:rPr>
          <w:rFonts w:ascii="Arial"/>
          <w:b/>
          <w:color w:val="333333"/>
          <w:sz w:val="24"/>
          <w:szCs w:val="24"/>
        </w:rPr>
        <w:t>all</w:t>
      </w:r>
      <w:r w:rsidRPr="00697AE4">
        <w:rPr>
          <w:rFonts w:ascii="Arial"/>
          <w:b/>
          <w:color w:val="333333"/>
          <w:spacing w:val="-16"/>
          <w:sz w:val="24"/>
          <w:szCs w:val="24"/>
        </w:rPr>
        <w:t xml:space="preserve"> </w:t>
      </w:r>
      <w:r w:rsidRPr="00697AE4">
        <w:rPr>
          <w:rFonts w:ascii="Arial"/>
          <w:b/>
          <w:color w:val="333333"/>
          <w:sz w:val="24"/>
          <w:szCs w:val="24"/>
        </w:rPr>
        <w:t>that</w:t>
      </w:r>
      <w:r w:rsidRPr="00697AE4">
        <w:rPr>
          <w:rFonts w:ascii="Arial"/>
          <w:b/>
          <w:color w:val="333333"/>
          <w:spacing w:val="-15"/>
          <w:sz w:val="24"/>
          <w:szCs w:val="24"/>
        </w:rPr>
        <w:t xml:space="preserve"> </w:t>
      </w:r>
      <w:r w:rsidRPr="00697AE4">
        <w:rPr>
          <w:rFonts w:ascii="Arial"/>
          <w:b/>
          <w:color w:val="333333"/>
          <w:spacing w:val="3"/>
          <w:sz w:val="24"/>
          <w:szCs w:val="24"/>
        </w:rPr>
        <w:t>apply.</w:t>
      </w:r>
    </w:p>
    <w:p w14:paraId="085FD04B" w14:textId="77777777" w:rsidR="008527AD" w:rsidRDefault="008527AD" w:rsidP="008527AD">
      <w:pPr>
        <w:pStyle w:val="BodyText"/>
        <w:spacing w:before="179"/>
        <w:rPr>
          <w:color w:val="999999"/>
        </w:rPr>
      </w:pPr>
      <w:r>
        <w:rPr>
          <w:color w:val="999999"/>
        </w:rPr>
        <w:t>Answ</w:t>
      </w:r>
      <w:r>
        <w:rPr>
          <w:color w:val="999999"/>
          <w:spacing w:val="2"/>
        </w:rPr>
        <w:t>ered:</w:t>
      </w:r>
      <w:r>
        <w:rPr>
          <w:color w:val="999999"/>
          <w:spacing w:val="6"/>
        </w:rPr>
        <w:t xml:space="preserve"> </w:t>
      </w:r>
      <w:r>
        <w:rPr>
          <w:color w:val="999999"/>
          <w:spacing w:val="2"/>
        </w:rPr>
        <w:t>14</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1</w:t>
      </w:r>
    </w:p>
    <w:p w14:paraId="5EC67F12" w14:textId="77777777" w:rsidR="008527AD" w:rsidRDefault="008527AD" w:rsidP="008527AD">
      <w:pPr>
        <w:pStyle w:val="BodyText"/>
        <w:spacing w:before="179"/>
        <w:rPr>
          <w:b w:val="0"/>
          <w:bCs w:val="0"/>
        </w:rPr>
      </w:pPr>
    </w:p>
    <w:tbl>
      <w:tblPr>
        <w:tblW w:w="0" w:type="auto"/>
        <w:tblLayout w:type="fixed"/>
        <w:tblCellMar>
          <w:left w:w="0" w:type="dxa"/>
          <w:right w:w="0" w:type="dxa"/>
        </w:tblCellMar>
        <w:tblLook w:val="01E0" w:firstRow="1" w:lastRow="1" w:firstColumn="1" w:lastColumn="1" w:noHBand="0" w:noVBand="0"/>
      </w:tblPr>
      <w:tblGrid>
        <w:gridCol w:w="2249"/>
        <w:gridCol w:w="2277"/>
        <w:gridCol w:w="1323"/>
      </w:tblGrid>
      <w:tr w:rsidR="008527AD" w:rsidRPr="00B734AA" w14:paraId="17FB608E" w14:textId="77777777" w:rsidTr="005008DF">
        <w:trPr>
          <w:trHeight w:hRule="exact" w:val="340"/>
        </w:trPr>
        <w:tc>
          <w:tcPr>
            <w:tcW w:w="2249" w:type="dxa"/>
            <w:tcBorders>
              <w:top w:val="single" w:sz="7" w:space="0" w:color="CCCCCC"/>
              <w:left w:val="nil"/>
              <w:bottom w:val="single" w:sz="7" w:space="0" w:color="CCCCCC"/>
              <w:right w:val="single" w:sz="7" w:space="0" w:color="CCCCCC"/>
            </w:tcBorders>
            <w:shd w:val="clear" w:color="auto" w:fill="E9E9E7"/>
          </w:tcPr>
          <w:p w14:paraId="0005CDBA" w14:textId="77777777" w:rsidR="008527AD" w:rsidRDefault="008527AD" w:rsidP="005008DF">
            <w:pPr>
              <w:pStyle w:val="TableParagraph"/>
              <w:rPr>
                <w:rFonts w:ascii="Arial" w:eastAsia="Arial" w:hAnsi="Arial" w:cs="Arial"/>
                <w:sz w:val="15"/>
                <w:szCs w:val="15"/>
              </w:rPr>
            </w:pPr>
            <w:r>
              <w:rPr>
                <w:rFonts w:ascii="Arial"/>
                <w:b/>
                <w:color w:val="333333"/>
                <w:sz w:val="15"/>
              </w:rPr>
              <w:t>Answer</w:t>
            </w:r>
            <w:r w:rsidRPr="00B734AA">
              <w:rPr>
                <w:rFonts w:ascii="Arial"/>
                <w:b/>
                <w:color w:val="333333"/>
                <w:spacing w:val="28"/>
                <w:sz w:val="15"/>
              </w:rPr>
              <w:t xml:space="preserve"> </w:t>
            </w:r>
            <w:r w:rsidRPr="00B734AA">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79B21988" w14:textId="77777777" w:rsidR="008527AD" w:rsidRDefault="008527AD" w:rsidP="005008DF">
            <w:pPr>
              <w:pStyle w:val="TableParagraph"/>
              <w:rPr>
                <w:rFonts w:ascii="Arial" w:eastAsia="Arial" w:hAnsi="Arial" w:cs="Arial"/>
                <w:sz w:val="15"/>
                <w:szCs w:val="15"/>
              </w:rPr>
            </w:pPr>
            <w:r w:rsidRPr="00B734AA">
              <w:rPr>
                <w:rFonts w:ascii="Arial"/>
                <w:b/>
                <w:color w:val="333333"/>
                <w:spacing w:val="1"/>
                <w:sz w:val="15"/>
              </w:rPr>
              <w:t>Responses</w:t>
            </w:r>
          </w:p>
        </w:tc>
        <w:tc>
          <w:tcPr>
            <w:tcW w:w="1323" w:type="dxa"/>
            <w:tcBorders>
              <w:top w:val="single" w:sz="7" w:space="0" w:color="CCCCCC"/>
              <w:left w:val="nil"/>
              <w:bottom w:val="single" w:sz="7" w:space="0" w:color="CCCCCC"/>
              <w:right w:val="nil"/>
            </w:tcBorders>
            <w:shd w:val="clear" w:color="auto" w:fill="E9E9E7"/>
          </w:tcPr>
          <w:p w14:paraId="408A62C1" w14:textId="77777777" w:rsidR="008527AD" w:rsidRPr="00B734AA" w:rsidRDefault="008527AD" w:rsidP="005008DF">
            <w:pPr>
              <w:spacing w:line="240" w:lineRule="auto"/>
            </w:pPr>
          </w:p>
        </w:tc>
      </w:tr>
      <w:tr w:rsidR="008527AD" w:rsidRPr="00B734AA" w14:paraId="1A95112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21B3E448" w14:textId="77777777" w:rsidR="008527AD" w:rsidRPr="00B734AA" w:rsidRDefault="008527AD" w:rsidP="005008DF">
            <w:pPr>
              <w:pStyle w:val="TableParagraph"/>
              <w:rPr>
                <w:sz w:val="13"/>
                <w:szCs w:val="13"/>
              </w:rPr>
            </w:pPr>
          </w:p>
          <w:p w14:paraId="0D495695"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Federal</w:t>
            </w:r>
            <w:r w:rsidRPr="00B734AA">
              <w:rPr>
                <w:rFonts w:ascii="Arial"/>
                <w:color w:val="333333"/>
                <w:spacing w:val="24"/>
                <w:sz w:val="15"/>
              </w:rPr>
              <w:t xml:space="preserve"> </w:t>
            </w:r>
            <w:r w:rsidRPr="00B734AA">
              <w:rPr>
                <w:rFonts w:ascii="Arial"/>
                <w:color w:val="333333"/>
                <w:sz w:val="15"/>
              </w:rPr>
              <w:t>T</w:t>
            </w:r>
            <w:r w:rsidRPr="00B734AA">
              <w:rPr>
                <w:rFonts w:ascii="Arial"/>
                <w:color w:val="333333"/>
                <w:spacing w:val="28"/>
                <w:sz w:val="15"/>
              </w:rPr>
              <w:t xml:space="preserve"> </w:t>
            </w:r>
            <w:r w:rsidRPr="00B734AA">
              <w:rPr>
                <w:rFonts w:ascii="Arial"/>
                <w:color w:val="333333"/>
                <w:sz w:val="15"/>
              </w:rPr>
              <w:t>&amp;</w:t>
            </w:r>
            <w:r w:rsidRPr="00B734AA">
              <w:rPr>
                <w:rFonts w:ascii="Arial"/>
                <w:color w:val="333333"/>
                <w:spacing w:val="17"/>
                <w:sz w:val="15"/>
              </w:rPr>
              <w:t xml:space="preserve"> </w:t>
            </w:r>
            <w:r w:rsidRPr="00B734AA">
              <w:rPr>
                <w:rFonts w:ascii="Arial"/>
                <w:color w:val="333333"/>
                <w:sz w:val="15"/>
              </w:rPr>
              <w:t>E</w:t>
            </w:r>
          </w:p>
        </w:tc>
        <w:tc>
          <w:tcPr>
            <w:tcW w:w="2277" w:type="dxa"/>
            <w:tcBorders>
              <w:top w:val="single" w:sz="7" w:space="0" w:color="CCCCCC"/>
              <w:left w:val="single" w:sz="7" w:space="0" w:color="CCCCCC"/>
              <w:bottom w:val="single" w:sz="7" w:space="0" w:color="CCCCCC"/>
              <w:right w:val="nil"/>
            </w:tcBorders>
          </w:tcPr>
          <w:p w14:paraId="518B3CFD"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92.86%</w:t>
            </w:r>
          </w:p>
        </w:tc>
        <w:tc>
          <w:tcPr>
            <w:tcW w:w="1323" w:type="dxa"/>
            <w:tcBorders>
              <w:top w:val="single" w:sz="7" w:space="0" w:color="CCCCCC"/>
              <w:left w:val="nil"/>
              <w:bottom w:val="single" w:sz="7" w:space="0" w:color="CCCCCC"/>
              <w:right w:val="nil"/>
            </w:tcBorders>
          </w:tcPr>
          <w:p w14:paraId="65AF8BDA"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13</w:t>
            </w:r>
          </w:p>
        </w:tc>
      </w:tr>
      <w:tr w:rsidR="008527AD" w:rsidRPr="00B734AA" w14:paraId="6D4D09F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63BFA84F" w14:textId="77777777" w:rsidR="008527AD" w:rsidRPr="00B734AA" w:rsidRDefault="008527AD" w:rsidP="005008DF">
            <w:pPr>
              <w:pStyle w:val="TableParagraph"/>
              <w:rPr>
                <w:sz w:val="13"/>
                <w:szCs w:val="13"/>
              </w:rPr>
            </w:pPr>
          </w:p>
          <w:p w14:paraId="4AA8BFCE"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State</w:t>
            </w:r>
            <w:r w:rsidRPr="00B734AA">
              <w:rPr>
                <w:rFonts w:ascii="Arial"/>
                <w:color w:val="333333"/>
                <w:spacing w:val="17"/>
                <w:sz w:val="15"/>
              </w:rPr>
              <w:t xml:space="preserve"> </w:t>
            </w:r>
            <w:r w:rsidRPr="00B734AA">
              <w:rPr>
                <w:rFonts w:ascii="Arial"/>
                <w:color w:val="333333"/>
                <w:sz w:val="15"/>
              </w:rPr>
              <w:t>T</w:t>
            </w:r>
            <w:r w:rsidRPr="00B734AA">
              <w:rPr>
                <w:rFonts w:ascii="Arial"/>
                <w:color w:val="333333"/>
                <w:spacing w:val="26"/>
                <w:sz w:val="15"/>
              </w:rPr>
              <w:t xml:space="preserve"> </w:t>
            </w:r>
            <w:r w:rsidRPr="00B734AA">
              <w:rPr>
                <w:rFonts w:ascii="Arial"/>
                <w:color w:val="333333"/>
                <w:sz w:val="15"/>
              </w:rPr>
              <w:t>&amp;</w:t>
            </w:r>
            <w:r w:rsidRPr="00B734AA">
              <w:rPr>
                <w:rFonts w:ascii="Arial"/>
                <w:color w:val="333333"/>
                <w:spacing w:val="15"/>
                <w:sz w:val="15"/>
              </w:rPr>
              <w:t xml:space="preserve"> </w:t>
            </w:r>
            <w:r w:rsidRPr="00B734AA">
              <w:rPr>
                <w:rFonts w:ascii="Arial"/>
                <w:color w:val="333333"/>
                <w:sz w:val="15"/>
              </w:rPr>
              <w:t>E</w:t>
            </w:r>
          </w:p>
        </w:tc>
        <w:tc>
          <w:tcPr>
            <w:tcW w:w="2277" w:type="dxa"/>
            <w:tcBorders>
              <w:top w:val="single" w:sz="7" w:space="0" w:color="CCCCCC"/>
              <w:left w:val="single" w:sz="7" w:space="0" w:color="CCCCCC"/>
              <w:bottom w:val="single" w:sz="7" w:space="0" w:color="CCCCCC"/>
              <w:right w:val="nil"/>
            </w:tcBorders>
          </w:tcPr>
          <w:p w14:paraId="46D32B43"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100%</w:t>
            </w:r>
          </w:p>
        </w:tc>
        <w:tc>
          <w:tcPr>
            <w:tcW w:w="1323" w:type="dxa"/>
            <w:tcBorders>
              <w:top w:val="single" w:sz="7" w:space="0" w:color="CCCCCC"/>
              <w:left w:val="nil"/>
              <w:bottom w:val="single" w:sz="7" w:space="0" w:color="CCCCCC"/>
              <w:right w:val="nil"/>
            </w:tcBorders>
          </w:tcPr>
          <w:p w14:paraId="2E2F729F"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14</w:t>
            </w:r>
          </w:p>
        </w:tc>
      </w:tr>
      <w:tr w:rsidR="008527AD" w:rsidRPr="00B734AA" w14:paraId="5708559A"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3F841828" w14:textId="77777777" w:rsidR="008527AD" w:rsidRPr="00B734AA" w:rsidRDefault="008527AD" w:rsidP="005008DF">
            <w:pPr>
              <w:pStyle w:val="TableParagraph"/>
              <w:rPr>
                <w:sz w:val="13"/>
                <w:szCs w:val="13"/>
              </w:rPr>
            </w:pPr>
          </w:p>
          <w:p w14:paraId="499F7EB0"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Federal</w:t>
            </w:r>
            <w:r w:rsidRPr="00B734AA">
              <w:rPr>
                <w:rFonts w:ascii="Arial"/>
                <w:color w:val="333333"/>
                <w:spacing w:val="41"/>
                <w:sz w:val="15"/>
              </w:rPr>
              <w:t xml:space="preserve"> </w:t>
            </w:r>
            <w:r w:rsidRPr="00B734AA">
              <w:rPr>
                <w:rFonts w:ascii="Arial"/>
                <w:color w:val="333333"/>
                <w:spacing w:val="2"/>
                <w:sz w:val="15"/>
              </w:rPr>
              <w:t>Heritage</w:t>
            </w:r>
            <w:r w:rsidRPr="00B734AA">
              <w:rPr>
                <w:rFonts w:ascii="Arial"/>
                <w:color w:val="333333"/>
                <w:spacing w:val="34"/>
                <w:sz w:val="15"/>
              </w:rPr>
              <w:t xml:space="preserve"> </w:t>
            </w:r>
            <w:r w:rsidRPr="00B734AA">
              <w:rPr>
                <w:rFonts w:ascii="Arial"/>
                <w:color w:val="333333"/>
                <w:spacing w:val="1"/>
                <w:sz w:val="15"/>
              </w:rPr>
              <w:t>rank</w:t>
            </w:r>
          </w:p>
        </w:tc>
        <w:tc>
          <w:tcPr>
            <w:tcW w:w="2277" w:type="dxa"/>
            <w:tcBorders>
              <w:top w:val="single" w:sz="7" w:space="0" w:color="CCCCCC"/>
              <w:left w:val="single" w:sz="7" w:space="0" w:color="CCCCCC"/>
              <w:bottom w:val="single" w:sz="7" w:space="0" w:color="CCCCCC"/>
              <w:right w:val="nil"/>
            </w:tcBorders>
          </w:tcPr>
          <w:p w14:paraId="06CBFCB5"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71.43%</w:t>
            </w:r>
          </w:p>
        </w:tc>
        <w:tc>
          <w:tcPr>
            <w:tcW w:w="1323" w:type="dxa"/>
            <w:tcBorders>
              <w:top w:val="single" w:sz="7" w:space="0" w:color="CCCCCC"/>
              <w:left w:val="nil"/>
              <w:bottom w:val="single" w:sz="7" w:space="0" w:color="CCCCCC"/>
              <w:right w:val="nil"/>
            </w:tcBorders>
          </w:tcPr>
          <w:p w14:paraId="5AAA6C44"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10</w:t>
            </w:r>
          </w:p>
        </w:tc>
      </w:tr>
      <w:tr w:rsidR="008527AD" w:rsidRPr="00B734AA" w14:paraId="7624B3A9"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75C8DA2C" w14:textId="77777777" w:rsidR="008527AD" w:rsidRPr="00B734AA" w:rsidRDefault="008527AD" w:rsidP="005008DF">
            <w:pPr>
              <w:pStyle w:val="TableParagraph"/>
              <w:rPr>
                <w:sz w:val="13"/>
                <w:szCs w:val="13"/>
              </w:rPr>
            </w:pPr>
          </w:p>
          <w:p w14:paraId="3566B309" w14:textId="77777777" w:rsidR="008527AD" w:rsidRDefault="008527AD" w:rsidP="005008DF">
            <w:pPr>
              <w:pStyle w:val="TableParagraph"/>
              <w:rPr>
                <w:rFonts w:ascii="Arial" w:eastAsia="Arial" w:hAnsi="Arial" w:cs="Arial"/>
                <w:sz w:val="15"/>
                <w:szCs w:val="15"/>
              </w:rPr>
            </w:pPr>
            <w:r w:rsidRPr="00B734AA">
              <w:rPr>
                <w:rFonts w:ascii="Arial"/>
                <w:color w:val="333333"/>
                <w:spacing w:val="2"/>
                <w:sz w:val="15"/>
              </w:rPr>
              <w:t>State</w:t>
            </w:r>
            <w:r w:rsidRPr="00B734AA">
              <w:rPr>
                <w:rFonts w:ascii="Arial"/>
                <w:color w:val="333333"/>
                <w:spacing w:val="32"/>
                <w:sz w:val="15"/>
              </w:rPr>
              <w:t xml:space="preserve"> </w:t>
            </w:r>
            <w:r w:rsidRPr="00B734AA">
              <w:rPr>
                <w:rFonts w:ascii="Arial"/>
                <w:color w:val="333333"/>
                <w:spacing w:val="2"/>
                <w:sz w:val="15"/>
              </w:rPr>
              <w:t>Heritage</w:t>
            </w:r>
            <w:r w:rsidRPr="00B734AA">
              <w:rPr>
                <w:rFonts w:ascii="Arial"/>
                <w:color w:val="333333"/>
                <w:spacing w:val="33"/>
                <w:sz w:val="15"/>
              </w:rPr>
              <w:t xml:space="preserve"> </w:t>
            </w:r>
            <w:r w:rsidRPr="00B734AA">
              <w:rPr>
                <w:rFonts w:ascii="Arial"/>
                <w:color w:val="333333"/>
                <w:spacing w:val="1"/>
                <w:sz w:val="15"/>
              </w:rPr>
              <w:t>rank</w:t>
            </w:r>
          </w:p>
        </w:tc>
        <w:tc>
          <w:tcPr>
            <w:tcW w:w="2277" w:type="dxa"/>
            <w:tcBorders>
              <w:top w:val="single" w:sz="7" w:space="0" w:color="CCCCCC"/>
              <w:left w:val="single" w:sz="7" w:space="0" w:color="CCCCCC"/>
              <w:bottom w:val="single" w:sz="7" w:space="0" w:color="CCCCCC"/>
              <w:right w:val="nil"/>
            </w:tcBorders>
          </w:tcPr>
          <w:p w14:paraId="3FEF2D39"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85.71%</w:t>
            </w:r>
          </w:p>
        </w:tc>
        <w:tc>
          <w:tcPr>
            <w:tcW w:w="1323" w:type="dxa"/>
            <w:tcBorders>
              <w:top w:val="single" w:sz="7" w:space="0" w:color="CCCCCC"/>
              <w:left w:val="nil"/>
              <w:bottom w:val="single" w:sz="7" w:space="0" w:color="CCCCCC"/>
              <w:right w:val="nil"/>
            </w:tcBorders>
          </w:tcPr>
          <w:p w14:paraId="55A6AC16"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pacing w:val="2"/>
                <w:sz w:val="15"/>
              </w:rPr>
              <w:t>12</w:t>
            </w:r>
          </w:p>
        </w:tc>
      </w:tr>
      <w:tr w:rsidR="008527AD" w:rsidRPr="00B734AA" w14:paraId="753CD0D1"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790D5B45" w14:textId="77777777" w:rsidR="008527AD" w:rsidRPr="00B734AA" w:rsidRDefault="008527AD" w:rsidP="005008DF">
            <w:pPr>
              <w:pStyle w:val="TableParagraph"/>
              <w:rPr>
                <w:sz w:val="13"/>
                <w:szCs w:val="13"/>
              </w:rPr>
            </w:pPr>
          </w:p>
          <w:p w14:paraId="10735018"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IUCN</w:t>
            </w:r>
          </w:p>
        </w:tc>
        <w:tc>
          <w:tcPr>
            <w:tcW w:w="2277" w:type="dxa"/>
            <w:tcBorders>
              <w:top w:val="single" w:sz="7" w:space="0" w:color="CCCCCC"/>
              <w:left w:val="single" w:sz="7" w:space="0" w:color="CCCCCC"/>
              <w:bottom w:val="single" w:sz="7" w:space="0" w:color="CCCCCC"/>
              <w:right w:val="nil"/>
            </w:tcBorders>
          </w:tcPr>
          <w:p w14:paraId="32D45D18"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42.86%</w:t>
            </w:r>
          </w:p>
        </w:tc>
        <w:tc>
          <w:tcPr>
            <w:tcW w:w="1323" w:type="dxa"/>
            <w:tcBorders>
              <w:top w:val="single" w:sz="7" w:space="0" w:color="CCCCCC"/>
              <w:left w:val="nil"/>
              <w:bottom w:val="single" w:sz="7" w:space="0" w:color="CCCCCC"/>
              <w:right w:val="nil"/>
            </w:tcBorders>
          </w:tcPr>
          <w:p w14:paraId="18043A49"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z w:val="15"/>
              </w:rPr>
              <w:t>6</w:t>
            </w:r>
          </w:p>
        </w:tc>
      </w:tr>
      <w:tr w:rsidR="008527AD" w:rsidRPr="00B734AA" w14:paraId="2D8B4696" w14:textId="77777777" w:rsidTr="005008DF">
        <w:trPr>
          <w:trHeight w:hRule="exact" w:val="417"/>
        </w:trPr>
        <w:tc>
          <w:tcPr>
            <w:tcW w:w="2249" w:type="dxa"/>
            <w:tcBorders>
              <w:top w:val="single" w:sz="7" w:space="0" w:color="CCCCCC"/>
              <w:left w:val="nil"/>
              <w:bottom w:val="single" w:sz="7" w:space="0" w:color="CCCCCC"/>
              <w:right w:val="single" w:sz="7" w:space="0" w:color="CCCCCC"/>
            </w:tcBorders>
          </w:tcPr>
          <w:p w14:paraId="3923DB03" w14:textId="77777777" w:rsidR="008527AD" w:rsidRPr="00B734AA" w:rsidRDefault="008527AD" w:rsidP="005008DF">
            <w:pPr>
              <w:pStyle w:val="TableParagraph"/>
              <w:rPr>
                <w:sz w:val="13"/>
                <w:szCs w:val="13"/>
              </w:rPr>
            </w:pPr>
          </w:p>
          <w:p w14:paraId="2F95C9F3" w14:textId="77777777" w:rsidR="008527AD" w:rsidRDefault="008527AD" w:rsidP="005008DF">
            <w:pPr>
              <w:pStyle w:val="TableParagraph"/>
              <w:rPr>
                <w:rFonts w:ascii="Arial" w:eastAsia="Arial" w:hAnsi="Arial" w:cs="Arial"/>
                <w:sz w:val="15"/>
                <w:szCs w:val="15"/>
              </w:rPr>
            </w:pPr>
            <w:r w:rsidRPr="00B734AA">
              <w:rPr>
                <w:rFonts w:ascii="Arial"/>
                <w:color w:val="333333"/>
                <w:spacing w:val="-1"/>
                <w:sz w:val="15"/>
              </w:rPr>
              <w:t>BCRs</w:t>
            </w:r>
          </w:p>
        </w:tc>
        <w:tc>
          <w:tcPr>
            <w:tcW w:w="2277" w:type="dxa"/>
            <w:tcBorders>
              <w:top w:val="single" w:sz="7" w:space="0" w:color="CCCCCC"/>
              <w:left w:val="single" w:sz="7" w:space="0" w:color="CCCCCC"/>
              <w:bottom w:val="single" w:sz="7" w:space="0" w:color="CCCCCC"/>
              <w:right w:val="nil"/>
            </w:tcBorders>
          </w:tcPr>
          <w:p w14:paraId="20712A2C" w14:textId="77777777" w:rsidR="008527AD" w:rsidRDefault="008527AD" w:rsidP="005008DF">
            <w:pPr>
              <w:pStyle w:val="TableParagraph"/>
              <w:rPr>
                <w:rFonts w:ascii="Arial" w:eastAsia="Arial" w:hAnsi="Arial" w:cs="Arial"/>
                <w:sz w:val="15"/>
                <w:szCs w:val="15"/>
              </w:rPr>
            </w:pPr>
            <w:r w:rsidRPr="00B734AA">
              <w:rPr>
                <w:rFonts w:ascii="Arial"/>
                <w:b/>
                <w:color w:val="333333"/>
                <w:spacing w:val="3"/>
                <w:sz w:val="15"/>
              </w:rPr>
              <w:t>50%</w:t>
            </w:r>
          </w:p>
        </w:tc>
        <w:tc>
          <w:tcPr>
            <w:tcW w:w="1323" w:type="dxa"/>
            <w:tcBorders>
              <w:top w:val="single" w:sz="7" w:space="0" w:color="CCCCCC"/>
              <w:left w:val="nil"/>
              <w:bottom w:val="single" w:sz="7" w:space="0" w:color="CCCCCC"/>
              <w:right w:val="nil"/>
            </w:tcBorders>
          </w:tcPr>
          <w:p w14:paraId="306BAAFC" w14:textId="77777777" w:rsidR="008527AD" w:rsidRDefault="008527AD" w:rsidP="005008DF">
            <w:pPr>
              <w:pStyle w:val="TableParagraph"/>
              <w:ind w:right="146"/>
              <w:jc w:val="right"/>
              <w:rPr>
                <w:rFonts w:ascii="Arial" w:eastAsia="Arial" w:hAnsi="Arial" w:cs="Arial"/>
                <w:sz w:val="15"/>
                <w:szCs w:val="15"/>
              </w:rPr>
            </w:pPr>
            <w:r w:rsidRPr="00B734AA">
              <w:rPr>
                <w:rFonts w:ascii="Arial"/>
                <w:color w:val="666666"/>
                <w:sz w:val="15"/>
              </w:rPr>
              <w:t>7</w:t>
            </w:r>
          </w:p>
        </w:tc>
      </w:tr>
      <w:tr w:rsidR="008527AD" w:rsidRPr="00B734AA" w14:paraId="1B58BD6C" w14:textId="77777777" w:rsidTr="005008DF">
        <w:trPr>
          <w:trHeight w:hRule="exact" w:val="340"/>
        </w:trPr>
        <w:tc>
          <w:tcPr>
            <w:tcW w:w="2249" w:type="dxa"/>
            <w:tcBorders>
              <w:top w:val="single" w:sz="7" w:space="0" w:color="CCCCCC"/>
              <w:left w:val="nil"/>
              <w:bottom w:val="single" w:sz="7" w:space="0" w:color="CCCCCC"/>
              <w:right w:val="single" w:sz="7" w:space="0" w:color="CCCCCC"/>
            </w:tcBorders>
            <w:shd w:val="clear" w:color="auto" w:fill="E9E9E7"/>
          </w:tcPr>
          <w:p w14:paraId="531FB571" w14:textId="77777777" w:rsidR="008527AD" w:rsidRDefault="008527AD" w:rsidP="005008DF">
            <w:pPr>
              <w:pStyle w:val="TableParagraph"/>
              <w:rPr>
                <w:rFonts w:ascii="Arial" w:eastAsia="Arial" w:hAnsi="Arial" w:cs="Arial"/>
                <w:sz w:val="15"/>
                <w:szCs w:val="15"/>
              </w:rPr>
            </w:pPr>
            <w:r w:rsidRPr="00B734AA">
              <w:rPr>
                <w:rFonts w:ascii="Arial"/>
                <w:b/>
                <w:color w:val="333333"/>
                <w:spacing w:val="-4"/>
                <w:sz w:val="15"/>
              </w:rPr>
              <w:t>Total</w:t>
            </w:r>
            <w:r w:rsidRPr="00B734AA">
              <w:rPr>
                <w:rFonts w:ascii="Arial"/>
                <w:b/>
                <w:color w:val="333333"/>
                <w:spacing w:val="32"/>
                <w:sz w:val="15"/>
              </w:rPr>
              <w:t xml:space="preserve"> </w:t>
            </w:r>
            <w:r w:rsidRPr="00B734AA">
              <w:rPr>
                <w:rFonts w:ascii="Arial"/>
                <w:b/>
                <w:color w:val="333333"/>
                <w:sz w:val="15"/>
              </w:rPr>
              <w:t>Respondents:</w:t>
            </w:r>
            <w:r w:rsidRPr="00B734AA">
              <w:rPr>
                <w:rFonts w:ascii="Arial"/>
                <w:b/>
                <w:color w:val="333333"/>
                <w:spacing w:val="20"/>
                <w:sz w:val="15"/>
              </w:rPr>
              <w:t xml:space="preserve"> </w:t>
            </w:r>
            <w:r w:rsidRPr="00B734AA">
              <w:rPr>
                <w:rFonts w:ascii="Arial"/>
                <w:b/>
                <w:color w:val="333333"/>
                <w:spacing w:val="2"/>
                <w:sz w:val="15"/>
              </w:rPr>
              <w:t>14</w:t>
            </w:r>
          </w:p>
        </w:tc>
        <w:tc>
          <w:tcPr>
            <w:tcW w:w="3600" w:type="dxa"/>
            <w:gridSpan w:val="2"/>
            <w:tcBorders>
              <w:top w:val="single" w:sz="7" w:space="0" w:color="CCCCCC"/>
              <w:left w:val="single" w:sz="7" w:space="0" w:color="CCCCCC"/>
              <w:bottom w:val="single" w:sz="7" w:space="0" w:color="CCCCCC"/>
              <w:right w:val="nil"/>
            </w:tcBorders>
            <w:shd w:val="clear" w:color="auto" w:fill="E9E9E7"/>
          </w:tcPr>
          <w:p w14:paraId="02809ECD" w14:textId="77777777" w:rsidR="008527AD" w:rsidRPr="00B734AA" w:rsidRDefault="008527AD" w:rsidP="005008DF">
            <w:pPr>
              <w:spacing w:line="240" w:lineRule="auto"/>
            </w:pPr>
          </w:p>
        </w:tc>
      </w:tr>
    </w:tbl>
    <w:p w14:paraId="36678C63" w14:textId="77777777" w:rsidR="008527AD" w:rsidRDefault="008527AD" w:rsidP="008527AD">
      <w:pPr>
        <w:spacing w:line="260" w:lineRule="exact"/>
        <w:rPr>
          <w:sz w:val="26"/>
          <w:szCs w:val="26"/>
        </w:rPr>
      </w:pPr>
    </w:p>
    <w:tbl>
      <w:tblPr>
        <w:tblW w:w="0" w:type="auto"/>
        <w:tblLayout w:type="fixed"/>
        <w:tblCellMar>
          <w:left w:w="0" w:type="dxa"/>
          <w:right w:w="0" w:type="dxa"/>
        </w:tblCellMar>
        <w:tblLook w:val="01E0" w:firstRow="1" w:lastRow="1" w:firstColumn="1" w:lastColumn="1" w:noHBand="0" w:noVBand="0"/>
      </w:tblPr>
      <w:tblGrid>
        <w:gridCol w:w="1120"/>
        <w:gridCol w:w="5809"/>
        <w:gridCol w:w="2216"/>
      </w:tblGrid>
      <w:tr w:rsidR="008527AD" w:rsidRPr="00B734AA" w14:paraId="45FF58DB"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3D818CA1"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z w:val="15"/>
              </w:rPr>
              <w:t>#</w:t>
            </w:r>
          </w:p>
        </w:tc>
        <w:tc>
          <w:tcPr>
            <w:tcW w:w="5809" w:type="dxa"/>
            <w:tcBorders>
              <w:top w:val="single" w:sz="7" w:space="0" w:color="CCCCCC"/>
              <w:left w:val="single" w:sz="7" w:space="0" w:color="CCCCCC"/>
              <w:bottom w:val="single" w:sz="7" w:space="0" w:color="CCCCCC"/>
              <w:right w:val="single" w:sz="7" w:space="0" w:color="CCCCCC"/>
            </w:tcBorders>
            <w:shd w:val="clear" w:color="auto" w:fill="E9E9E7"/>
          </w:tcPr>
          <w:p w14:paraId="2DFCCE16" w14:textId="77777777" w:rsidR="008527AD" w:rsidRDefault="008527AD" w:rsidP="005008DF">
            <w:pPr>
              <w:pStyle w:val="TableParagraph"/>
              <w:spacing w:before="74"/>
              <w:ind w:right="459"/>
              <w:rPr>
                <w:rFonts w:ascii="Arial" w:eastAsia="Arial" w:hAnsi="Arial" w:cs="Arial"/>
                <w:sz w:val="15"/>
                <w:szCs w:val="15"/>
              </w:rPr>
            </w:pPr>
            <w:r w:rsidRPr="00B734AA">
              <w:rPr>
                <w:rFonts w:ascii="Arial"/>
                <w:b/>
                <w:color w:val="333333"/>
                <w:sz w:val="15"/>
              </w:rPr>
              <w:t>Other</w:t>
            </w:r>
            <w:r w:rsidRPr="00B734AA">
              <w:rPr>
                <w:rFonts w:ascii="Arial"/>
                <w:b/>
                <w:color w:val="333333"/>
                <w:spacing w:val="29"/>
                <w:sz w:val="15"/>
              </w:rPr>
              <w:t xml:space="preserve"> </w:t>
            </w:r>
            <w:r w:rsidRPr="00B734AA">
              <w:rPr>
                <w:rFonts w:ascii="Arial"/>
                <w:b/>
                <w:color w:val="333333"/>
                <w:spacing w:val="1"/>
                <w:sz w:val="15"/>
              </w:rPr>
              <w:t>(please</w:t>
            </w:r>
            <w:r w:rsidRPr="00B734AA">
              <w:rPr>
                <w:rFonts w:ascii="Arial"/>
                <w:b/>
                <w:color w:val="333333"/>
                <w:spacing w:val="38"/>
                <w:sz w:val="15"/>
              </w:rPr>
              <w:t xml:space="preserve"> </w:t>
            </w:r>
            <w:r w:rsidRPr="00B734AA">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567AF46A" w14:textId="77777777" w:rsidR="008527AD" w:rsidRDefault="008527AD" w:rsidP="005008DF">
            <w:pPr>
              <w:pStyle w:val="TableParagraph"/>
              <w:spacing w:before="74"/>
              <w:rPr>
                <w:rFonts w:ascii="Arial" w:eastAsia="Arial" w:hAnsi="Arial" w:cs="Arial"/>
                <w:sz w:val="15"/>
                <w:szCs w:val="15"/>
              </w:rPr>
            </w:pPr>
            <w:r w:rsidRPr="00B734AA">
              <w:rPr>
                <w:rFonts w:ascii="Arial"/>
                <w:b/>
                <w:color w:val="333333"/>
                <w:spacing w:val="-1"/>
                <w:sz w:val="15"/>
              </w:rPr>
              <w:t>Date</w:t>
            </w:r>
          </w:p>
        </w:tc>
      </w:tr>
      <w:tr w:rsidR="008527AD" w:rsidRPr="00B734AA" w14:paraId="7E648553" w14:textId="77777777" w:rsidTr="005008DF">
        <w:trPr>
          <w:trHeight w:hRule="exact" w:val="539"/>
        </w:trPr>
        <w:tc>
          <w:tcPr>
            <w:tcW w:w="1120" w:type="dxa"/>
            <w:tcBorders>
              <w:top w:val="single" w:sz="7" w:space="0" w:color="CCCCCC"/>
              <w:left w:val="nil"/>
              <w:bottom w:val="single" w:sz="7" w:space="0" w:color="CCCCCC"/>
              <w:right w:val="single" w:sz="7" w:space="0" w:color="CCCCCC"/>
            </w:tcBorders>
          </w:tcPr>
          <w:p w14:paraId="700094E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1</w:t>
            </w:r>
          </w:p>
        </w:tc>
        <w:tc>
          <w:tcPr>
            <w:tcW w:w="5809" w:type="dxa"/>
            <w:tcBorders>
              <w:top w:val="single" w:sz="7" w:space="0" w:color="CCCCCC"/>
              <w:left w:val="single" w:sz="7" w:space="0" w:color="CCCCCC"/>
              <w:bottom w:val="single" w:sz="7" w:space="0" w:color="CCCCCC"/>
              <w:right w:val="single" w:sz="7" w:space="0" w:color="CCCCCC"/>
            </w:tcBorders>
          </w:tcPr>
          <w:p w14:paraId="615E8AAF" w14:textId="77777777" w:rsidR="008527AD" w:rsidRDefault="008527AD" w:rsidP="005008DF">
            <w:pPr>
              <w:pStyle w:val="TableParagraph"/>
              <w:spacing w:before="74" w:line="300" w:lineRule="auto"/>
              <w:ind w:right="459"/>
              <w:rPr>
                <w:rFonts w:ascii="Arial" w:eastAsia="Arial" w:hAnsi="Arial" w:cs="Arial"/>
                <w:sz w:val="15"/>
                <w:szCs w:val="15"/>
              </w:rPr>
            </w:pPr>
            <w:r w:rsidRPr="00B734AA">
              <w:rPr>
                <w:rFonts w:ascii="Arial"/>
                <w:color w:val="333333"/>
                <w:spacing w:val="2"/>
                <w:sz w:val="15"/>
              </w:rPr>
              <w:t>1.</w:t>
            </w:r>
            <w:r w:rsidRPr="00B734AA">
              <w:rPr>
                <w:rFonts w:ascii="Arial"/>
                <w:color w:val="333333"/>
                <w:spacing w:val="22"/>
                <w:sz w:val="15"/>
              </w:rPr>
              <w:t xml:space="preserve"> </w:t>
            </w:r>
            <w:r w:rsidRPr="00B734AA">
              <w:rPr>
                <w:rFonts w:ascii="Arial"/>
                <w:color w:val="333333"/>
                <w:spacing w:val="2"/>
                <w:sz w:val="15"/>
              </w:rPr>
              <w:t>State-listed</w:t>
            </w:r>
            <w:r w:rsidRPr="00B734AA">
              <w:rPr>
                <w:rFonts w:ascii="Arial"/>
                <w:color w:val="333333"/>
                <w:spacing w:val="28"/>
                <w:sz w:val="15"/>
              </w:rPr>
              <w:t xml:space="preserve"> </w:t>
            </w:r>
            <w:r w:rsidRPr="00B734AA">
              <w:rPr>
                <w:rFonts w:ascii="Arial"/>
                <w:color w:val="333333"/>
                <w:spacing w:val="4"/>
                <w:sz w:val="15"/>
              </w:rPr>
              <w:t>"Spec</w:t>
            </w:r>
            <w:r w:rsidRPr="00B734AA">
              <w:rPr>
                <w:rFonts w:ascii="Arial"/>
                <w:color w:val="333333"/>
                <w:spacing w:val="5"/>
                <w:sz w:val="15"/>
              </w:rPr>
              <w:t>ies</w:t>
            </w:r>
            <w:r w:rsidRPr="00B734AA">
              <w:rPr>
                <w:rFonts w:ascii="Arial"/>
                <w:color w:val="333333"/>
                <w:spacing w:val="-2"/>
                <w:sz w:val="15"/>
              </w:rPr>
              <w:t xml:space="preserve"> </w:t>
            </w:r>
            <w:r w:rsidRPr="00B734AA">
              <w:rPr>
                <w:rFonts w:ascii="Arial"/>
                <w:color w:val="333333"/>
                <w:spacing w:val="2"/>
                <w:sz w:val="15"/>
              </w:rPr>
              <w:t>of</w:t>
            </w:r>
            <w:r w:rsidRPr="00B734AA">
              <w:rPr>
                <w:rFonts w:ascii="Arial"/>
                <w:color w:val="333333"/>
                <w:spacing w:val="22"/>
                <w:sz w:val="15"/>
              </w:rPr>
              <w:t xml:space="preserve"> </w:t>
            </w:r>
            <w:r w:rsidRPr="00B734AA">
              <w:rPr>
                <w:rFonts w:ascii="Arial"/>
                <w:color w:val="333333"/>
                <w:spacing w:val="3"/>
                <w:sz w:val="15"/>
              </w:rPr>
              <w:t>Spec</w:t>
            </w:r>
            <w:r w:rsidRPr="00B734AA">
              <w:rPr>
                <w:rFonts w:ascii="Arial"/>
                <w:color w:val="333333"/>
                <w:spacing w:val="5"/>
                <w:sz w:val="15"/>
              </w:rPr>
              <w:t>ial</w:t>
            </w:r>
            <w:r w:rsidRPr="00B734AA">
              <w:rPr>
                <w:rFonts w:ascii="Arial"/>
                <w:color w:val="333333"/>
                <w:spacing w:val="34"/>
                <w:sz w:val="15"/>
              </w:rPr>
              <w:t xml:space="preserve"> </w:t>
            </w:r>
            <w:r w:rsidRPr="00B734AA">
              <w:rPr>
                <w:rFonts w:ascii="Arial"/>
                <w:color w:val="333333"/>
                <w:spacing w:val="1"/>
                <w:sz w:val="15"/>
              </w:rPr>
              <w:t>Concern"</w:t>
            </w:r>
            <w:r w:rsidRPr="00B734AA">
              <w:rPr>
                <w:rFonts w:ascii="Arial"/>
                <w:color w:val="333333"/>
                <w:spacing w:val="28"/>
                <w:sz w:val="15"/>
              </w:rPr>
              <w:t xml:space="preserve"> </w:t>
            </w:r>
            <w:r w:rsidRPr="00B734AA">
              <w:rPr>
                <w:rFonts w:ascii="Arial"/>
                <w:color w:val="333333"/>
                <w:sz w:val="15"/>
              </w:rPr>
              <w:t>&amp;</w:t>
            </w:r>
            <w:r w:rsidRPr="00B734AA">
              <w:rPr>
                <w:rFonts w:ascii="Arial"/>
                <w:color w:val="333333"/>
                <w:spacing w:val="25"/>
                <w:sz w:val="15"/>
              </w:rPr>
              <w:t xml:space="preserve"> </w:t>
            </w:r>
            <w:r w:rsidRPr="00B734AA">
              <w:rPr>
                <w:rFonts w:ascii="Arial"/>
                <w:color w:val="333333"/>
                <w:spacing w:val="2"/>
                <w:sz w:val="15"/>
              </w:rPr>
              <w:t>2.</w:t>
            </w:r>
            <w:r w:rsidRPr="00B734AA">
              <w:rPr>
                <w:rFonts w:ascii="Arial"/>
                <w:color w:val="333333"/>
                <w:spacing w:val="23"/>
                <w:sz w:val="15"/>
              </w:rPr>
              <w:t xml:space="preserve"> </w:t>
            </w:r>
            <w:r w:rsidRPr="00B734AA">
              <w:rPr>
                <w:rFonts w:ascii="Arial"/>
                <w:color w:val="333333"/>
                <w:spacing w:val="3"/>
                <w:sz w:val="15"/>
              </w:rPr>
              <w:t>High</w:t>
            </w:r>
            <w:r w:rsidRPr="00B734AA">
              <w:rPr>
                <w:rFonts w:ascii="Arial"/>
                <w:color w:val="333333"/>
                <w:spacing w:val="27"/>
                <w:sz w:val="15"/>
              </w:rPr>
              <w:t xml:space="preserve"> </w:t>
            </w:r>
            <w:r w:rsidRPr="00B734AA">
              <w:rPr>
                <w:rFonts w:ascii="Arial"/>
                <w:color w:val="333333"/>
                <w:spacing w:val="4"/>
                <w:sz w:val="15"/>
              </w:rPr>
              <w:t>regional</w:t>
            </w:r>
            <w:r w:rsidRPr="00B734AA">
              <w:rPr>
                <w:rFonts w:ascii="Arial"/>
                <w:color w:val="333333"/>
                <w:spacing w:val="35"/>
                <w:sz w:val="15"/>
              </w:rPr>
              <w:t xml:space="preserve"> </w:t>
            </w:r>
            <w:r>
              <w:rPr>
                <w:rFonts w:ascii="Arial"/>
                <w:color w:val="333333"/>
                <w:spacing w:val="35"/>
                <w:sz w:val="15"/>
              </w:rPr>
              <w:t>r</w:t>
            </w:r>
            <w:r w:rsidRPr="00B734AA">
              <w:rPr>
                <w:rFonts w:ascii="Arial"/>
                <w:color w:val="333333"/>
                <w:spacing w:val="2"/>
                <w:sz w:val="15"/>
              </w:rPr>
              <w:t>esponsibility</w:t>
            </w:r>
            <w:r w:rsidRPr="00B734AA">
              <w:rPr>
                <w:rFonts w:ascii="Arial"/>
                <w:color w:val="333333"/>
                <w:spacing w:val="19"/>
                <w:sz w:val="15"/>
              </w:rPr>
              <w:t xml:space="preserve"> </w:t>
            </w:r>
            <w:r w:rsidRPr="00B734AA">
              <w:rPr>
                <w:rFonts w:ascii="Arial"/>
                <w:color w:val="333333"/>
                <w:sz w:val="15"/>
              </w:rPr>
              <w:t>(NEPARC,</w:t>
            </w:r>
            <w:r w:rsidRPr="00B734AA">
              <w:rPr>
                <w:rFonts w:ascii="Arial"/>
                <w:color w:val="333333"/>
                <w:spacing w:val="22"/>
                <w:sz w:val="15"/>
              </w:rPr>
              <w:t xml:space="preserve"> </w:t>
            </w:r>
            <w:r w:rsidRPr="00B734AA">
              <w:rPr>
                <w:rFonts w:ascii="Arial"/>
                <w:color w:val="333333"/>
                <w:spacing w:val="4"/>
                <w:sz w:val="15"/>
              </w:rPr>
              <w:t>regional</w:t>
            </w:r>
            <w:r w:rsidRPr="00B734AA">
              <w:rPr>
                <w:rFonts w:ascii="Arial"/>
                <w:color w:val="333333"/>
                <w:spacing w:val="60"/>
                <w:w w:val="102"/>
                <w:sz w:val="15"/>
              </w:rPr>
              <w:t xml:space="preserve"> </w:t>
            </w:r>
            <w:r w:rsidRPr="00B734AA">
              <w:rPr>
                <w:rFonts w:ascii="Arial"/>
                <w:color w:val="333333"/>
                <w:spacing w:val="3"/>
                <w:sz w:val="15"/>
              </w:rPr>
              <w:t>dec</w:t>
            </w:r>
            <w:r w:rsidRPr="00B734AA">
              <w:rPr>
                <w:rFonts w:ascii="Arial"/>
                <w:color w:val="333333"/>
                <w:spacing w:val="6"/>
                <w:sz w:val="15"/>
              </w:rPr>
              <w:t>lines</w:t>
            </w:r>
            <w:r w:rsidRPr="00B734AA">
              <w:rPr>
                <w:rFonts w:ascii="Arial"/>
                <w:color w:val="333333"/>
                <w:spacing w:val="-5"/>
                <w:sz w:val="15"/>
              </w:rPr>
              <w:t xml:space="preserve"> </w:t>
            </w:r>
            <w:r w:rsidRPr="00B734AA">
              <w:rPr>
                <w:rFonts w:ascii="Arial"/>
                <w:color w:val="333333"/>
                <w:spacing w:val="5"/>
                <w:sz w:val="15"/>
              </w:rPr>
              <w:t>among</w:t>
            </w:r>
            <w:r w:rsidRPr="00B734AA">
              <w:rPr>
                <w:rFonts w:ascii="Arial"/>
                <w:color w:val="333333"/>
                <w:spacing w:val="24"/>
                <w:sz w:val="15"/>
              </w:rPr>
              <w:t xml:space="preserve"> </w:t>
            </w:r>
            <w:r w:rsidRPr="00B734AA">
              <w:rPr>
                <w:rFonts w:ascii="Arial"/>
                <w:color w:val="333333"/>
                <w:sz w:val="15"/>
              </w:rPr>
              <w:t>fish</w:t>
            </w:r>
            <w:r w:rsidRPr="00B734AA">
              <w:rPr>
                <w:rFonts w:ascii="Arial"/>
                <w:color w:val="333333"/>
                <w:spacing w:val="23"/>
                <w:sz w:val="15"/>
              </w:rPr>
              <w:t xml:space="preserve"> </w:t>
            </w:r>
            <w:r w:rsidRPr="00B734AA">
              <w:rPr>
                <w:rFonts w:ascii="Arial"/>
                <w:color w:val="333333"/>
                <w:sz w:val="15"/>
              </w:rPr>
              <w:t>&amp;</w:t>
            </w:r>
            <w:r w:rsidRPr="00B734AA">
              <w:rPr>
                <w:rFonts w:ascii="Arial"/>
                <w:color w:val="333333"/>
                <w:spacing w:val="21"/>
                <w:sz w:val="15"/>
              </w:rPr>
              <w:t xml:space="preserve"> </w:t>
            </w:r>
            <w:r w:rsidRPr="00B734AA">
              <w:rPr>
                <w:rFonts w:ascii="Arial"/>
                <w:color w:val="333333"/>
                <w:spacing w:val="2"/>
                <w:sz w:val="15"/>
              </w:rPr>
              <w:t>BBS</w:t>
            </w:r>
            <w:r w:rsidRPr="00B734AA">
              <w:rPr>
                <w:rFonts w:ascii="Arial"/>
                <w:color w:val="333333"/>
                <w:spacing w:val="21"/>
                <w:sz w:val="15"/>
              </w:rPr>
              <w:t xml:space="preserve"> </w:t>
            </w:r>
            <w:r w:rsidRPr="00B734AA">
              <w:rPr>
                <w:rFonts w:ascii="Arial"/>
                <w:color w:val="333333"/>
                <w:sz w:val="15"/>
              </w:rPr>
              <w:t>routes,</w:t>
            </w:r>
            <w:r w:rsidRPr="00B734AA">
              <w:rPr>
                <w:rFonts w:ascii="Arial"/>
                <w:color w:val="333333"/>
                <w:spacing w:val="19"/>
                <w:sz w:val="15"/>
              </w:rPr>
              <w:t xml:space="preserve"> </w:t>
            </w:r>
            <w:r w:rsidRPr="00B734AA">
              <w:rPr>
                <w:rFonts w:ascii="Arial"/>
                <w:color w:val="333333"/>
                <w:spacing w:val="2"/>
                <w:sz w:val="15"/>
              </w:rPr>
              <w:t>etc</w:t>
            </w:r>
            <w:r w:rsidRPr="00B734AA">
              <w:rPr>
                <w:rFonts w:ascii="Arial"/>
                <w:color w:val="333333"/>
                <w:spacing w:val="-23"/>
                <w:sz w:val="15"/>
              </w:rPr>
              <w:t xml:space="preserve"> </w:t>
            </w:r>
            <w:r w:rsidRPr="00B734AA">
              <w:rPr>
                <w:rFonts w:ascii="Arial"/>
                <w:color w:val="333333"/>
                <w:sz w:val="15"/>
              </w:rPr>
              <w:t>.)</w:t>
            </w:r>
          </w:p>
        </w:tc>
        <w:tc>
          <w:tcPr>
            <w:tcW w:w="2216" w:type="dxa"/>
            <w:tcBorders>
              <w:top w:val="single" w:sz="7" w:space="0" w:color="CCCCCC"/>
              <w:left w:val="single" w:sz="7" w:space="0" w:color="CCCCCC"/>
              <w:bottom w:val="single" w:sz="7" w:space="0" w:color="CCCCCC"/>
              <w:right w:val="nil"/>
            </w:tcBorders>
          </w:tcPr>
          <w:p w14:paraId="02FB512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3/12/2013</w:t>
            </w:r>
            <w:r w:rsidRPr="00B734AA">
              <w:rPr>
                <w:rFonts w:ascii="Arial"/>
                <w:color w:val="333333"/>
                <w:spacing w:val="32"/>
                <w:sz w:val="15"/>
              </w:rPr>
              <w:t xml:space="preserve"> </w:t>
            </w:r>
            <w:r w:rsidRPr="00B734AA">
              <w:rPr>
                <w:rFonts w:ascii="Arial"/>
                <w:color w:val="333333"/>
                <w:spacing w:val="3"/>
                <w:sz w:val="15"/>
              </w:rPr>
              <w:t>10:45</w:t>
            </w:r>
            <w:r w:rsidRPr="00B734AA">
              <w:rPr>
                <w:rFonts w:ascii="Arial"/>
                <w:color w:val="333333"/>
                <w:spacing w:val="33"/>
                <w:sz w:val="15"/>
              </w:rPr>
              <w:t xml:space="preserve"> </w:t>
            </w:r>
            <w:r w:rsidRPr="00B734AA">
              <w:rPr>
                <w:rFonts w:ascii="Arial"/>
                <w:color w:val="333333"/>
                <w:spacing w:val="1"/>
                <w:sz w:val="15"/>
              </w:rPr>
              <w:t>AM</w:t>
            </w:r>
          </w:p>
        </w:tc>
      </w:tr>
      <w:tr w:rsidR="008527AD" w:rsidRPr="00B734AA" w14:paraId="3572CFD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15BCAA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2</w:t>
            </w:r>
          </w:p>
        </w:tc>
        <w:tc>
          <w:tcPr>
            <w:tcW w:w="5809" w:type="dxa"/>
            <w:tcBorders>
              <w:top w:val="single" w:sz="7" w:space="0" w:color="CCCCCC"/>
              <w:left w:val="single" w:sz="7" w:space="0" w:color="CCCCCC"/>
              <w:bottom w:val="single" w:sz="7" w:space="0" w:color="CCCCCC"/>
              <w:right w:val="single" w:sz="7" w:space="0" w:color="CCCCCC"/>
            </w:tcBorders>
          </w:tcPr>
          <w:p w14:paraId="697A18B2"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NEPARC,</w:t>
            </w:r>
            <w:r w:rsidRPr="00B734AA">
              <w:rPr>
                <w:rFonts w:ascii="Arial"/>
                <w:color w:val="333333"/>
                <w:spacing w:val="24"/>
                <w:sz w:val="15"/>
              </w:rPr>
              <w:t xml:space="preserve"> </w:t>
            </w:r>
            <w:r w:rsidRPr="00B734AA">
              <w:rPr>
                <w:rFonts w:ascii="Arial"/>
                <w:color w:val="333333"/>
                <w:sz w:val="15"/>
              </w:rPr>
              <w:t>RSGCN</w:t>
            </w:r>
            <w:r w:rsidRPr="00B734AA">
              <w:rPr>
                <w:rFonts w:ascii="Arial"/>
                <w:color w:val="333333"/>
                <w:spacing w:val="17"/>
                <w:sz w:val="15"/>
              </w:rPr>
              <w:t xml:space="preserve"> </w:t>
            </w:r>
            <w:r w:rsidRPr="00B734AA">
              <w:rPr>
                <w:rFonts w:ascii="Arial"/>
                <w:color w:val="333333"/>
                <w:spacing w:val="2"/>
                <w:sz w:val="15"/>
              </w:rPr>
              <w:t>etc</w:t>
            </w:r>
          </w:p>
        </w:tc>
        <w:tc>
          <w:tcPr>
            <w:tcW w:w="2216" w:type="dxa"/>
            <w:tcBorders>
              <w:top w:val="single" w:sz="7" w:space="0" w:color="CCCCCC"/>
              <w:left w:val="single" w:sz="7" w:space="0" w:color="CCCCCC"/>
              <w:bottom w:val="single" w:sz="7" w:space="0" w:color="CCCCCC"/>
              <w:right w:val="nil"/>
            </w:tcBorders>
          </w:tcPr>
          <w:p w14:paraId="0C124F2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9:31</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758293A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09BB0E4"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3</w:t>
            </w:r>
          </w:p>
        </w:tc>
        <w:tc>
          <w:tcPr>
            <w:tcW w:w="5809" w:type="dxa"/>
            <w:tcBorders>
              <w:top w:val="single" w:sz="7" w:space="0" w:color="CCCCCC"/>
              <w:left w:val="single" w:sz="7" w:space="0" w:color="CCCCCC"/>
              <w:bottom w:val="single" w:sz="7" w:space="0" w:color="CCCCCC"/>
              <w:right w:val="single" w:sz="7" w:space="0" w:color="CCCCCC"/>
            </w:tcBorders>
          </w:tcPr>
          <w:p w14:paraId="3FDDC922"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NEPARC,</w:t>
            </w:r>
            <w:r w:rsidRPr="00B734AA">
              <w:rPr>
                <w:rFonts w:ascii="Arial"/>
                <w:color w:val="333333"/>
                <w:spacing w:val="24"/>
                <w:sz w:val="15"/>
              </w:rPr>
              <w:t xml:space="preserve"> </w:t>
            </w:r>
            <w:r w:rsidRPr="00B734AA">
              <w:rPr>
                <w:rFonts w:ascii="Arial"/>
                <w:color w:val="333333"/>
                <w:sz w:val="15"/>
              </w:rPr>
              <w:t>RSGCN</w:t>
            </w:r>
            <w:r w:rsidRPr="00B734AA">
              <w:rPr>
                <w:rFonts w:ascii="Arial"/>
                <w:color w:val="333333"/>
                <w:spacing w:val="17"/>
                <w:sz w:val="15"/>
              </w:rPr>
              <w:t xml:space="preserve"> </w:t>
            </w:r>
            <w:r w:rsidRPr="00B734AA">
              <w:rPr>
                <w:rFonts w:ascii="Arial"/>
                <w:color w:val="333333"/>
                <w:spacing w:val="2"/>
                <w:sz w:val="15"/>
              </w:rPr>
              <w:t>etc</w:t>
            </w:r>
          </w:p>
        </w:tc>
        <w:tc>
          <w:tcPr>
            <w:tcW w:w="2216" w:type="dxa"/>
            <w:tcBorders>
              <w:top w:val="single" w:sz="7" w:space="0" w:color="CCCCCC"/>
              <w:left w:val="single" w:sz="7" w:space="0" w:color="CCCCCC"/>
              <w:bottom w:val="single" w:sz="7" w:space="0" w:color="CCCCCC"/>
              <w:right w:val="nil"/>
            </w:tcBorders>
          </w:tcPr>
          <w:p w14:paraId="3A7A00EF"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3/10/2013</w:t>
            </w:r>
            <w:r w:rsidRPr="00B734AA">
              <w:rPr>
                <w:rFonts w:ascii="Arial"/>
                <w:color w:val="333333"/>
                <w:spacing w:val="31"/>
                <w:sz w:val="15"/>
              </w:rPr>
              <w:t xml:space="preserve"> </w:t>
            </w:r>
            <w:r w:rsidRPr="00B734AA">
              <w:rPr>
                <w:rFonts w:ascii="Arial"/>
                <w:color w:val="333333"/>
                <w:spacing w:val="3"/>
                <w:sz w:val="15"/>
              </w:rPr>
              <w:t>9:15</w:t>
            </w:r>
            <w:r w:rsidRPr="00B734AA">
              <w:rPr>
                <w:rFonts w:ascii="Arial"/>
                <w:color w:val="333333"/>
                <w:spacing w:val="31"/>
                <w:sz w:val="15"/>
              </w:rPr>
              <w:t xml:space="preserve"> </w:t>
            </w:r>
            <w:r w:rsidRPr="00B734AA">
              <w:rPr>
                <w:rFonts w:ascii="Arial"/>
                <w:color w:val="333333"/>
                <w:spacing w:val="1"/>
                <w:sz w:val="15"/>
              </w:rPr>
              <w:t>AM</w:t>
            </w:r>
          </w:p>
        </w:tc>
      </w:tr>
      <w:tr w:rsidR="008527AD" w:rsidRPr="00B734AA" w14:paraId="38502D3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D679522"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4</w:t>
            </w:r>
          </w:p>
        </w:tc>
        <w:tc>
          <w:tcPr>
            <w:tcW w:w="5809" w:type="dxa"/>
            <w:tcBorders>
              <w:top w:val="single" w:sz="7" w:space="0" w:color="CCCCCC"/>
              <w:left w:val="single" w:sz="7" w:space="0" w:color="CCCCCC"/>
              <w:bottom w:val="single" w:sz="7" w:space="0" w:color="CCCCCC"/>
              <w:right w:val="single" w:sz="7" w:space="0" w:color="CCCCCC"/>
            </w:tcBorders>
          </w:tcPr>
          <w:p w14:paraId="79D111FD"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Northeast</w:t>
            </w:r>
            <w:r w:rsidRPr="00B734AA">
              <w:rPr>
                <w:rFonts w:ascii="Arial"/>
                <w:color w:val="333333"/>
                <w:spacing w:val="30"/>
                <w:sz w:val="15"/>
              </w:rPr>
              <w:t xml:space="preserve"> </w:t>
            </w:r>
            <w:r w:rsidRPr="00B734AA">
              <w:rPr>
                <w:rFonts w:ascii="Arial"/>
                <w:color w:val="333333"/>
                <w:spacing w:val="4"/>
                <w:sz w:val="15"/>
              </w:rPr>
              <w:t>regional</w:t>
            </w:r>
            <w:r w:rsidRPr="00B734AA">
              <w:rPr>
                <w:rFonts w:ascii="Arial"/>
                <w:color w:val="333333"/>
                <w:sz w:val="15"/>
              </w:rPr>
              <w:t xml:space="preserve"> </w:t>
            </w:r>
            <w:r w:rsidRPr="00B734AA">
              <w:rPr>
                <w:rFonts w:ascii="Arial"/>
                <w:color w:val="333333"/>
                <w:spacing w:val="1"/>
                <w:sz w:val="15"/>
              </w:rPr>
              <w:t xml:space="preserve"> </w:t>
            </w:r>
            <w:r w:rsidRPr="00B734AA">
              <w:rPr>
                <w:rFonts w:ascii="Arial"/>
                <w:color w:val="333333"/>
                <w:spacing w:val="2"/>
                <w:sz w:val="15"/>
              </w:rPr>
              <w:t>priority</w:t>
            </w:r>
          </w:p>
        </w:tc>
        <w:tc>
          <w:tcPr>
            <w:tcW w:w="2216" w:type="dxa"/>
            <w:tcBorders>
              <w:top w:val="single" w:sz="7" w:space="0" w:color="CCCCCC"/>
              <w:left w:val="single" w:sz="7" w:space="0" w:color="CCCCCC"/>
              <w:bottom w:val="single" w:sz="7" w:space="0" w:color="CCCCCC"/>
              <w:right w:val="nil"/>
            </w:tcBorders>
          </w:tcPr>
          <w:p w14:paraId="64AC128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6:36</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5143442B"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6E4A00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5</w:t>
            </w:r>
          </w:p>
        </w:tc>
        <w:tc>
          <w:tcPr>
            <w:tcW w:w="5809" w:type="dxa"/>
            <w:tcBorders>
              <w:top w:val="single" w:sz="7" w:space="0" w:color="CCCCCC"/>
              <w:left w:val="single" w:sz="7" w:space="0" w:color="CCCCCC"/>
              <w:bottom w:val="single" w:sz="7" w:space="0" w:color="CCCCCC"/>
              <w:right w:val="single" w:sz="7" w:space="0" w:color="CCCCCC"/>
            </w:tcBorders>
          </w:tcPr>
          <w:p w14:paraId="3BDD0E94"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z w:val="15"/>
              </w:rPr>
              <w:t>Northeast</w:t>
            </w:r>
            <w:r w:rsidRPr="00B734AA">
              <w:rPr>
                <w:rFonts w:ascii="Arial"/>
                <w:color w:val="333333"/>
                <w:spacing w:val="22"/>
                <w:sz w:val="15"/>
              </w:rPr>
              <w:t xml:space="preserve"> </w:t>
            </w:r>
            <w:r>
              <w:rPr>
                <w:rFonts w:ascii="Arial"/>
                <w:color w:val="333333"/>
                <w:sz w:val="15"/>
              </w:rPr>
              <w:t>T</w:t>
            </w:r>
            <w:r w:rsidRPr="00B734AA">
              <w:rPr>
                <w:rFonts w:ascii="Arial"/>
                <w:color w:val="333333"/>
                <w:spacing w:val="5"/>
                <w:sz w:val="15"/>
              </w:rPr>
              <w:t>axonomic</w:t>
            </w:r>
            <w:r w:rsidRPr="00B734AA">
              <w:rPr>
                <w:rFonts w:ascii="Arial"/>
                <w:color w:val="333333"/>
                <w:spacing w:val="38"/>
                <w:sz w:val="15"/>
              </w:rPr>
              <w:t xml:space="preserve"> </w:t>
            </w:r>
            <w:r w:rsidRPr="00B734AA">
              <w:rPr>
                <w:rFonts w:ascii="Arial"/>
                <w:color w:val="333333"/>
                <w:spacing w:val="3"/>
                <w:sz w:val="15"/>
              </w:rPr>
              <w:t>Matrix</w:t>
            </w:r>
            <w:r w:rsidRPr="00B734AA">
              <w:rPr>
                <w:rFonts w:ascii="Arial"/>
                <w:color w:val="333333"/>
                <w:spacing w:val="19"/>
                <w:sz w:val="15"/>
              </w:rPr>
              <w:t xml:space="preserve"> </w:t>
            </w:r>
            <w:r w:rsidRPr="00B734AA">
              <w:rPr>
                <w:rFonts w:ascii="Arial"/>
                <w:color w:val="333333"/>
                <w:sz w:val="15"/>
              </w:rPr>
              <w:t>Hoc</w:t>
            </w:r>
            <w:r w:rsidRPr="00B734AA">
              <w:rPr>
                <w:rFonts w:ascii="Arial"/>
                <w:color w:val="333333"/>
                <w:spacing w:val="-21"/>
                <w:sz w:val="15"/>
              </w:rPr>
              <w:t xml:space="preserve"> </w:t>
            </w:r>
            <w:r w:rsidRPr="00B734AA">
              <w:rPr>
                <w:rFonts w:ascii="Arial"/>
                <w:color w:val="333333"/>
                <w:spacing w:val="-3"/>
                <w:sz w:val="15"/>
              </w:rPr>
              <w:t>key</w:t>
            </w:r>
            <w:r w:rsidRPr="00B734AA">
              <w:rPr>
                <w:rFonts w:ascii="Arial"/>
                <w:color w:val="333333"/>
                <w:spacing w:val="18"/>
                <w:sz w:val="15"/>
              </w:rPr>
              <w:t xml:space="preserve"> </w:t>
            </w:r>
            <w:r w:rsidRPr="00B734AA">
              <w:rPr>
                <w:rFonts w:ascii="Arial"/>
                <w:color w:val="333333"/>
                <w:spacing w:val="4"/>
                <w:sz w:val="15"/>
              </w:rPr>
              <w:t>Stic</w:t>
            </w:r>
            <w:r w:rsidRPr="00B734AA">
              <w:rPr>
                <w:rFonts w:ascii="Arial"/>
                <w:color w:val="333333"/>
                <w:sz w:val="15"/>
              </w:rPr>
              <w:t>k</w:t>
            </w:r>
          </w:p>
        </w:tc>
        <w:tc>
          <w:tcPr>
            <w:tcW w:w="2216" w:type="dxa"/>
            <w:tcBorders>
              <w:top w:val="single" w:sz="7" w:space="0" w:color="CCCCCC"/>
              <w:left w:val="single" w:sz="7" w:space="0" w:color="CCCCCC"/>
              <w:bottom w:val="single" w:sz="7" w:space="0" w:color="CCCCCC"/>
              <w:right w:val="nil"/>
            </w:tcBorders>
          </w:tcPr>
          <w:p w14:paraId="2A852759"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5:08</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3A9E2B5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C9B005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6</w:t>
            </w:r>
          </w:p>
        </w:tc>
        <w:tc>
          <w:tcPr>
            <w:tcW w:w="5809" w:type="dxa"/>
            <w:tcBorders>
              <w:top w:val="single" w:sz="7" w:space="0" w:color="CCCCCC"/>
              <w:left w:val="single" w:sz="7" w:space="0" w:color="CCCCCC"/>
              <w:bottom w:val="single" w:sz="7" w:space="0" w:color="CCCCCC"/>
              <w:right w:val="single" w:sz="7" w:space="0" w:color="CCCCCC"/>
            </w:tcBorders>
          </w:tcPr>
          <w:p w14:paraId="0169A1FE"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1"/>
                <w:sz w:val="15"/>
              </w:rPr>
              <w:t>AFS,</w:t>
            </w:r>
            <w:r w:rsidRPr="00B734AA">
              <w:rPr>
                <w:rFonts w:ascii="Arial"/>
                <w:color w:val="333333"/>
                <w:spacing w:val="24"/>
                <w:sz w:val="15"/>
              </w:rPr>
              <w:t xml:space="preserve"> </w:t>
            </w:r>
            <w:r w:rsidRPr="00B734AA">
              <w:rPr>
                <w:rFonts w:ascii="Arial"/>
                <w:color w:val="333333"/>
                <w:spacing w:val="1"/>
                <w:sz w:val="15"/>
              </w:rPr>
              <w:t>NMFS,</w:t>
            </w:r>
            <w:r w:rsidRPr="00B734AA">
              <w:rPr>
                <w:rFonts w:ascii="Arial"/>
                <w:color w:val="333333"/>
                <w:spacing w:val="25"/>
                <w:sz w:val="15"/>
              </w:rPr>
              <w:t xml:space="preserve"> </w:t>
            </w:r>
            <w:r w:rsidRPr="00B734AA">
              <w:rPr>
                <w:rFonts w:ascii="Arial"/>
                <w:color w:val="333333"/>
                <w:spacing w:val="-2"/>
                <w:sz w:val="15"/>
              </w:rPr>
              <w:t>NEWDT</w:t>
            </w:r>
            <w:r w:rsidRPr="00B734AA">
              <w:rPr>
                <w:rFonts w:ascii="Arial"/>
                <w:color w:val="333333"/>
                <w:spacing w:val="-23"/>
                <w:sz w:val="15"/>
              </w:rPr>
              <w:t xml:space="preserve"> </w:t>
            </w:r>
            <w:r w:rsidRPr="00B734AA">
              <w:rPr>
                <w:rFonts w:ascii="Arial"/>
                <w:color w:val="333333"/>
                <w:sz w:val="15"/>
              </w:rPr>
              <w:t>C</w:t>
            </w:r>
          </w:p>
        </w:tc>
        <w:tc>
          <w:tcPr>
            <w:tcW w:w="2216" w:type="dxa"/>
            <w:tcBorders>
              <w:top w:val="single" w:sz="7" w:space="0" w:color="CCCCCC"/>
              <w:left w:val="single" w:sz="7" w:space="0" w:color="CCCCCC"/>
              <w:bottom w:val="single" w:sz="7" w:space="0" w:color="CCCCCC"/>
              <w:right w:val="nil"/>
            </w:tcBorders>
          </w:tcPr>
          <w:p w14:paraId="4C783536"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3/8/2013</w:t>
            </w:r>
            <w:r w:rsidRPr="00B734AA">
              <w:rPr>
                <w:rFonts w:ascii="Arial"/>
                <w:color w:val="333333"/>
                <w:spacing w:val="30"/>
                <w:sz w:val="15"/>
              </w:rPr>
              <w:t xml:space="preserve"> </w:t>
            </w:r>
            <w:r w:rsidRPr="00B734AA">
              <w:rPr>
                <w:rFonts w:ascii="Arial"/>
                <w:color w:val="333333"/>
                <w:spacing w:val="3"/>
                <w:sz w:val="15"/>
              </w:rPr>
              <w:t>2:23</w:t>
            </w:r>
            <w:r w:rsidRPr="00B734AA">
              <w:rPr>
                <w:rFonts w:ascii="Arial"/>
                <w:color w:val="333333"/>
                <w:spacing w:val="30"/>
                <w:sz w:val="15"/>
              </w:rPr>
              <w:t xml:space="preserve"> </w:t>
            </w:r>
            <w:r w:rsidRPr="00B734AA">
              <w:rPr>
                <w:rFonts w:ascii="Arial"/>
                <w:color w:val="333333"/>
                <w:spacing w:val="1"/>
                <w:sz w:val="15"/>
              </w:rPr>
              <w:t>PM</w:t>
            </w:r>
          </w:p>
        </w:tc>
      </w:tr>
      <w:tr w:rsidR="008527AD" w:rsidRPr="00B734AA" w14:paraId="25D4963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0F17BED"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7</w:t>
            </w:r>
          </w:p>
        </w:tc>
        <w:tc>
          <w:tcPr>
            <w:tcW w:w="5809" w:type="dxa"/>
            <w:tcBorders>
              <w:top w:val="single" w:sz="7" w:space="0" w:color="CCCCCC"/>
              <w:left w:val="single" w:sz="7" w:space="0" w:color="CCCCCC"/>
              <w:bottom w:val="single" w:sz="7" w:space="0" w:color="CCCCCC"/>
              <w:right w:val="single" w:sz="7" w:space="0" w:color="CCCCCC"/>
            </w:tcBorders>
          </w:tcPr>
          <w:p w14:paraId="2B2C0C57"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other</w:t>
            </w:r>
            <w:r w:rsidRPr="00B734AA">
              <w:rPr>
                <w:rFonts w:ascii="Arial"/>
                <w:color w:val="333333"/>
                <w:spacing w:val="14"/>
                <w:sz w:val="15"/>
              </w:rPr>
              <w:t xml:space="preserve"> </w:t>
            </w:r>
            <w:r w:rsidRPr="00B734AA">
              <w:rPr>
                <w:rFonts w:ascii="Arial"/>
                <w:color w:val="333333"/>
                <w:sz w:val="15"/>
              </w:rPr>
              <w:t>rec</w:t>
            </w:r>
            <w:r w:rsidRPr="00B734AA">
              <w:rPr>
                <w:rFonts w:ascii="Arial"/>
                <w:color w:val="333333"/>
                <w:spacing w:val="4"/>
                <w:sz w:val="15"/>
              </w:rPr>
              <w:t>ognized</w:t>
            </w:r>
            <w:r w:rsidRPr="00B734AA">
              <w:rPr>
                <w:rFonts w:ascii="Arial"/>
                <w:color w:val="333333"/>
                <w:spacing w:val="31"/>
                <w:sz w:val="15"/>
              </w:rPr>
              <w:t xml:space="preserve"> </w:t>
            </w:r>
            <w:r w:rsidRPr="00B734AA">
              <w:rPr>
                <w:rFonts w:ascii="Arial"/>
                <w:color w:val="333333"/>
                <w:spacing w:val="4"/>
                <w:sz w:val="15"/>
              </w:rPr>
              <w:t>regional</w:t>
            </w:r>
            <w:r w:rsidRPr="00B734AA">
              <w:rPr>
                <w:rFonts w:ascii="Arial"/>
                <w:color w:val="333333"/>
                <w:spacing w:val="37"/>
                <w:sz w:val="15"/>
              </w:rPr>
              <w:t xml:space="preserve"> </w:t>
            </w:r>
            <w:r w:rsidRPr="00B734AA">
              <w:rPr>
                <w:rFonts w:ascii="Arial"/>
                <w:color w:val="333333"/>
                <w:spacing w:val="4"/>
                <w:sz w:val="15"/>
              </w:rPr>
              <w:t>and/or</w:t>
            </w:r>
            <w:r w:rsidRPr="00B734AA">
              <w:rPr>
                <w:rFonts w:ascii="Arial"/>
                <w:color w:val="333333"/>
                <w:spacing w:val="14"/>
                <w:sz w:val="15"/>
              </w:rPr>
              <w:t xml:space="preserve"> </w:t>
            </w:r>
            <w:r w:rsidRPr="00B734AA">
              <w:rPr>
                <w:rFonts w:ascii="Arial"/>
                <w:color w:val="333333"/>
                <w:spacing w:val="5"/>
                <w:sz w:val="15"/>
              </w:rPr>
              <w:t>national</w:t>
            </w:r>
            <w:r w:rsidRPr="00B734AA">
              <w:rPr>
                <w:rFonts w:ascii="Arial"/>
                <w:color w:val="333333"/>
                <w:spacing w:val="38"/>
                <w:sz w:val="15"/>
              </w:rPr>
              <w:t xml:space="preserve"> </w:t>
            </w:r>
            <w:r w:rsidRPr="00B734AA">
              <w:rPr>
                <w:rFonts w:ascii="Arial"/>
                <w:color w:val="333333"/>
                <w:spacing w:val="5"/>
                <w:sz w:val="15"/>
              </w:rPr>
              <w:t>taxonomic</w:t>
            </w:r>
            <w:r w:rsidRPr="00B734AA">
              <w:rPr>
                <w:rFonts w:ascii="Arial"/>
                <w:color w:val="333333"/>
                <w:spacing w:val="41"/>
                <w:sz w:val="15"/>
              </w:rPr>
              <w:t xml:space="preserve"> </w:t>
            </w:r>
            <w:r w:rsidRPr="00B734AA">
              <w:rPr>
                <w:rFonts w:ascii="Arial"/>
                <w:color w:val="333333"/>
                <w:spacing w:val="2"/>
                <w:sz w:val="15"/>
              </w:rPr>
              <w:t>group</w:t>
            </w:r>
            <w:r w:rsidRPr="00B734AA">
              <w:rPr>
                <w:rFonts w:ascii="Arial"/>
                <w:color w:val="333333"/>
                <w:spacing w:val="30"/>
                <w:sz w:val="15"/>
              </w:rPr>
              <w:t xml:space="preserve"> </w:t>
            </w:r>
            <w:r w:rsidRPr="00B734AA">
              <w:rPr>
                <w:rFonts w:ascii="Arial"/>
                <w:color w:val="333333"/>
                <w:spacing w:val="5"/>
                <w:sz w:val="15"/>
              </w:rPr>
              <w:t>plans</w:t>
            </w:r>
          </w:p>
        </w:tc>
        <w:tc>
          <w:tcPr>
            <w:tcW w:w="2216" w:type="dxa"/>
            <w:tcBorders>
              <w:top w:val="single" w:sz="7" w:space="0" w:color="CCCCCC"/>
              <w:left w:val="single" w:sz="7" w:space="0" w:color="CCCCCC"/>
              <w:bottom w:val="single" w:sz="7" w:space="0" w:color="CCCCCC"/>
              <w:right w:val="nil"/>
            </w:tcBorders>
          </w:tcPr>
          <w:p w14:paraId="53E225E5"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3/7/2013</w:t>
            </w:r>
            <w:r w:rsidRPr="00B734AA">
              <w:rPr>
                <w:rFonts w:ascii="Arial"/>
                <w:color w:val="333333"/>
                <w:spacing w:val="31"/>
                <w:sz w:val="15"/>
              </w:rPr>
              <w:t xml:space="preserve"> </w:t>
            </w:r>
            <w:r w:rsidRPr="00B734AA">
              <w:rPr>
                <w:rFonts w:ascii="Arial"/>
                <w:color w:val="333333"/>
                <w:spacing w:val="3"/>
                <w:sz w:val="15"/>
              </w:rPr>
              <w:t>12:59</w:t>
            </w:r>
            <w:r w:rsidRPr="00B734AA">
              <w:rPr>
                <w:rFonts w:ascii="Arial"/>
                <w:color w:val="333333"/>
                <w:spacing w:val="31"/>
                <w:sz w:val="15"/>
              </w:rPr>
              <w:t xml:space="preserve"> </w:t>
            </w:r>
            <w:r w:rsidRPr="00B734AA">
              <w:rPr>
                <w:rFonts w:ascii="Arial"/>
                <w:color w:val="333333"/>
                <w:spacing w:val="1"/>
                <w:sz w:val="15"/>
              </w:rPr>
              <w:t>PM</w:t>
            </w:r>
          </w:p>
        </w:tc>
      </w:tr>
      <w:tr w:rsidR="008527AD" w:rsidRPr="00B734AA" w14:paraId="4DAD4A99" w14:textId="77777777" w:rsidTr="005008DF">
        <w:trPr>
          <w:trHeight w:hRule="exact" w:val="467"/>
        </w:trPr>
        <w:tc>
          <w:tcPr>
            <w:tcW w:w="1120" w:type="dxa"/>
            <w:tcBorders>
              <w:top w:val="single" w:sz="7" w:space="0" w:color="CCCCCC"/>
              <w:left w:val="nil"/>
              <w:bottom w:val="single" w:sz="7" w:space="0" w:color="CCCCCC"/>
              <w:right w:val="single" w:sz="7" w:space="0" w:color="CCCCCC"/>
            </w:tcBorders>
          </w:tcPr>
          <w:p w14:paraId="67927AAA"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z w:val="15"/>
              </w:rPr>
              <w:t>8</w:t>
            </w:r>
          </w:p>
        </w:tc>
        <w:tc>
          <w:tcPr>
            <w:tcW w:w="5809" w:type="dxa"/>
            <w:tcBorders>
              <w:top w:val="single" w:sz="7" w:space="0" w:color="CCCCCC"/>
              <w:left w:val="single" w:sz="7" w:space="0" w:color="CCCCCC"/>
              <w:bottom w:val="single" w:sz="7" w:space="0" w:color="CCCCCC"/>
              <w:right w:val="single" w:sz="7" w:space="0" w:color="CCCCCC"/>
            </w:tcBorders>
          </w:tcPr>
          <w:p w14:paraId="7978B3AE" w14:textId="77777777" w:rsidR="008527AD" w:rsidRDefault="008527AD" w:rsidP="005008DF">
            <w:pPr>
              <w:pStyle w:val="TableParagraph"/>
              <w:spacing w:before="74"/>
              <w:ind w:right="459"/>
              <w:rPr>
                <w:rFonts w:ascii="Arial" w:eastAsia="Arial" w:hAnsi="Arial" w:cs="Arial"/>
                <w:sz w:val="15"/>
                <w:szCs w:val="15"/>
              </w:rPr>
            </w:pPr>
            <w:r w:rsidRPr="00B734AA">
              <w:rPr>
                <w:rFonts w:ascii="Arial"/>
                <w:color w:val="333333"/>
                <w:spacing w:val="-3"/>
                <w:sz w:val="15"/>
              </w:rPr>
              <w:t>We</w:t>
            </w:r>
            <w:r w:rsidRPr="00B734AA">
              <w:rPr>
                <w:rFonts w:ascii="Arial"/>
                <w:color w:val="333333"/>
                <w:spacing w:val="24"/>
                <w:sz w:val="15"/>
              </w:rPr>
              <w:t xml:space="preserve"> </w:t>
            </w:r>
            <w:r w:rsidRPr="00B734AA">
              <w:rPr>
                <w:rFonts w:ascii="Arial"/>
                <w:color w:val="333333"/>
                <w:sz w:val="15"/>
              </w:rPr>
              <w:t>are</w:t>
            </w:r>
            <w:r w:rsidRPr="00B734AA">
              <w:rPr>
                <w:rFonts w:ascii="Arial"/>
                <w:color w:val="333333"/>
                <w:spacing w:val="24"/>
                <w:sz w:val="15"/>
              </w:rPr>
              <w:t xml:space="preserve"> </w:t>
            </w:r>
            <w:r w:rsidRPr="00B734AA">
              <w:rPr>
                <w:rFonts w:ascii="Arial"/>
                <w:color w:val="333333"/>
                <w:spacing w:val="5"/>
                <w:sz w:val="15"/>
              </w:rPr>
              <w:t>developing</w:t>
            </w:r>
            <w:r w:rsidRPr="00B734AA">
              <w:rPr>
                <w:rFonts w:ascii="Arial"/>
                <w:color w:val="333333"/>
                <w:spacing w:val="24"/>
                <w:sz w:val="15"/>
              </w:rPr>
              <w:t xml:space="preserve"> </w:t>
            </w:r>
            <w:r w:rsidRPr="00B734AA">
              <w:rPr>
                <w:rFonts w:ascii="Arial"/>
                <w:color w:val="333333"/>
                <w:sz w:val="15"/>
              </w:rPr>
              <w:t>a</w:t>
            </w:r>
            <w:r w:rsidRPr="00B734AA">
              <w:rPr>
                <w:rFonts w:ascii="Arial"/>
                <w:color w:val="333333"/>
                <w:spacing w:val="24"/>
                <w:sz w:val="15"/>
              </w:rPr>
              <w:t xml:space="preserve"> </w:t>
            </w:r>
            <w:r w:rsidRPr="00B734AA">
              <w:rPr>
                <w:rFonts w:ascii="Arial"/>
                <w:color w:val="333333"/>
                <w:spacing w:val="3"/>
                <w:sz w:val="15"/>
              </w:rPr>
              <w:t>dec</w:t>
            </w:r>
            <w:r w:rsidRPr="00B734AA">
              <w:rPr>
                <w:rFonts w:ascii="Arial"/>
                <w:color w:val="333333"/>
                <w:spacing w:val="2"/>
                <w:sz w:val="15"/>
              </w:rPr>
              <w:t>ision</w:t>
            </w:r>
            <w:r w:rsidRPr="00B734AA">
              <w:rPr>
                <w:rFonts w:ascii="Arial"/>
                <w:color w:val="333333"/>
                <w:spacing w:val="24"/>
                <w:sz w:val="15"/>
              </w:rPr>
              <w:t xml:space="preserve"> </w:t>
            </w:r>
            <w:r w:rsidRPr="00B734AA">
              <w:rPr>
                <w:rFonts w:ascii="Arial"/>
                <w:color w:val="333333"/>
                <w:spacing w:val="5"/>
                <w:sz w:val="15"/>
              </w:rPr>
              <w:t>model</w:t>
            </w:r>
            <w:r w:rsidRPr="00B734AA">
              <w:rPr>
                <w:rFonts w:ascii="Arial"/>
                <w:color w:val="333333"/>
                <w:spacing w:val="30"/>
                <w:sz w:val="15"/>
              </w:rPr>
              <w:t xml:space="preserve"> </w:t>
            </w:r>
            <w:r w:rsidRPr="00B734AA">
              <w:rPr>
                <w:rFonts w:ascii="Arial"/>
                <w:color w:val="333333"/>
                <w:spacing w:val="2"/>
                <w:sz w:val="15"/>
              </w:rPr>
              <w:t>with</w:t>
            </w:r>
            <w:r w:rsidRPr="00B734AA">
              <w:rPr>
                <w:rFonts w:ascii="Arial"/>
                <w:color w:val="333333"/>
                <w:spacing w:val="24"/>
                <w:sz w:val="15"/>
              </w:rPr>
              <w:t xml:space="preserve"> </w:t>
            </w:r>
            <w:r w:rsidRPr="00B734AA">
              <w:rPr>
                <w:rFonts w:ascii="Arial"/>
                <w:color w:val="333333"/>
                <w:spacing w:val="2"/>
                <w:sz w:val="15"/>
              </w:rPr>
              <w:t>Cornell</w:t>
            </w:r>
            <w:r w:rsidRPr="00B734AA">
              <w:rPr>
                <w:rFonts w:ascii="Arial"/>
                <w:color w:val="333333"/>
                <w:spacing w:val="30"/>
                <w:sz w:val="15"/>
              </w:rPr>
              <w:t xml:space="preserve"> </w:t>
            </w:r>
            <w:r w:rsidRPr="00B734AA">
              <w:rPr>
                <w:rFonts w:ascii="Arial"/>
                <w:color w:val="333333"/>
                <w:sz w:val="15"/>
              </w:rPr>
              <w:t>based</w:t>
            </w:r>
            <w:r w:rsidRPr="00B734AA">
              <w:rPr>
                <w:rFonts w:ascii="Arial"/>
                <w:color w:val="333333"/>
                <w:spacing w:val="25"/>
                <w:sz w:val="15"/>
              </w:rPr>
              <w:t xml:space="preserve"> </w:t>
            </w:r>
            <w:r w:rsidRPr="00B734AA">
              <w:rPr>
                <w:rFonts w:ascii="Arial"/>
                <w:color w:val="333333"/>
                <w:spacing w:val="2"/>
                <w:sz w:val="15"/>
              </w:rPr>
              <w:t>on</w:t>
            </w:r>
            <w:r w:rsidRPr="00B734AA">
              <w:rPr>
                <w:rFonts w:ascii="Arial"/>
                <w:color w:val="333333"/>
                <w:spacing w:val="24"/>
                <w:sz w:val="15"/>
              </w:rPr>
              <w:t xml:space="preserve"> </w:t>
            </w:r>
            <w:r w:rsidRPr="00B734AA">
              <w:rPr>
                <w:rFonts w:ascii="Arial"/>
                <w:color w:val="333333"/>
                <w:spacing w:val="2"/>
                <w:sz w:val="15"/>
              </w:rPr>
              <w:t>the</w:t>
            </w:r>
            <w:r w:rsidRPr="00B734AA">
              <w:rPr>
                <w:rFonts w:ascii="Arial"/>
                <w:color w:val="333333"/>
                <w:spacing w:val="24"/>
                <w:sz w:val="15"/>
              </w:rPr>
              <w:t xml:space="preserve"> </w:t>
            </w:r>
            <w:r w:rsidRPr="00B734AA">
              <w:rPr>
                <w:rFonts w:ascii="Arial"/>
                <w:color w:val="333333"/>
                <w:spacing w:val="3"/>
                <w:sz w:val="15"/>
              </w:rPr>
              <w:t>above,</w:t>
            </w:r>
            <w:r w:rsidRPr="00B734AA">
              <w:rPr>
                <w:rFonts w:ascii="Arial"/>
                <w:color w:val="333333"/>
                <w:spacing w:val="19"/>
                <w:sz w:val="15"/>
              </w:rPr>
              <w:t xml:space="preserve"> </w:t>
            </w:r>
            <w:r w:rsidRPr="00B734AA">
              <w:rPr>
                <w:rFonts w:ascii="Arial"/>
                <w:color w:val="333333"/>
                <w:spacing w:val="5"/>
                <w:sz w:val="15"/>
              </w:rPr>
              <w:t>plus</w:t>
            </w:r>
            <w:r w:rsidRPr="00B734AA">
              <w:rPr>
                <w:rFonts w:ascii="Arial"/>
                <w:color w:val="333333"/>
                <w:spacing w:val="-4"/>
                <w:sz w:val="15"/>
              </w:rPr>
              <w:t xml:space="preserve"> </w:t>
            </w:r>
            <w:r w:rsidRPr="00B734AA">
              <w:rPr>
                <w:rFonts w:ascii="Arial"/>
                <w:color w:val="333333"/>
                <w:spacing w:val="2"/>
                <w:sz w:val="15"/>
              </w:rPr>
              <w:t>others</w:t>
            </w:r>
          </w:p>
        </w:tc>
        <w:tc>
          <w:tcPr>
            <w:tcW w:w="2216" w:type="dxa"/>
            <w:tcBorders>
              <w:top w:val="single" w:sz="7" w:space="0" w:color="CCCCCC"/>
              <w:left w:val="single" w:sz="7" w:space="0" w:color="CCCCCC"/>
              <w:bottom w:val="single" w:sz="7" w:space="0" w:color="CCCCCC"/>
              <w:right w:val="nil"/>
            </w:tcBorders>
          </w:tcPr>
          <w:p w14:paraId="269217F1" w14:textId="77777777" w:rsidR="008527AD" w:rsidRDefault="008527AD" w:rsidP="005008DF">
            <w:pPr>
              <w:pStyle w:val="TableParagraph"/>
              <w:spacing w:before="74"/>
              <w:rPr>
                <w:rFonts w:ascii="Arial" w:eastAsia="Arial" w:hAnsi="Arial" w:cs="Arial"/>
                <w:sz w:val="15"/>
                <w:szCs w:val="15"/>
              </w:rPr>
            </w:pPr>
            <w:r w:rsidRPr="00B734AA">
              <w:rPr>
                <w:rFonts w:ascii="Arial"/>
                <w:color w:val="333333"/>
                <w:spacing w:val="4"/>
                <w:sz w:val="15"/>
              </w:rPr>
              <w:t>3/5/2013</w:t>
            </w:r>
            <w:r w:rsidRPr="00B734AA">
              <w:rPr>
                <w:rFonts w:ascii="Arial"/>
                <w:color w:val="333333"/>
                <w:spacing w:val="30"/>
                <w:sz w:val="15"/>
              </w:rPr>
              <w:t xml:space="preserve"> </w:t>
            </w:r>
            <w:r w:rsidRPr="00B734AA">
              <w:rPr>
                <w:rFonts w:ascii="Arial"/>
                <w:color w:val="333333"/>
                <w:spacing w:val="3"/>
                <w:sz w:val="15"/>
              </w:rPr>
              <w:t>2:44</w:t>
            </w:r>
            <w:r w:rsidRPr="00B734AA">
              <w:rPr>
                <w:rFonts w:ascii="Arial"/>
                <w:color w:val="333333"/>
                <w:spacing w:val="30"/>
                <w:sz w:val="15"/>
              </w:rPr>
              <w:t xml:space="preserve"> </w:t>
            </w:r>
            <w:r w:rsidRPr="00B734AA">
              <w:rPr>
                <w:rFonts w:ascii="Arial"/>
                <w:color w:val="333333"/>
                <w:spacing w:val="1"/>
                <w:sz w:val="15"/>
              </w:rPr>
              <w:t>PM</w:t>
            </w:r>
          </w:p>
        </w:tc>
      </w:tr>
    </w:tbl>
    <w:p w14:paraId="0C13A574" w14:textId="77777777" w:rsidR="008527AD" w:rsidRPr="00697AE4" w:rsidRDefault="008527AD" w:rsidP="008527AD">
      <w:pPr>
        <w:tabs>
          <w:tab w:val="left" w:pos="8640"/>
        </w:tabs>
        <w:spacing w:before="72" w:line="246" w:lineRule="auto"/>
        <w:ind w:right="-20" w:hanging="1"/>
        <w:jc w:val="left"/>
        <w:rPr>
          <w:rFonts w:ascii="Arial" w:eastAsia="Arial" w:hAnsi="Arial" w:cs="Arial"/>
          <w:sz w:val="24"/>
          <w:szCs w:val="24"/>
        </w:rPr>
      </w:pPr>
      <w:r w:rsidRPr="00697AE4">
        <w:rPr>
          <w:rFonts w:ascii="Arial"/>
          <w:b/>
          <w:color w:val="999999"/>
          <w:sz w:val="24"/>
          <w:szCs w:val="24"/>
        </w:rPr>
        <w:lastRenderedPageBreak/>
        <w:t>Q4</w:t>
      </w:r>
      <w:r w:rsidRPr="00697AE4">
        <w:rPr>
          <w:rFonts w:ascii="Arial"/>
          <w:b/>
          <w:color w:val="999999"/>
          <w:spacing w:val="24"/>
          <w:sz w:val="24"/>
          <w:szCs w:val="24"/>
        </w:rPr>
        <w:t xml:space="preserve"> </w:t>
      </w:r>
      <w:r w:rsidRPr="00697AE4">
        <w:rPr>
          <w:rFonts w:ascii="Arial"/>
          <w:b/>
          <w:color w:val="333333"/>
          <w:sz w:val="24"/>
          <w:szCs w:val="24"/>
        </w:rPr>
        <w:t>Information</w:t>
      </w:r>
      <w:r w:rsidRPr="00697AE4">
        <w:rPr>
          <w:rFonts w:ascii="Arial"/>
          <w:b/>
          <w:color w:val="333333"/>
          <w:spacing w:val="24"/>
          <w:sz w:val="24"/>
          <w:szCs w:val="24"/>
        </w:rPr>
        <w:t xml:space="preserve"> </w:t>
      </w:r>
      <w:r w:rsidRPr="00697AE4">
        <w:rPr>
          <w:rFonts w:ascii="Arial"/>
          <w:b/>
          <w:color w:val="333333"/>
          <w:sz w:val="24"/>
          <w:szCs w:val="24"/>
        </w:rPr>
        <w:t>is</w:t>
      </w:r>
      <w:r w:rsidRPr="00697AE4">
        <w:rPr>
          <w:rFonts w:ascii="Arial"/>
          <w:b/>
          <w:color w:val="333333"/>
          <w:spacing w:val="24"/>
          <w:sz w:val="24"/>
          <w:szCs w:val="24"/>
        </w:rPr>
        <w:t xml:space="preserve"> </w:t>
      </w:r>
      <w:r w:rsidRPr="00697AE4">
        <w:rPr>
          <w:rFonts w:ascii="Arial"/>
          <w:b/>
          <w:color w:val="333333"/>
          <w:spacing w:val="2"/>
          <w:sz w:val="24"/>
          <w:szCs w:val="24"/>
        </w:rPr>
        <w:t>often</w:t>
      </w:r>
      <w:r w:rsidRPr="00697AE4">
        <w:rPr>
          <w:rFonts w:ascii="Arial"/>
          <w:b/>
          <w:color w:val="333333"/>
          <w:spacing w:val="24"/>
          <w:sz w:val="24"/>
          <w:szCs w:val="24"/>
        </w:rPr>
        <w:t xml:space="preserve"> </w:t>
      </w:r>
      <w:r w:rsidRPr="00697AE4">
        <w:rPr>
          <w:rFonts w:ascii="Arial"/>
          <w:b/>
          <w:color w:val="333333"/>
          <w:spacing w:val="1"/>
          <w:sz w:val="24"/>
          <w:szCs w:val="24"/>
        </w:rPr>
        <w:t>available</w:t>
      </w:r>
      <w:r w:rsidRPr="00697AE4">
        <w:rPr>
          <w:rFonts w:ascii="Arial"/>
          <w:b/>
          <w:color w:val="333333"/>
          <w:spacing w:val="44"/>
          <w:sz w:val="24"/>
          <w:szCs w:val="24"/>
        </w:rPr>
        <w:t xml:space="preserve"> </w:t>
      </w:r>
      <w:r w:rsidRPr="00697AE4">
        <w:rPr>
          <w:rFonts w:ascii="Arial"/>
          <w:b/>
          <w:color w:val="333333"/>
          <w:sz w:val="24"/>
          <w:szCs w:val="24"/>
        </w:rPr>
        <w:t>to</w:t>
      </w:r>
      <w:r w:rsidRPr="00697AE4">
        <w:rPr>
          <w:rFonts w:ascii="Arial"/>
          <w:b/>
          <w:color w:val="333333"/>
          <w:spacing w:val="24"/>
          <w:sz w:val="24"/>
          <w:szCs w:val="24"/>
        </w:rPr>
        <w:t xml:space="preserve"> </w:t>
      </w:r>
      <w:r w:rsidRPr="00697AE4">
        <w:rPr>
          <w:rFonts w:ascii="Arial"/>
          <w:b/>
          <w:color w:val="333333"/>
          <w:spacing w:val="2"/>
          <w:sz w:val="24"/>
          <w:szCs w:val="24"/>
        </w:rPr>
        <w:t>assess</w:t>
      </w:r>
      <w:r w:rsidRPr="00697AE4">
        <w:rPr>
          <w:rFonts w:ascii="Arial"/>
          <w:b/>
          <w:color w:val="333333"/>
          <w:spacing w:val="34"/>
          <w:w w:val="102"/>
          <w:sz w:val="24"/>
          <w:szCs w:val="24"/>
        </w:rPr>
        <w:t xml:space="preserve"> </w:t>
      </w:r>
      <w:r w:rsidRPr="00697AE4">
        <w:rPr>
          <w:rFonts w:ascii="Arial"/>
          <w:b/>
          <w:color w:val="333333"/>
          <w:sz w:val="24"/>
          <w:szCs w:val="24"/>
        </w:rPr>
        <w:t>the</w:t>
      </w:r>
      <w:r w:rsidRPr="00697AE4">
        <w:rPr>
          <w:rFonts w:ascii="Arial"/>
          <w:b/>
          <w:color w:val="333333"/>
          <w:spacing w:val="39"/>
          <w:sz w:val="24"/>
          <w:szCs w:val="24"/>
        </w:rPr>
        <w:t xml:space="preserve"> </w:t>
      </w:r>
      <w:r w:rsidRPr="00697AE4">
        <w:rPr>
          <w:rFonts w:ascii="Arial"/>
          <w:b/>
          <w:color w:val="333333"/>
          <w:sz w:val="24"/>
          <w:szCs w:val="24"/>
        </w:rPr>
        <w:t>distributions</w:t>
      </w:r>
      <w:r w:rsidRPr="00697AE4">
        <w:rPr>
          <w:rFonts w:ascii="Arial"/>
          <w:b/>
          <w:color w:val="333333"/>
          <w:spacing w:val="22"/>
          <w:sz w:val="24"/>
          <w:szCs w:val="24"/>
        </w:rPr>
        <w:t xml:space="preserve"> </w:t>
      </w:r>
      <w:r w:rsidRPr="00697AE4">
        <w:rPr>
          <w:rFonts w:ascii="Arial"/>
          <w:b/>
          <w:color w:val="333333"/>
          <w:sz w:val="24"/>
          <w:szCs w:val="24"/>
        </w:rPr>
        <w:t>of</w:t>
      </w:r>
      <w:r w:rsidRPr="00697AE4">
        <w:rPr>
          <w:rFonts w:ascii="Arial"/>
          <w:b/>
          <w:color w:val="333333"/>
          <w:spacing w:val="21"/>
          <w:sz w:val="24"/>
          <w:szCs w:val="24"/>
        </w:rPr>
        <w:t xml:space="preserve"> </w:t>
      </w:r>
      <w:r w:rsidRPr="00697AE4">
        <w:rPr>
          <w:rFonts w:ascii="Arial"/>
          <w:b/>
          <w:color w:val="333333"/>
          <w:spacing w:val="3"/>
          <w:sz w:val="24"/>
          <w:szCs w:val="24"/>
        </w:rPr>
        <w:t>species,</w:t>
      </w:r>
      <w:r w:rsidRPr="00697AE4">
        <w:rPr>
          <w:rFonts w:ascii="Arial"/>
          <w:b/>
          <w:color w:val="333333"/>
          <w:spacing w:val="20"/>
          <w:sz w:val="24"/>
          <w:szCs w:val="24"/>
        </w:rPr>
        <w:t xml:space="preserve"> </w:t>
      </w:r>
      <w:r w:rsidRPr="00697AE4">
        <w:rPr>
          <w:rFonts w:ascii="Arial"/>
          <w:b/>
          <w:color w:val="333333"/>
          <w:spacing w:val="11"/>
          <w:sz w:val="24"/>
          <w:szCs w:val="24"/>
        </w:rPr>
        <w:t>even</w:t>
      </w:r>
      <w:r w:rsidRPr="00697AE4">
        <w:rPr>
          <w:rFonts w:ascii="Arial"/>
          <w:b/>
          <w:color w:val="333333"/>
          <w:spacing w:val="21"/>
          <w:sz w:val="24"/>
          <w:szCs w:val="24"/>
        </w:rPr>
        <w:t xml:space="preserve"> </w:t>
      </w:r>
      <w:r w:rsidRPr="00697AE4">
        <w:rPr>
          <w:rFonts w:ascii="Arial"/>
          <w:b/>
          <w:color w:val="333333"/>
          <w:sz w:val="24"/>
          <w:szCs w:val="24"/>
        </w:rPr>
        <w:t>though</w:t>
      </w:r>
      <w:r w:rsidRPr="00697AE4">
        <w:rPr>
          <w:rFonts w:ascii="Arial"/>
          <w:b/>
          <w:color w:val="333333"/>
          <w:spacing w:val="22"/>
          <w:sz w:val="24"/>
          <w:szCs w:val="24"/>
        </w:rPr>
        <w:t xml:space="preserve"> </w:t>
      </w:r>
      <w:r w:rsidRPr="00697AE4">
        <w:rPr>
          <w:rFonts w:ascii="Arial"/>
          <w:b/>
          <w:color w:val="333333"/>
          <w:sz w:val="24"/>
          <w:szCs w:val="24"/>
        </w:rPr>
        <w:t>it</w:t>
      </w:r>
      <w:r w:rsidRPr="00697AE4">
        <w:rPr>
          <w:rFonts w:ascii="Arial"/>
          <w:b/>
          <w:color w:val="333333"/>
          <w:spacing w:val="32"/>
          <w:w w:val="102"/>
          <w:sz w:val="24"/>
          <w:szCs w:val="24"/>
        </w:rPr>
        <w:t xml:space="preserve"> </w:t>
      </w:r>
      <w:r w:rsidRPr="00697AE4">
        <w:rPr>
          <w:rFonts w:ascii="Arial"/>
          <w:b/>
          <w:color w:val="333333"/>
          <w:spacing w:val="6"/>
          <w:sz w:val="24"/>
          <w:szCs w:val="24"/>
        </w:rPr>
        <w:t>may</w:t>
      </w:r>
      <w:r w:rsidRPr="00697AE4">
        <w:rPr>
          <w:rFonts w:ascii="Arial"/>
          <w:b/>
          <w:color w:val="333333"/>
          <w:spacing w:val="-1"/>
          <w:sz w:val="24"/>
          <w:szCs w:val="24"/>
        </w:rPr>
        <w:t xml:space="preserve"> </w:t>
      </w:r>
      <w:r w:rsidRPr="00697AE4">
        <w:rPr>
          <w:rFonts w:ascii="Arial"/>
          <w:b/>
          <w:color w:val="333333"/>
          <w:spacing w:val="4"/>
          <w:sz w:val="24"/>
          <w:szCs w:val="24"/>
        </w:rPr>
        <w:t>vary</w:t>
      </w:r>
      <w:r w:rsidRPr="00697AE4">
        <w:rPr>
          <w:rFonts w:ascii="Arial"/>
          <w:b/>
          <w:color w:val="333333"/>
          <w:sz w:val="24"/>
          <w:szCs w:val="24"/>
        </w:rPr>
        <w:t xml:space="preserve"> </w:t>
      </w:r>
      <w:r w:rsidRPr="00697AE4">
        <w:rPr>
          <w:rFonts w:ascii="Arial"/>
          <w:b/>
          <w:color w:val="333333"/>
          <w:spacing w:val="5"/>
          <w:sz w:val="24"/>
          <w:szCs w:val="24"/>
        </w:rPr>
        <w:t>widely</w:t>
      </w:r>
      <w:r w:rsidRPr="00697AE4">
        <w:rPr>
          <w:rFonts w:ascii="Arial"/>
          <w:b/>
          <w:color w:val="333333"/>
          <w:spacing w:val="-1"/>
          <w:sz w:val="24"/>
          <w:szCs w:val="24"/>
        </w:rPr>
        <w:t xml:space="preserve"> </w:t>
      </w:r>
      <w:r w:rsidRPr="00697AE4">
        <w:rPr>
          <w:rFonts w:ascii="Arial"/>
          <w:b/>
          <w:color w:val="333333"/>
          <w:sz w:val="24"/>
          <w:szCs w:val="24"/>
        </w:rPr>
        <w:t>in</w:t>
      </w:r>
      <w:r w:rsidRPr="00697AE4">
        <w:rPr>
          <w:rFonts w:ascii="Arial"/>
          <w:b/>
          <w:color w:val="333333"/>
          <w:spacing w:val="-13"/>
          <w:sz w:val="24"/>
          <w:szCs w:val="24"/>
        </w:rPr>
        <w:t xml:space="preserve"> </w:t>
      </w:r>
      <w:r w:rsidRPr="00697AE4">
        <w:rPr>
          <w:rFonts w:ascii="Arial"/>
          <w:b/>
          <w:color w:val="333333"/>
          <w:spacing w:val="2"/>
          <w:sz w:val="24"/>
          <w:szCs w:val="24"/>
        </w:rPr>
        <w:t>quality.</w:t>
      </w:r>
      <w:r w:rsidRPr="00697AE4">
        <w:rPr>
          <w:rFonts w:ascii="Arial"/>
          <w:b/>
          <w:color w:val="333333"/>
          <w:spacing w:val="-13"/>
          <w:sz w:val="24"/>
          <w:szCs w:val="24"/>
        </w:rPr>
        <w:t xml:space="preserve"> </w:t>
      </w:r>
      <w:r w:rsidRPr="00697AE4">
        <w:rPr>
          <w:rFonts w:ascii="Arial"/>
          <w:b/>
          <w:color w:val="333333"/>
          <w:sz w:val="24"/>
          <w:szCs w:val="24"/>
        </w:rPr>
        <w:t>With</w:t>
      </w:r>
      <w:r w:rsidRPr="00697AE4">
        <w:rPr>
          <w:rFonts w:ascii="Arial"/>
          <w:b/>
          <w:color w:val="333333"/>
          <w:spacing w:val="-13"/>
          <w:sz w:val="24"/>
          <w:szCs w:val="24"/>
        </w:rPr>
        <w:t xml:space="preserve"> </w:t>
      </w:r>
      <w:r w:rsidRPr="00697AE4">
        <w:rPr>
          <w:rFonts w:ascii="Arial"/>
          <w:b/>
          <w:color w:val="333333"/>
          <w:sz w:val="24"/>
          <w:szCs w:val="24"/>
        </w:rPr>
        <w:t>the</w:t>
      </w:r>
      <w:r w:rsidRPr="00697AE4">
        <w:rPr>
          <w:rFonts w:ascii="Arial"/>
          <w:b/>
          <w:color w:val="333333"/>
          <w:spacing w:val="22"/>
          <w:w w:val="98"/>
          <w:sz w:val="24"/>
          <w:szCs w:val="24"/>
        </w:rPr>
        <w:t xml:space="preserve"> </w:t>
      </w:r>
      <w:r w:rsidRPr="00697AE4">
        <w:rPr>
          <w:rFonts w:ascii="Arial"/>
          <w:b/>
          <w:color w:val="333333"/>
          <w:spacing w:val="5"/>
          <w:sz w:val="24"/>
          <w:szCs w:val="24"/>
        </w:rPr>
        <w:t>exception</w:t>
      </w:r>
      <w:r w:rsidRPr="00697AE4">
        <w:rPr>
          <w:rFonts w:ascii="Arial"/>
          <w:b/>
          <w:color w:val="333333"/>
          <w:spacing w:val="-16"/>
          <w:sz w:val="24"/>
          <w:szCs w:val="24"/>
        </w:rPr>
        <w:t xml:space="preserve"> </w:t>
      </w:r>
      <w:r w:rsidRPr="00697AE4">
        <w:rPr>
          <w:rFonts w:ascii="Arial"/>
          <w:b/>
          <w:color w:val="333333"/>
          <w:sz w:val="24"/>
          <w:szCs w:val="24"/>
        </w:rPr>
        <w:t>of</w:t>
      </w:r>
      <w:r w:rsidRPr="00697AE4">
        <w:rPr>
          <w:rFonts w:ascii="Arial"/>
          <w:b/>
          <w:color w:val="333333"/>
          <w:spacing w:val="-15"/>
          <w:sz w:val="24"/>
          <w:szCs w:val="24"/>
        </w:rPr>
        <w:t xml:space="preserve"> </w:t>
      </w:r>
      <w:r w:rsidRPr="00697AE4">
        <w:rPr>
          <w:rFonts w:ascii="Arial"/>
          <w:b/>
          <w:color w:val="333333"/>
          <w:sz w:val="24"/>
          <w:szCs w:val="24"/>
        </w:rPr>
        <w:t>a</w:t>
      </w:r>
      <w:r w:rsidRPr="00697AE4">
        <w:rPr>
          <w:rFonts w:ascii="Arial"/>
          <w:b/>
          <w:color w:val="333333"/>
          <w:spacing w:val="-16"/>
          <w:sz w:val="24"/>
          <w:szCs w:val="24"/>
        </w:rPr>
        <w:t xml:space="preserve"> </w:t>
      </w:r>
      <w:r w:rsidRPr="00697AE4">
        <w:rPr>
          <w:rFonts w:ascii="Arial"/>
          <w:b/>
          <w:color w:val="333333"/>
          <w:spacing w:val="2"/>
          <w:sz w:val="24"/>
          <w:szCs w:val="24"/>
        </w:rPr>
        <w:t>certain</w:t>
      </w:r>
      <w:r w:rsidRPr="00697AE4">
        <w:rPr>
          <w:rFonts w:ascii="Arial"/>
          <w:b/>
          <w:color w:val="333333"/>
          <w:spacing w:val="-15"/>
          <w:sz w:val="24"/>
          <w:szCs w:val="24"/>
        </w:rPr>
        <w:t xml:space="preserve"> </w:t>
      </w:r>
      <w:r w:rsidRPr="00697AE4">
        <w:rPr>
          <w:rFonts w:ascii="Arial"/>
          <w:b/>
          <w:color w:val="333333"/>
          <w:sz w:val="24"/>
          <w:szCs w:val="24"/>
        </w:rPr>
        <w:t>groups,</w:t>
      </w:r>
      <w:r w:rsidRPr="00697AE4">
        <w:rPr>
          <w:rFonts w:ascii="Arial"/>
          <w:b/>
          <w:color w:val="333333"/>
          <w:spacing w:val="-17"/>
          <w:sz w:val="24"/>
          <w:szCs w:val="24"/>
        </w:rPr>
        <w:t xml:space="preserve"> </w:t>
      </w:r>
      <w:r w:rsidRPr="00697AE4">
        <w:rPr>
          <w:rFonts w:ascii="Arial"/>
          <w:b/>
          <w:color w:val="333333"/>
          <w:sz w:val="24"/>
          <w:szCs w:val="24"/>
        </w:rPr>
        <w:t>such</w:t>
      </w:r>
      <w:r w:rsidRPr="00697AE4">
        <w:rPr>
          <w:rFonts w:ascii="Arial"/>
          <w:b/>
          <w:color w:val="333333"/>
          <w:spacing w:val="-15"/>
          <w:sz w:val="24"/>
          <w:szCs w:val="24"/>
        </w:rPr>
        <w:t xml:space="preserve"> </w:t>
      </w:r>
      <w:r w:rsidRPr="00697AE4">
        <w:rPr>
          <w:rFonts w:ascii="Arial"/>
          <w:b/>
          <w:color w:val="333333"/>
          <w:sz w:val="24"/>
          <w:szCs w:val="24"/>
        </w:rPr>
        <w:t>as</w:t>
      </w:r>
      <w:r w:rsidRPr="00697AE4">
        <w:rPr>
          <w:rFonts w:ascii="Arial"/>
          <w:b/>
          <w:color w:val="333333"/>
          <w:spacing w:val="40"/>
          <w:w w:val="98"/>
          <w:sz w:val="24"/>
          <w:szCs w:val="24"/>
        </w:rPr>
        <w:t xml:space="preserve"> </w:t>
      </w:r>
      <w:r w:rsidRPr="00697AE4">
        <w:rPr>
          <w:rFonts w:ascii="Arial"/>
          <w:b/>
          <w:color w:val="333333"/>
          <w:sz w:val="24"/>
          <w:szCs w:val="24"/>
        </w:rPr>
        <w:t>birds,</w:t>
      </w:r>
      <w:r w:rsidRPr="00697AE4">
        <w:rPr>
          <w:rFonts w:ascii="Arial"/>
          <w:b/>
          <w:color w:val="333333"/>
          <w:spacing w:val="-13"/>
          <w:sz w:val="24"/>
          <w:szCs w:val="24"/>
        </w:rPr>
        <w:t xml:space="preserve"> </w:t>
      </w:r>
      <w:r w:rsidRPr="00697AE4">
        <w:rPr>
          <w:rFonts w:ascii="Arial"/>
          <w:b/>
          <w:color w:val="333333"/>
          <w:spacing w:val="3"/>
          <w:sz w:val="24"/>
          <w:szCs w:val="24"/>
        </w:rPr>
        <w:t>there</w:t>
      </w:r>
      <w:r w:rsidRPr="00697AE4">
        <w:rPr>
          <w:rFonts w:ascii="Arial"/>
          <w:b/>
          <w:color w:val="333333"/>
          <w:spacing w:val="1"/>
          <w:sz w:val="24"/>
          <w:szCs w:val="24"/>
        </w:rPr>
        <w:t xml:space="preserve"> </w:t>
      </w:r>
      <w:r w:rsidRPr="00697AE4">
        <w:rPr>
          <w:rFonts w:ascii="Arial"/>
          <w:b/>
          <w:color w:val="333333"/>
          <w:sz w:val="24"/>
          <w:szCs w:val="24"/>
        </w:rPr>
        <w:t>are</w:t>
      </w:r>
      <w:r w:rsidRPr="00697AE4">
        <w:rPr>
          <w:rFonts w:ascii="Arial"/>
          <w:b/>
          <w:color w:val="333333"/>
          <w:spacing w:val="1"/>
          <w:sz w:val="24"/>
          <w:szCs w:val="24"/>
        </w:rPr>
        <w:t xml:space="preserve"> </w:t>
      </w:r>
      <w:r w:rsidRPr="00697AE4">
        <w:rPr>
          <w:rFonts w:ascii="Arial"/>
          <w:b/>
          <w:color w:val="333333"/>
          <w:sz w:val="24"/>
          <w:szCs w:val="24"/>
        </w:rPr>
        <w:t>little</w:t>
      </w:r>
      <w:r w:rsidRPr="00697AE4">
        <w:rPr>
          <w:rFonts w:ascii="Arial"/>
          <w:b/>
          <w:color w:val="333333"/>
          <w:spacing w:val="1"/>
          <w:sz w:val="24"/>
          <w:szCs w:val="24"/>
        </w:rPr>
        <w:t xml:space="preserve"> </w:t>
      </w:r>
      <w:r w:rsidRPr="00697AE4">
        <w:rPr>
          <w:rFonts w:ascii="Arial"/>
          <w:b/>
          <w:color w:val="333333"/>
          <w:sz w:val="24"/>
          <w:szCs w:val="24"/>
        </w:rPr>
        <w:t>or</w:t>
      </w:r>
      <w:r w:rsidRPr="00697AE4">
        <w:rPr>
          <w:rFonts w:ascii="Arial"/>
          <w:b/>
          <w:color w:val="333333"/>
          <w:spacing w:val="-12"/>
          <w:sz w:val="24"/>
          <w:szCs w:val="24"/>
        </w:rPr>
        <w:t xml:space="preserve"> </w:t>
      </w:r>
      <w:r w:rsidRPr="00697AE4">
        <w:rPr>
          <w:rFonts w:ascii="Arial"/>
          <w:b/>
          <w:color w:val="333333"/>
          <w:sz w:val="24"/>
          <w:szCs w:val="24"/>
        </w:rPr>
        <w:t>no</w:t>
      </w:r>
      <w:r w:rsidRPr="00697AE4">
        <w:rPr>
          <w:rFonts w:ascii="Arial"/>
          <w:b/>
          <w:color w:val="333333"/>
          <w:spacing w:val="-11"/>
          <w:sz w:val="24"/>
          <w:szCs w:val="24"/>
        </w:rPr>
        <w:t xml:space="preserve"> </w:t>
      </w:r>
      <w:r w:rsidRPr="00697AE4">
        <w:rPr>
          <w:rFonts w:ascii="Arial"/>
          <w:b/>
          <w:color w:val="333333"/>
          <w:sz w:val="24"/>
          <w:szCs w:val="24"/>
        </w:rPr>
        <w:t>hard</w:t>
      </w:r>
      <w:r w:rsidRPr="00697AE4">
        <w:rPr>
          <w:rFonts w:ascii="Arial"/>
          <w:b/>
          <w:color w:val="333333"/>
          <w:spacing w:val="-12"/>
          <w:sz w:val="24"/>
          <w:szCs w:val="24"/>
        </w:rPr>
        <w:t xml:space="preserve"> </w:t>
      </w:r>
      <w:r w:rsidRPr="00697AE4">
        <w:rPr>
          <w:rFonts w:ascii="Arial"/>
          <w:b/>
          <w:color w:val="333333"/>
          <w:sz w:val="24"/>
          <w:szCs w:val="24"/>
        </w:rPr>
        <w:t>data</w:t>
      </w:r>
      <w:r w:rsidRPr="00697AE4">
        <w:rPr>
          <w:rFonts w:ascii="Arial"/>
          <w:b/>
          <w:color w:val="333333"/>
          <w:spacing w:val="-12"/>
          <w:sz w:val="24"/>
          <w:szCs w:val="24"/>
        </w:rPr>
        <w:t xml:space="preserve"> </w:t>
      </w:r>
      <w:r w:rsidRPr="00697AE4">
        <w:rPr>
          <w:rFonts w:ascii="Arial"/>
          <w:b/>
          <w:color w:val="333333"/>
          <w:sz w:val="24"/>
          <w:szCs w:val="24"/>
        </w:rPr>
        <w:t>about</w:t>
      </w:r>
      <w:r w:rsidRPr="00697AE4">
        <w:rPr>
          <w:rFonts w:ascii="Arial"/>
          <w:b/>
          <w:color w:val="333333"/>
          <w:spacing w:val="32"/>
          <w:w w:val="98"/>
          <w:sz w:val="24"/>
          <w:szCs w:val="24"/>
        </w:rPr>
        <w:t xml:space="preserve"> </w:t>
      </w:r>
      <w:r w:rsidRPr="00697AE4">
        <w:rPr>
          <w:rFonts w:ascii="Arial"/>
          <w:b/>
          <w:color w:val="333333"/>
          <w:spacing w:val="2"/>
          <w:sz w:val="24"/>
          <w:szCs w:val="24"/>
        </w:rPr>
        <w:t>trends</w:t>
      </w:r>
      <w:r w:rsidRPr="00697AE4">
        <w:rPr>
          <w:rFonts w:ascii="Arial"/>
          <w:b/>
          <w:color w:val="333333"/>
          <w:spacing w:val="17"/>
          <w:sz w:val="24"/>
          <w:szCs w:val="24"/>
        </w:rPr>
        <w:t xml:space="preserve"> </w:t>
      </w:r>
      <w:r w:rsidRPr="00697AE4">
        <w:rPr>
          <w:rFonts w:ascii="Arial"/>
          <w:b/>
          <w:color w:val="333333"/>
          <w:sz w:val="24"/>
          <w:szCs w:val="24"/>
        </w:rPr>
        <w:t>in</w:t>
      </w:r>
      <w:r w:rsidRPr="00697AE4">
        <w:rPr>
          <w:rFonts w:ascii="Arial"/>
          <w:b/>
          <w:color w:val="333333"/>
          <w:spacing w:val="18"/>
          <w:sz w:val="24"/>
          <w:szCs w:val="24"/>
        </w:rPr>
        <w:t xml:space="preserve"> </w:t>
      </w:r>
      <w:r w:rsidRPr="00697AE4">
        <w:rPr>
          <w:rFonts w:ascii="Arial"/>
          <w:b/>
          <w:color w:val="333333"/>
          <w:sz w:val="24"/>
          <w:szCs w:val="24"/>
        </w:rPr>
        <w:t>abundance</w:t>
      </w:r>
      <w:r w:rsidRPr="00697AE4">
        <w:rPr>
          <w:rFonts w:ascii="Arial"/>
          <w:b/>
          <w:color w:val="333333"/>
          <w:spacing w:val="35"/>
          <w:sz w:val="24"/>
          <w:szCs w:val="24"/>
        </w:rPr>
        <w:t xml:space="preserve"> </w:t>
      </w:r>
      <w:r w:rsidRPr="00697AE4">
        <w:rPr>
          <w:rFonts w:ascii="Arial"/>
          <w:b/>
          <w:color w:val="333333"/>
          <w:sz w:val="24"/>
          <w:szCs w:val="24"/>
        </w:rPr>
        <w:t>that</w:t>
      </w:r>
      <w:r w:rsidRPr="00697AE4">
        <w:rPr>
          <w:rFonts w:ascii="Arial"/>
          <w:b/>
          <w:color w:val="333333"/>
          <w:spacing w:val="18"/>
          <w:sz w:val="24"/>
          <w:szCs w:val="24"/>
        </w:rPr>
        <w:t xml:space="preserve"> </w:t>
      </w:r>
      <w:r w:rsidRPr="00697AE4">
        <w:rPr>
          <w:rFonts w:ascii="Arial"/>
          <w:b/>
          <w:color w:val="333333"/>
          <w:sz w:val="24"/>
          <w:szCs w:val="24"/>
        </w:rPr>
        <w:t>could</w:t>
      </w:r>
      <w:r w:rsidRPr="00697AE4">
        <w:rPr>
          <w:rFonts w:ascii="Arial"/>
          <w:b/>
          <w:color w:val="333333"/>
          <w:spacing w:val="18"/>
          <w:sz w:val="24"/>
          <w:szCs w:val="24"/>
        </w:rPr>
        <w:t xml:space="preserve"> </w:t>
      </w:r>
      <w:r w:rsidRPr="00697AE4">
        <w:rPr>
          <w:rFonts w:ascii="Arial"/>
          <w:b/>
          <w:color w:val="333333"/>
          <w:sz w:val="24"/>
          <w:szCs w:val="24"/>
        </w:rPr>
        <w:t>be</w:t>
      </w:r>
      <w:r w:rsidRPr="00697AE4">
        <w:rPr>
          <w:rFonts w:ascii="Arial"/>
          <w:b/>
          <w:color w:val="333333"/>
          <w:spacing w:val="35"/>
          <w:sz w:val="24"/>
          <w:szCs w:val="24"/>
        </w:rPr>
        <w:t xml:space="preserve"> </w:t>
      </w:r>
      <w:r w:rsidRPr="00697AE4">
        <w:rPr>
          <w:rFonts w:ascii="Arial"/>
          <w:b/>
          <w:color w:val="333333"/>
          <w:spacing w:val="3"/>
          <w:sz w:val="24"/>
          <w:szCs w:val="24"/>
        </w:rPr>
        <w:t>used</w:t>
      </w:r>
      <w:r w:rsidRPr="00697AE4">
        <w:rPr>
          <w:rFonts w:ascii="Arial"/>
          <w:b/>
          <w:color w:val="333333"/>
          <w:spacing w:val="18"/>
          <w:sz w:val="24"/>
          <w:szCs w:val="24"/>
        </w:rPr>
        <w:t xml:space="preserve"> </w:t>
      </w:r>
      <w:r w:rsidRPr="00697AE4">
        <w:rPr>
          <w:rFonts w:ascii="Arial"/>
          <w:b/>
          <w:color w:val="333333"/>
          <w:sz w:val="24"/>
          <w:szCs w:val="24"/>
        </w:rPr>
        <w:t>to</w:t>
      </w:r>
      <w:r w:rsidRPr="00697AE4">
        <w:rPr>
          <w:rFonts w:ascii="Arial"/>
          <w:b/>
          <w:color w:val="333333"/>
          <w:spacing w:val="32"/>
          <w:w w:val="102"/>
          <w:sz w:val="24"/>
          <w:szCs w:val="24"/>
        </w:rPr>
        <w:t xml:space="preserve"> </w:t>
      </w:r>
      <w:r w:rsidRPr="00697AE4">
        <w:rPr>
          <w:rFonts w:ascii="Arial"/>
          <w:b/>
          <w:color w:val="333333"/>
          <w:spacing w:val="4"/>
          <w:sz w:val="24"/>
          <w:szCs w:val="24"/>
        </w:rPr>
        <w:t>select</w:t>
      </w:r>
      <w:r w:rsidRPr="00697AE4">
        <w:rPr>
          <w:rFonts w:ascii="Arial"/>
          <w:b/>
          <w:color w:val="333333"/>
          <w:spacing w:val="21"/>
          <w:sz w:val="24"/>
          <w:szCs w:val="24"/>
        </w:rPr>
        <w:t xml:space="preserve"> </w:t>
      </w:r>
      <w:r w:rsidRPr="00697AE4">
        <w:rPr>
          <w:rFonts w:ascii="Arial"/>
          <w:b/>
          <w:color w:val="333333"/>
          <w:sz w:val="24"/>
          <w:szCs w:val="24"/>
        </w:rPr>
        <w:t>SGCN.</w:t>
      </w:r>
      <w:r w:rsidRPr="00697AE4">
        <w:rPr>
          <w:rFonts w:ascii="Arial"/>
          <w:b/>
          <w:color w:val="333333"/>
          <w:spacing w:val="20"/>
          <w:sz w:val="24"/>
          <w:szCs w:val="24"/>
        </w:rPr>
        <w:t xml:space="preserve"> </w:t>
      </w:r>
      <w:r w:rsidRPr="00697AE4">
        <w:rPr>
          <w:rFonts w:ascii="Arial"/>
          <w:b/>
          <w:color w:val="333333"/>
          <w:sz w:val="24"/>
          <w:szCs w:val="24"/>
        </w:rPr>
        <w:t>What</w:t>
      </w:r>
      <w:r w:rsidRPr="00697AE4">
        <w:rPr>
          <w:rFonts w:ascii="Arial"/>
          <w:b/>
          <w:color w:val="333333"/>
          <w:spacing w:val="22"/>
          <w:sz w:val="24"/>
          <w:szCs w:val="24"/>
        </w:rPr>
        <w:t xml:space="preserve"> </w:t>
      </w:r>
      <w:r w:rsidRPr="00697AE4">
        <w:rPr>
          <w:rFonts w:ascii="Arial"/>
          <w:b/>
          <w:color w:val="333333"/>
          <w:sz w:val="24"/>
          <w:szCs w:val="24"/>
        </w:rPr>
        <w:t>is</w:t>
      </w:r>
      <w:r w:rsidRPr="00697AE4">
        <w:rPr>
          <w:rFonts w:ascii="Arial"/>
          <w:b/>
          <w:color w:val="333333"/>
          <w:spacing w:val="21"/>
          <w:sz w:val="24"/>
          <w:szCs w:val="24"/>
        </w:rPr>
        <w:t xml:space="preserve"> </w:t>
      </w:r>
      <w:r w:rsidRPr="00697AE4">
        <w:rPr>
          <w:rFonts w:ascii="Arial"/>
          <w:b/>
          <w:color w:val="333333"/>
          <w:spacing w:val="3"/>
          <w:sz w:val="24"/>
          <w:szCs w:val="24"/>
        </w:rPr>
        <w:t>your</w:t>
      </w:r>
      <w:r w:rsidRPr="00697AE4">
        <w:rPr>
          <w:rFonts w:ascii="Arial"/>
          <w:b/>
          <w:color w:val="333333"/>
          <w:spacing w:val="20"/>
          <w:sz w:val="24"/>
          <w:szCs w:val="24"/>
        </w:rPr>
        <w:t xml:space="preserve"> </w:t>
      </w:r>
      <w:r w:rsidRPr="00697AE4">
        <w:rPr>
          <w:rFonts w:ascii="Arial"/>
          <w:b/>
          <w:color w:val="333333"/>
          <w:sz w:val="24"/>
          <w:szCs w:val="24"/>
        </w:rPr>
        <w:t>opinion</w:t>
      </w:r>
      <w:r w:rsidRPr="00697AE4">
        <w:rPr>
          <w:rFonts w:ascii="Arial"/>
          <w:b/>
          <w:color w:val="333333"/>
          <w:spacing w:val="22"/>
          <w:sz w:val="24"/>
          <w:szCs w:val="24"/>
        </w:rPr>
        <w:t xml:space="preserve"> </w:t>
      </w:r>
      <w:r w:rsidRPr="00697AE4">
        <w:rPr>
          <w:rFonts w:ascii="Arial"/>
          <w:b/>
          <w:color w:val="333333"/>
          <w:sz w:val="24"/>
          <w:szCs w:val="24"/>
        </w:rPr>
        <w:t>about</w:t>
      </w:r>
      <w:r w:rsidRPr="00697AE4">
        <w:rPr>
          <w:rFonts w:ascii="Arial"/>
          <w:b/>
          <w:color w:val="333333"/>
          <w:spacing w:val="36"/>
          <w:w w:val="102"/>
          <w:sz w:val="24"/>
          <w:szCs w:val="24"/>
        </w:rPr>
        <w:t xml:space="preserve"> </w:t>
      </w:r>
      <w:r w:rsidRPr="00697AE4">
        <w:rPr>
          <w:rFonts w:ascii="Arial"/>
          <w:b/>
          <w:color w:val="333333"/>
          <w:sz w:val="24"/>
          <w:szCs w:val="24"/>
        </w:rPr>
        <w:t>including</w:t>
      </w:r>
      <w:r w:rsidRPr="00697AE4">
        <w:rPr>
          <w:rFonts w:ascii="Arial"/>
          <w:b/>
          <w:color w:val="333333"/>
          <w:spacing w:val="25"/>
          <w:sz w:val="24"/>
          <w:szCs w:val="24"/>
        </w:rPr>
        <w:t xml:space="preserve"> </w:t>
      </w:r>
      <w:r w:rsidRPr="00697AE4">
        <w:rPr>
          <w:rFonts w:ascii="Arial"/>
          <w:b/>
          <w:color w:val="333333"/>
          <w:sz w:val="24"/>
          <w:szCs w:val="24"/>
        </w:rPr>
        <w:t>in</w:t>
      </w:r>
      <w:r w:rsidRPr="00697AE4">
        <w:rPr>
          <w:rFonts w:ascii="Arial"/>
          <w:b/>
          <w:color w:val="333333"/>
          <w:spacing w:val="25"/>
          <w:sz w:val="24"/>
          <w:szCs w:val="24"/>
        </w:rPr>
        <w:t xml:space="preserve"> </w:t>
      </w:r>
      <w:r w:rsidRPr="00697AE4">
        <w:rPr>
          <w:rFonts w:ascii="Arial"/>
          <w:b/>
          <w:color w:val="333333"/>
          <w:sz w:val="24"/>
          <w:szCs w:val="24"/>
        </w:rPr>
        <w:t>our</w:t>
      </w:r>
      <w:r w:rsidRPr="00697AE4">
        <w:rPr>
          <w:rFonts w:ascii="Arial"/>
          <w:b/>
          <w:color w:val="333333"/>
          <w:spacing w:val="23"/>
          <w:sz w:val="24"/>
          <w:szCs w:val="24"/>
        </w:rPr>
        <w:t xml:space="preserve"> </w:t>
      </w:r>
      <w:r w:rsidRPr="00697AE4">
        <w:rPr>
          <w:rFonts w:ascii="Arial"/>
          <w:b/>
          <w:color w:val="333333"/>
          <w:spacing w:val="5"/>
          <w:sz w:val="24"/>
          <w:szCs w:val="24"/>
        </w:rPr>
        <w:t>common</w:t>
      </w:r>
      <w:r w:rsidRPr="00697AE4">
        <w:rPr>
          <w:rFonts w:ascii="Arial"/>
          <w:b/>
          <w:color w:val="333333"/>
          <w:spacing w:val="25"/>
          <w:sz w:val="24"/>
          <w:szCs w:val="24"/>
        </w:rPr>
        <w:t xml:space="preserve"> </w:t>
      </w:r>
      <w:r w:rsidRPr="00697AE4">
        <w:rPr>
          <w:rFonts w:ascii="Arial"/>
          <w:b/>
          <w:color w:val="333333"/>
          <w:spacing w:val="3"/>
          <w:sz w:val="24"/>
          <w:szCs w:val="24"/>
        </w:rPr>
        <w:t>lexicon</w:t>
      </w:r>
      <w:r w:rsidRPr="00697AE4">
        <w:rPr>
          <w:rFonts w:ascii="Arial"/>
          <w:b/>
          <w:color w:val="333333"/>
          <w:spacing w:val="25"/>
          <w:sz w:val="24"/>
          <w:szCs w:val="24"/>
        </w:rPr>
        <w:t xml:space="preserve"> </w:t>
      </w:r>
      <w:r w:rsidRPr="00697AE4">
        <w:rPr>
          <w:rFonts w:ascii="Arial"/>
          <w:b/>
          <w:color w:val="333333"/>
          <w:spacing w:val="3"/>
          <w:sz w:val="24"/>
          <w:szCs w:val="24"/>
        </w:rPr>
        <w:t>some</w:t>
      </w:r>
      <w:r w:rsidRPr="00697AE4">
        <w:rPr>
          <w:rFonts w:ascii="Arial"/>
          <w:b/>
          <w:color w:val="333333"/>
          <w:spacing w:val="34"/>
          <w:w w:val="102"/>
          <w:sz w:val="24"/>
          <w:szCs w:val="24"/>
        </w:rPr>
        <w:t xml:space="preserve"> </w:t>
      </w:r>
      <w:r w:rsidRPr="00697AE4">
        <w:rPr>
          <w:rFonts w:ascii="Arial"/>
          <w:b/>
          <w:color w:val="333333"/>
          <w:sz w:val="24"/>
          <w:szCs w:val="24"/>
        </w:rPr>
        <w:t>qualitative</w:t>
      </w:r>
      <w:r w:rsidRPr="00697AE4">
        <w:rPr>
          <w:rFonts w:ascii="Arial"/>
          <w:b/>
          <w:color w:val="333333"/>
          <w:spacing w:val="44"/>
          <w:sz w:val="24"/>
          <w:szCs w:val="24"/>
        </w:rPr>
        <w:t xml:space="preserve"> </w:t>
      </w:r>
      <w:r w:rsidRPr="00697AE4">
        <w:rPr>
          <w:rFonts w:ascii="Arial"/>
          <w:b/>
          <w:color w:val="333333"/>
          <w:spacing w:val="5"/>
          <w:sz w:val="24"/>
          <w:szCs w:val="24"/>
        </w:rPr>
        <w:t>terms</w:t>
      </w:r>
      <w:r w:rsidRPr="00697AE4">
        <w:rPr>
          <w:rFonts w:ascii="Arial"/>
          <w:b/>
          <w:color w:val="333333"/>
          <w:spacing w:val="25"/>
          <w:sz w:val="24"/>
          <w:szCs w:val="24"/>
        </w:rPr>
        <w:t xml:space="preserve"> </w:t>
      </w:r>
      <w:r w:rsidRPr="00697AE4">
        <w:rPr>
          <w:rFonts w:ascii="Arial"/>
          <w:b/>
          <w:color w:val="333333"/>
          <w:sz w:val="24"/>
          <w:szCs w:val="24"/>
        </w:rPr>
        <w:t>to</w:t>
      </w:r>
      <w:r w:rsidRPr="00697AE4">
        <w:rPr>
          <w:rFonts w:ascii="Arial"/>
          <w:b/>
          <w:color w:val="333333"/>
          <w:spacing w:val="26"/>
          <w:sz w:val="24"/>
          <w:szCs w:val="24"/>
        </w:rPr>
        <w:t xml:space="preserve"> </w:t>
      </w:r>
      <w:r w:rsidRPr="00697AE4">
        <w:rPr>
          <w:rFonts w:ascii="Arial"/>
          <w:b/>
          <w:color w:val="333333"/>
          <w:spacing w:val="1"/>
          <w:sz w:val="24"/>
          <w:szCs w:val="24"/>
        </w:rPr>
        <w:t>describe</w:t>
      </w:r>
      <w:r w:rsidRPr="00697AE4">
        <w:rPr>
          <w:rFonts w:ascii="Arial"/>
          <w:b/>
          <w:color w:val="333333"/>
          <w:spacing w:val="44"/>
          <w:sz w:val="24"/>
          <w:szCs w:val="24"/>
        </w:rPr>
        <w:t xml:space="preserve"> </w:t>
      </w:r>
      <w:r w:rsidRPr="00697AE4">
        <w:rPr>
          <w:rFonts w:ascii="Arial"/>
          <w:b/>
          <w:color w:val="333333"/>
          <w:spacing w:val="2"/>
          <w:sz w:val="24"/>
          <w:szCs w:val="24"/>
        </w:rPr>
        <w:t>trends</w:t>
      </w:r>
      <w:r w:rsidRPr="00697AE4">
        <w:rPr>
          <w:rFonts w:ascii="Arial"/>
          <w:b/>
          <w:color w:val="333333"/>
          <w:spacing w:val="26"/>
          <w:sz w:val="24"/>
          <w:szCs w:val="24"/>
        </w:rPr>
        <w:t xml:space="preserve"> </w:t>
      </w:r>
      <w:r w:rsidRPr="00697AE4">
        <w:rPr>
          <w:rFonts w:ascii="Arial"/>
          <w:b/>
          <w:color w:val="333333"/>
          <w:sz w:val="24"/>
          <w:szCs w:val="24"/>
        </w:rPr>
        <w:t>in</w:t>
      </w:r>
      <w:r w:rsidRPr="00697AE4">
        <w:rPr>
          <w:rFonts w:ascii="Arial"/>
          <w:b/>
          <w:color w:val="333333"/>
          <w:spacing w:val="32"/>
          <w:w w:val="102"/>
          <w:sz w:val="24"/>
          <w:szCs w:val="24"/>
        </w:rPr>
        <w:t xml:space="preserve"> </w:t>
      </w:r>
      <w:r w:rsidRPr="00697AE4">
        <w:rPr>
          <w:rFonts w:ascii="Arial"/>
          <w:b/>
          <w:color w:val="333333"/>
          <w:sz w:val="24"/>
          <w:szCs w:val="24"/>
        </w:rPr>
        <w:t>abundance</w:t>
      </w:r>
      <w:r w:rsidRPr="00697AE4">
        <w:rPr>
          <w:rFonts w:ascii="Arial"/>
          <w:b/>
          <w:color w:val="333333"/>
          <w:spacing w:val="-9"/>
          <w:sz w:val="24"/>
          <w:szCs w:val="24"/>
        </w:rPr>
        <w:t xml:space="preserve"> </w:t>
      </w:r>
      <w:r w:rsidRPr="00697AE4">
        <w:rPr>
          <w:rFonts w:ascii="Arial"/>
          <w:b/>
          <w:color w:val="333333"/>
          <w:spacing w:val="3"/>
          <w:sz w:val="24"/>
          <w:szCs w:val="24"/>
        </w:rPr>
        <w:t>(check</w:t>
      </w:r>
      <w:r w:rsidRPr="00697AE4">
        <w:rPr>
          <w:rFonts w:ascii="Arial"/>
          <w:b/>
          <w:color w:val="333333"/>
          <w:spacing w:val="-20"/>
          <w:sz w:val="24"/>
          <w:szCs w:val="24"/>
        </w:rPr>
        <w:t xml:space="preserve"> </w:t>
      </w:r>
      <w:r w:rsidRPr="00697AE4">
        <w:rPr>
          <w:rFonts w:ascii="Arial"/>
          <w:b/>
          <w:color w:val="333333"/>
          <w:sz w:val="24"/>
          <w:szCs w:val="24"/>
        </w:rPr>
        <w:t>all</w:t>
      </w:r>
      <w:r w:rsidRPr="00697AE4">
        <w:rPr>
          <w:rFonts w:ascii="Arial"/>
          <w:b/>
          <w:color w:val="333333"/>
          <w:spacing w:val="-21"/>
          <w:sz w:val="24"/>
          <w:szCs w:val="24"/>
        </w:rPr>
        <w:t xml:space="preserve"> </w:t>
      </w:r>
      <w:r w:rsidRPr="00697AE4">
        <w:rPr>
          <w:rFonts w:ascii="Arial"/>
          <w:b/>
          <w:color w:val="333333"/>
          <w:sz w:val="24"/>
          <w:szCs w:val="24"/>
        </w:rPr>
        <w:t>that</w:t>
      </w:r>
      <w:r w:rsidRPr="00697AE4">
        <w:rPr>
          <w:rFonts w:ascii="Arial"/>
          <w:b/>
          <w:color w:val="333333"/>
          <w:spacing w:val="-20"/>
          <w:sz w:val="24"/>
          <w:szCs w:val="24"/>
        </w:rPr>
        <w:t xml:space="preserve"> </w:t>
      </w:r>
      <w:r w:rsidRPr="00697AE4">
        <w:rPr>
          <w:rFonts w:ascii="Arial"/>
          <w:b/>
          <w:color w:val="333333"/>
          <w:spacing w:val="2"/>
          <w:sz w:val="24"/>
          <w:szCs w:val="24"/>
        </w:rPr>
        <w:t>apply)?</w:t>
      </w:r>
    </w:p>
    <w:p w14:paraId="68BF0CC2" w14:textId="77777777" w:rsidR="008527AD" w:rsidRDefault="008527AD" w:rsidP="008527AD">
      <w:pPr>
        <w:pStyle w:val="BodyText"/>
        <w:tabs>
          <w:tab w:val="left" w:pos="8640"/>
        </w:tabs>
        <w:spacing w:before="177"/>
        <w:ind w:right="-20"/>
        <w:rPr>
          <w:b w:val="0"/>
          <w:bCs w:val="0"/>
        </w:rPr>
      </w:pPr>
      <w:r>
        <w:rPr>
          <w:color w:val="999999"/>
        </w:rPr>
        <w:t>Answ</w:t>
      </w:r>
      <w:r>
        <w:rPr>
          <w:color w:val="999999"/>
          <w:spacing w:val="2"/>
        </w:rPr>
        <w:t>ered:</w:t>
      </w:r>
      <w:r>
        <w:rPr>
          <w:color w:val="999999"/>
          <w:spacing w:val="6"/>
        </w:rPr>
        <w:t xml:space="preserve"> </w:t>
      </w:r>
      <w:r>
        <w:rPr>
          <w:color w:val="999999"/>
          <w:spacing w:val="2"/>
        </w:rPr>
        <w:t>14</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1</w:t>
      </w:r>
    </w:p>
    <w:tbl>
      <w:tblPr>
        <w:tblW w:w="9220" w:type="dxa"/>
        <w:tblLayout w:type="fixed"/>
        <w:tblCellMar>
          <w:left w:w="0" w:type="dxa"/>
          <w:right w:w="0" w:type="dxa"/>
        </w:tblCellMar>
        <w:tblLook w:val="01E0" w:firstRow="1" w:lastRow="1" w:firstColumn="1" w:lastColumn="1" w:noHBand="0" w:noVBand="0"/>
      </w:tblPr>
      <w:tblGrid>
        <w:gridCol w:w="4000"/>
        <w:gridCol w:w="1220"/>
        <w:gridCol w:w="849"/>
        <w:gridCol w:w="973"/>
        <w:gridCol w:w="1098"/>
        <w:gridCol w:w="1080"/>
      </w:tblGrid>
      <w:tr w:rsidR="008527AD" w14:paraId="13447E8B" w14:textId="77777777" w:rsidTr="005008DF">
        <w:trPr>
          <w:trHeight w:hRule="exact" w:val="541"/>
        </w:trPr>
        <w:tc>
          <w:tcPr>
            <w:tcW w:w="4000" w:type="dxa"/>
            <w:tcBorders>
              <w:top w:val="single" w:sz="7" w:space="0" w:color="CCCCCC"/>
              <w:left w:val="nil"/>
              <w:bottom w:val="single" w:sz="7" w:space="0" w:color="CCCCCC"/>
              <w:right w:val="single" w:sz="7" w:space="0" w:color="CCCCCC"/>
            </w:tcBorders>
            <w:shd w:val="clear" w:color="auto" w:fill="E9E9E7"/>
          </w:tcPr>
          <w:p w14:paraId="04596278" w14:textId="77777777" w:rsidR="008527AD" w:rsidRDefault="008527AD" w:rsidP="005008DF"/>
        </w:tc>
        <w:tc>
          <w:tcPr>
            <w:tcW w:w="1220" w:type="dxa"/>
            <w:tcBorders>
              <w:top w:val="single" w:sz="7" w:space="0" w:color="CCCCCC"/>
              <w:left w:val="single" w:sz="7" w:space="0" w:color="CCCCCC"/>
              <w:bottom w:val="single" w:sz="7" w:space="0" w:color="CCCCCC"/>
              <w:right w:val="single" w:sz="7" w:space="0" w:color="CCCCCC"/>
            </w:tcBorders>
            <w:shd w:val="clear" w:color="auto" w:fill="E9E9E7"/>
          </w:tcPr>
          <w:p w14:paraId="74234FF6" w14:textId="77777777" w:rsidR="008527AD" w:rsidRDefault="008527AD" w:rsidP="005008DF">
            <w:pPr>
              <w:pStyle w:val="TableParagraph"/>
              <w:spacing w:before="74" w:line="279" w:lineRule="auto"/>
              <w:ind w:left="137" w:right="438"/>
              <w:rPr>
                <w:rFonts w:ascii="Arial" w:eastAsia="Arial" w:hAnsi="Arial" w:cs="Arial"/>
                <w:sz w:val="15"/>
                <w:szCs w:val="15"/>
              </w:rPr>
            </w:pPr>
            <w:r>
              <w:rPr>
                <w:rFonts w:ascii="Arial"/>
                <w:b/>
                <w:color w:val="333333"/>
                <w:sz w:val="15"/>
              </w:rPr>
              <w:t>Strongly</w:t>
            </w:r>
            <w:r>
              <w:rPr>
                <w:rFonts w:ascii="Arial"/>
                <w:b/>
                <w:color w:val="333333"/>
                <w:spacing w:val="22"/>
                <w:w w:val="102"/>
                <w:sz w:val="15"/>
              </w:rPr>
              <w:t xml:space="preserve"> </w:t>
            </w:r>
            <w:r>
              <w:rPr>
                <w:rFonts w:ascii="Arial"/>
                <w:b/>
                <w:color w:val="333333"/>
                <w:spacing w:val="6"/>
                <w:sz w:val="15"/>
              </w:rPr>
              <w:t>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849" w:type="dxa"/>
            <w:tcBorders>
              <w:top w:val="single" w:sz="7" w:space="0" w:color="CCCCCC"/>
              <w:left w:val="single" w:sz="7" w:space="0" w:color="CCCCCC"/>
              <w:bottom w:val="single" w:sz="7" w:space="0" w:color="CCCCCC"/>
              <w:right w:val="single" w:sz="7" w:space="0" w:color="CCCCCC"/>
            </w:tcBorders>
            <w:shd w:val="clear" w:color="auto" w:fill="E9E9E7"/>
          </w:tcPr>
          <w:p w14:paraId="09BF7D5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973" w:type="dxa"/>
            <w:tcBorders>
              <w:top w:val="single" w:sz="7" w:space="0" w:color="CCCCCC"/>
              <w:left w:val="single" w:sz="7" w:space="0" w:color="CCCCCC"/>
              <w:bottom w:val="single" w:sz="7" w:space="0" w:color="CCCCCC"/>
              <w:right w:val="single" w:sz="7" w:space="0" w:color="CCCCCC"/>
            </w:tcBorders>
            <w:shd w:val="clear" w:color="auto" w:fill="E9E9E7"/>
          </w:tcPr>
          <w:p w14:paraId="1237441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098" w:type="dxa"/>
            <w:tcBorders>
              <w:top w:val="single" w:sz="7" w:space="0" w:color="CCCCCC"/>
              <w:left w:val="single" w:sz="7" w:space="0" w:color="CCCCCC"/>
              <w:bottom w:val="single" w:sz="7" w:space="0" w:color="CCCCCC"/>
              <w:right w:val="single" w:sz="7" w:space="0" w:color="CCCCCC"/>
            </w:tcBorders>
            <w:shd w:val="clear" w:color="auto" w:fill="E9E9E7"/>
          </w:tcPr>
          <w:p w14:paraId="6D3C4B58" w14:textId="77777777" w:rsidR="008527AD" w:rsidRDefault="008527AD" w:rsidP="005008DF">
            <w:pPr>
              <w:pStyle w:val="TableParagraph"/>
              <w:spacing w:before="74" w:line="279" w:lineRule="auto"/>
              <w:ind w:left="137"/>
              <w:rPr>
                <w:rFonts w:ascii="Arial" w:eastAsia="Arial" w:hAnsi="Arial" w:cs="Arial"/>
                <w:sz w:val="15"/>
                <w:szCs w:val="15"/>
              </w:rPr>
            </w:pPr>
            <w:r>
              <w:rPr>
                <w:rFonts w:ascii="Arial"/>
                <w:b/>
                <w:color w:val="333333"/>
                <w:sz w:val="15"/>
              </w:rPr>
              <w:t>Strongly</w:t>
            </w:r>
            <w:r>
              <w:rPr>
                <w:rFonts w:ascii="Arial"/>
                <w:b/>
                <w:color w:val="333333"/>
                <w:spacing w:val="22"/>
                <w:w w:val="102"/>
                <w:sz w:val="15"/>
              </w:rPr>
              <w:t xml:space="preserve"> </w:t>
            </w:r>
            <w:r>
              <w:rPr>
                <w:rFonts w:ascii="Arial"/>
                <w:b/>
                <w:color w:val="333333"/>
                <w:spacing w:val="-1"/>
                <w:sz w:val="15"/>
              </w:rPr>
              <w:t>d</w:t>
            </w:r>
            <w:r>
              <w:rPr>
                <w:rFonts w:ascii="Arial"/>
                <w:b/>
                <w:color w:val="333333"/>
                <w:spacing w:val="2"/>
                <w:sz w:val="15"/>
              </w:rPr>
              <w:t>i</w:t>
            </w:r>
            <w:r>
              <w:rPr>
                <w:rFonts w:ascii="Arial"/>
                <w:b/>
                <w:color w:val="333333"/>
                <w:spacing w:val="6"/>
                <w:sz w:val="15"/>
              </w:rPr>
              <w:t>sa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1080" w:type="dxa"/>
            <w:tcBorders>
              <w:top w:val="single" w:sz="7" w:space="0" w:color="CCCCCC"/>
              <w:left w:val="single" w:sz="7" w:space="0" w:color="CCCCCC"/>
              <w:bottom w:val="single" w:sz="7" w:space="0" w:color="CCCCCC"/>
              <w:right w:val="nil"/>
            </w:tcBorders>
            <w:shd w:val="clear" w:color="auto" w:fill="E9E9E7"/>
          </w:tcPr>
          <w:p w14:paraId="3D236E1F" w14:textId="77777777" w:rsidR="008527AD" w:rsidRDefault="008527AD" w:rsidP="005008DF">
            <w:pPr>
              <w:pStyle w:val="TableParagraph"/>
              <w:spacing w:before="74" w:line="279" w:lineRule="auto"/>
              <w:ind w:left="137"/>
              <w:rPr>
                <w:rFonts w:ascii="Arial" w:eastAsia="Arial" w:hAnsi="Arial" w:cs="Arial"/>
                <w:sz w:val="15"/>
                <w:szCs w:val="15"/>
              </w:rPr>
            </w:pPr>
            <w:r>
              <w:rPr>
                <w:rFonts w:ascii="Arial"/>
                <w:b/>
                <w:color w:val="333333"/>
                <w:spacing w:val="-4"/>
                <w:sz w:val="15"/>
              </w:rPr>
              <w:t>Total</w:t>
            </w:r>
            <w:r>
              <w:rPr>
                <w:rFonts w:ascii="Arial"/>
                <w:b/>
                <w:color w:val="333333"/>
                <w:spacing w:val="24"/>
                <w:w w:val="102"/>
                <w:sz w:val="15"/>
              </w:rPr>
              <w:t xml:space="preserve"> </w:t>
            </w:r>
            <w:r>
              <w:rPr>
                <w:rFonts w:ascii="Arial"/>
                <w:b/>
                <w:color w:val="333333"/>
                <w:sz w:val="15"/>
              </w:rPr>
              <w:t>Respondents</w:t>
            </w:r>
          </w:p>
        </w:tc>
      </w:tr>
      <w:tr w:rsidR="008527AD" w14:paraId="07DF9647" w14:textId="77777777" w:rsidTr="005008DF">
        <w:trPr>
          <w:trHeight w:hRule="exact" w:val="284"/>
        </w:trPr>
        <w:tc>
          <w:tcPr>
            <w:tcW w:w="4000" w:type="dxa"/>
            <w:vMerge w:val="restart"/>
            <w:tcBorders>
              <w:top w:val="single" w:sz="7" w:space="0" w:color="CCCCCC"/>
              <w:left w:val="nil"/>
              <w:right w:val="single" w:sz="7" w:space="0" w:color="CCCCCC"/>
            </w:tcBorders>
          </w:tcPr>
          <w:p w14:paraId="45B767D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We</w:t>
            </w:r>
            <w:r>
              <w:rPr>
                <w:rFonts w:ascii="Arial"/>
                <w:color w:val="333333"/>
                <w:sz w:val="15"/>
              </w:rPr>
              <w:t xml:space="preserve"> </w:t>
            </w:r>
            <w:r>
              <w:rPr>
                <w:rFonts w:ascii="Arial"/>
                <w:color w:val="333333"/>
                <w:spacing w:val="2"/>
                <w:sz w:val="15"/>
              </w:rPr>
              <w:t xml:space="preserve"> </w:t>
            </w:r>
            <w:r>
              <w:rPr>
                <w:rFonts w:ascii="Arial"/>
                <w:color w:val="333333"/>
                <w:sz w:val="15"/>
              </w:rPr>
              <w:t>rec</w:t>
            </w:r>
            <w:r>
              <w:rPr>
                <w:rFonts w:ascii="Arial"/>
                <w:color w:val="333333"/>
                <w:spacing w:val="6"/>
                <w:sz w:val="15"/>
              </w:rPr>
              <w:t>ommend</w:t>
            </w:r>
            <w:r>
              <w:rPr>
                <w:rFonts w:ascii="Arial"/>
                <w:color w:val="333333"/>
                <w:sz w:val="15"/>
              </w:rPr>
              <w:t xml:space="preserve"> </w:t>
            </w:r>
            <w:r>
              <w:rPr>
                <w:rFonts w:ascii="Arial"/>
                <w:color w:val="333333"/>
                <w:spacing w:val="2"/>
                <w:sz w:val="15"/>
              </w:rPr>
              <w:t xml:space="preserve"> </w:t>
            </w:r>
            <w:r>
              <w:rPr>
                <w:rFonts w:ascii="Arial"/>
                <w:color w:val="333333"/>
                <w:spacing w:val="1"/>
                <w:sz w:val="15"/>
              </w:rPr>
              <w:t>NatureServe's</w:t>
            </w:r>
            <w:r>
              <w:rPr>
                <w:rFonts w:ascii="Arial"/>
                <w:color w:val="333333"/>
                <w:spacing w:val="7"/>
                <w:sz w:val="15"/>
              </w:rPr>
              <w:t xml:space="preserve"> </w:t>
            </w:r>
            <w:r>
              <w:rPr>
                <w:rFonts w:ascii="Arial"/>
                <w:color w:val="333333"/>
                <w:spacing w:val="3"/>
                <w:sz w:val="15"/>
              </w:rPr>
              <w:t>population/status</w:t>
            </w:r>
            <w:r>
              <w:rPr>
                <w:rFonts w:ascii="Arial"/>
                <w:color w:val="333333"/>
                <w:spacing w:val="7"/>
                <w:sz w:val="15"/>
              </w:rPr>
              <w:t xml:space="preserve"> </w:t>
            </w:r>
            <w:r>
              <w:rPr>
                <w:rFonts w:ascii="Arial"/>
                <w:color w:val="333333"/>
                <w:sz w:val="15"/>
              </w:rPr>
              <w:t xml:space="preserve">ranking </w:t>
            </w:r>
            <w:r>
              <w:rPr>
                <w:rFonts w:ascii="Arial"/>
                <w:color w:val="333333"/>
                <w:spacing w:val="2"/>
                <w:sz w:val="15"/>
              </w:rPr>
              <w:t xml:space="preserve"> </w:t>
            </w:r>
            <w:r>
              <w:rPr>
                <w:rFonts w:ascii="Arial"/>
                <w:color w:val="333333"/>
                <w:spacing w:val="5"/>
                <w:sz w:val="15"/>
              </w:rPr>
              <w:t>terminology</w:t>
            </w:r>
          </w:p>
        </w:tc>
        <w:tc>
          <w:tcPr>
            <w:tcW w:w="1220" w:type="dxa"/>
            <w:tcBorders>
              <w:top w:val="single" w:sz="7" w:space="0" w:color="CCCCCC"/>
              <w:left w:val="single" w:sz="7" w:space="0" w:color="CCCCCC"/>
              <w:bottom w:val="nil"/>
              <w:right w:val="single" w:sz="7" w:space="0" w:color="CCCCCC"/>
            </w:tcBorders>
          </w:tcPr>
          <w:p w14:paraId="2816CE83"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4"/>
                <w:sz w:val="15"/>
              </w:rPr>
              <w:t>30.77%</w:t>
            </w:r>
          </w:p>
        </w:tc>
        <w:tc>
          <w:tcPr>
            <w:tcW w:w="849" w:type="dxa"/>
            <w:tcBorders>
              <w:top w:val="single" w:sz="7" w:space="0" w:color="CCCCCC"/>
              <w:left w:val="single" w:sz="7" w:space="0" w:color="CCCCCC"/>
              <w:bottom w:val="nil"/>
              <w:right w:val="single" w:sz="7" w:space="0" w:color="CCCCCC"/>
            </w:tcBorders>
          </w:tcPr>
          <w:p w14:paraId="0DFD4E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38.46%</w:t>
            </w:r>
          </w:p>
        </w:tc>
        <w:tc>
          <w:tcPr>
            <w:tcW w:w="973" w:type="dxa"/>
            <w:tcBorders>
              <w:top w:val="single" w:sz="7" w:space="0" w:color="CCCCCC"/>
              <w:left w:val="single" w:sz="7" w:space="0" w:color="CCCCCC"/>
              <w:bottom w:val="nil"/>
              <w:right w:val="single" w:sz="7" w:space="0" w:color="CCCCCC"/>
            </w:tcBorders>
          </w:tcPr>
          <w:p w14:paraId="49BF5F6B"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30.77%</w:t>
            </w:r>
          </w:p>
        </w:tc>
        <w:tc>
          <w:tcPr>
            <w:tcW w:w="1098" w:type="dxa"/>
            <w:tcBorders>
              <w:top w:val="single" w:sz="7" w:space="0" w:color="CCCCCC"/>
              <w:left w:val="single" w:sz="7" w:space="0" w:color="CCCCCC"/>
              <w:bottom w:val="nil"/>
              <w:right w:val="single" w:sz="7" w:space="0" w:color="CCCCCC"/>
            </w:tcBorders>
          </w:tcPr>
          <w:p w14:paraId="4DBC6449"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4F602B3F" w14:textId="77777777" w:rsidR="008527AD" w:rsidRDefault="008527AD" w:rsidP="005008DF">
            <w:pPr>
              <w:pStyle w:val="TableParagraph"/>
              <w:spacing w:line="140" w:lineRule="exact"/>
              <w:rPr>
                <w:sz w:val="14"/>
                <w:szCs w:val="14"/>
              </w:rPr>
            </w:pPr>
          </w:p>
          <w:p w14:paraId="3767EADA" w14:textId="77777777" w:rsidR="008527AD" w:rsidRDefault="008527AD" w:rsidP="005008DF">
            <w:pPr>
              <w:pStyle w:val="TableParagraph"/>
              <w:spacing w:before="11" w:line="140" w:lineRule="exact"/>
              <w:rPr>
                <w:sz w:val="14"/>
                <w:szCs w:val="14"/>
              </w:rPr>
            </w:pPr>
          </w:p>
          <w:p w14:paraId="28A9744E"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4900DFA1" w14:textId="77777777" w:rsidTr="005008DF">
        <w:trPr>
          <w:trHeight w:hRule="exact" w:val="287"/>
        </w:trPr>
        <w:tc>
          <w:tcPr>
            <w:tcW w:w="4000" w:type="dxa"/>
            <w:vMerge/>
            <w:tcBorders>
              <w:left w:val="nil"/>
              <w:bottom w:val="single" w:sz="7" w:space="0" w:color="CCCCCC"/>
              <w:right w:val="single" w:sz="7" w:space="0" w:color="CCCCCC"/>
            </w:tcBorders>
          </w:tcPr>
          <w:p w14:paraId="2794CF47"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12E09416"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849" w:type="dxa"/>
            <w:tcBorders>
              <w:top w:val="nil"/>
              <w:left w:val="single" w:sz="7" w:space="0" w:color="CCCCCC"/>
              <w:bottom w:val="single" w:sz="7" w:space="0" w:color="CCCCCC"/>
              <w:right w:val="single" w:sz="7" w:space="0" w:color="CCCCCC"/>
            </w:tcBorders>
          </w:tcPr>
          <w:p w14:paraId="4C9DD9CC"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973" w:type="dxa"/>
            <w:tcBorders>
              <w:top w:val="nil"/>
              <w:left w:val="single" w:sz="7" w:space="0" w:color="CCCCCC"/>
              <w:bottom w:val="single" w:sz="7" w:space="0" w:color="CCCCCC"/>
              <w:right w:val="single" w:sz="7" w:space="0" w:color="CCCCCC"/>
            </w:tcBorders>
          </w:tcPr>
          <w:p w14:paraId="5EB93DBA"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1098" w:type="dxa"/>
            <w:tcBorders>
              <w:top w:val="nil"/>
              <w:left w:val="single" w:sz="7" w:space="0" w:color="CCCCCC"/>
              <w:bottom w:val="single" w:sz="7" w:space="0" w:color="CCCCCC"/>
              <w:right w:val="single" w:sz="7" w:space="0" w:color="CCCCCC"/>
            </w:tcBorders>
          </w:tcPr>
          <w:p w14:paraId="0381E184"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8B5295F" w14:textId="77777777" w:rsidR="008527AD" w:rsidRDefault="008527AD" w:rsidP="005008DF"/>
        </w:tc>
      </w:tr>
      <w:tr w:rsidR="008527AD" w14:paraId="6F870EB8" w14:textId="77777777" w:rsidTr="005008DF">
        <w:trPr>
          <w:trHeight w:hRule="exact" w:val="284"/>
        </w:trPr>
        <w:tc>
          <w:tcPr>
            <w:tcW w:w="4000" w:type="dxa"/>
            <w:vMerge w:val="restart"/>
            <w:tcBorders>
              <w:top w:val="single" w:sz="7" w:space="0" w:color="CCCCCC"/>
              <w:left w:val="nil"/>
              <w:right w:val="single" w:sz="7" w:space="0" w:color="CCCCCC"/>
            </w:tcBorders>
          </w:tcPr>
          <w:p w14:paraId="418FED38"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Birds</w:t>
            </w:r>
            <w:r>
              <w:rPr>
                <w:rFonts w:ascii="Arial"/>
                <w:color w:val="333333"/>
                <w:spacing w:val="-3"/>
                <w:sz w:val="15"/>
              </w:rPr>
              <w:t xml:space="preserve"> </w:t>
            </w:r>
            <w:r>
              <w:rPr>
                <w:rFonts w:ascii="Arial"/>
                <w:color w:val="333333"/>
                <w:sz w:val="15"/>
              </w:rPr>
              <w:t>are</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5"/>
                <w:sz w:val="15"/>
              </w:rPr>
              <w:t>only</w:t>
            </w:r>
            <w:r>
              <w:rPr>
                <w:rFonts w:ascii="Arial"/>
                <w:color w:val="333333"/>
                <w:spacing w:val="17"/>
                <w:sz w:val="15"/>
              </w:rPr>
              <w:t xml:space="preserve"> </w:t>
            </w:r>
            <w:r>
              <w:rPr>
                <w:rFonts w:ascii="Arial"/>
                <w:color w:val="333333"/>
                <w:spacing w:val="2"/>
                <w:sz w:val="15"/>
              </w:rPr>
              <w:t>group</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6"/>
                <w:sz w:val="15"/>
              </w:rPr>
              <w:t>legitimate</w:t>
            </w:r>
            <w:r>
              <w:rPr>
                <w:rFonts w:ascii="Arial"/>
                <w:color w:val="333333"/>
                <w:spacing w:val="26"/>
                <w:sz w:val="15"/>
              </w:rPr>
              <w:t xml:space="preserve"> </w:t>
            </w:r>
            <w:r>
              <w:rPr>
                <w:rFonts w:ascii="Arial"/>
                <w:color w:val="333333"/>
                <w:spacing w:val="5"/>
                <w:sz w:val="15"/>
              </w:rPr>
              <w:t>abundanc</w:t>
            </w:r>
            <w:r>
              <w:rPr>
                <w:rFonts w:ascii="Arial"/>
                <w:color w:val="333333"/>
                <w:sz w:val="15"/>
              </w:rPr>
              <w:t>e</w:t>
            </w:r>
            <w:r>
              <w:rPr>
                <w:rFonts w:ascii="Arial"/>
                <w:color w:val="333333"/>
                <w:spacing w:val="26"/>
                <w:sz w:val="15"/>
              </w:rPr>
              <w:t xml:space="preserve"> </w:t>
            </w:r>
            <w:r>
              <w:rPr>
                <w:rFonts w:ascii="Arial"/>
                <w:color w:val="333333"/>
                <w:spacing w:val="1"/>
                <w:sz w:val="15"/>
              </w:rPr>
              <w:t>trend</w:t>
            </w:r>
            <w:r>
              <w:rPr>
                <w:rFonts w:ascii="Arial"/>
                <w:color w:val="333333"/>
                <w:spacing w:val="26"/>
                <w:sz w:val="15"/>
              </w:rPr>
              <w:t xml:space="preserve"> </w:t>
            </w:r>
            <w:r>
              <w:rPr>
                <w:rFonts w:ascii="Arial"/>
                <w:color w:val="333333"/>
                <w:spacing w:val="3"/>
                <w:sz w:val="15"/>
              </w:rPr>
              <w:t>data</w:t>
            </w:r>
          </w:p>
        </w:tc>
        <w:tc>
          <w:tcPr>
            <w:tcW w:w="1220" w:type="dxa"/>
            <w:tcBorders>
              <w:top w:val="single" w:sz="7" w:space="0" w:color="CCCCCC"/>
              <w:left w:val="single" w:sz="7" w:space="0" w:color="CCCCCC"/>
              <w:bottom w:val="nil"/>
              <w:right w:val="single" w:sz="7" w:space="0" w:color="CCCCCC"/>
            </w:tcBorders>
          </w:tcPr>
          <w:p w14:paraId="498C4CFE"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2672895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28.57%</w:t>
            </w:r>
          </w:p>
        </w:tc>
        <w:tc>
          <w:tcPr>
            <w:tcW w:w="973" w:type="dxa"/>
            <w:tcBorders>
              <w:top w:val="single" w:sz="7" w:space="0" w:color="CCCCCC"/>
              <w:left w:val="single" w:sz="7" w:space="0" w:color="CCCCCC"/>
              <w:bottom w:val="nil"/>
              <w:right w:val="single" w:sz="7" w:space="0" w:color="CCCCCC"/>
            </w:tcBorders>
          </w:tcPr>
          <w:p w14:paraId="130B72A6"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71.43%</w:t>
            </w:r>
          </w:p>
        </w:tc>
        <w:tc>
          <w:tcPr>
            <w:tcW w:w="1098" w:type="dxa"/>
            <w:tcBorders>
              <w:top w:val="single" w:sz="7" w:space="0" w:color="CCCCCC"/>
              <w:left w:val="single" w:sz="7" w:space="0" w:color="CCCCCC"/>
              <w:bottom w:val="nil"/>
              <w:right w:val="single" w:sz="7" w:space="0" w:color="CCCCCC"/>
            </w:tcBorders>
          </w:tcPr>
          <w:p w14:paraId="393A0BF1"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02E8FAE4" w14:textId="77777777" w:rsidR="008527AD" w:rsidRDefault="008527AD" w:rsidP="005008DF">
            <w:pPr>
              <w:pStyle w:val="TableParagraph"/>
              <w:spacing w:line="140" w:lineRule="exact"/>
              <w:rPr>
                <w:sz w:val="14"/>
                <w:szCs w:val="14"/>
              </w:rPr>
            </w:pPr>
          </w:p>
          <w:p w14:paraId="3EEDA43E" w14:textId="77777777" w:rsidR="008527AD" w:rsidRDefault="008527AD" w:rsidP="005008DF">
            <w:pPr>
              <w:pStyle w:val="TableParagraph"/>
              <w:spacing w:before="11" w:line="140" w:lineRule="exact"/>
              <w:rPr>
                <w:sz w:val="14"/>
                <w:szCs w:val="14"/>
              </w:rPr>
            </w:pPr>
          </w:p>
          <w:p w14:paraId="3DC2A6D5"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14</w:t>
            </w:r>
          </w:p>
        </w:tc>
      </w:tr>
      <w:tr w:rsidR="008527AD" w14:paraId="3C13076D" w14:textId="77777777" w:rsidTr="005008DF">
        <w:trPr>
          <w:trHeight w:hRule="exact" w:val="287"/>
        </w:trPr>
        <w:tc>
          <w:tcPr>
            <w:tcW w:w="4000" w:type="dxa"/>
            <w:vMerge/>
            <w:tcBorders>
              <w:left w:val="nil"/>
              <w:bottom w:val="single" w:sz="7" w:space="0" w:color="CCCCCC"/>
              <w:right w:val="single" w:sz="7" w:space="0" w:color="CCCCCC"/>
            </w:tcBorders>
          </w:tcPr>
          <w:p w14:paraId="2B4CA4C7"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365A2A8E"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3C1F4F45"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4</w:t>
            </w:r>
          </w:p>
        </w:tc>
        <w:tc>
          <w:tcPr>
            <w:tcW w:w="973" w:type="dxa"/>
            <w:tcBorders>
              <w:top w:val="nil"/>
              <w:left w:val="single" w:sz="7" w:space="0" w:color="CCCCCC"/>
              <w:bottom w:val="single" w:sz="7" w:space="0" w:color="CCCCCC"/>
              <w:right w:val="single" w:sz="7" w:space="0" w:color="CCCCCC"/>
            </w:tcBorders>
          </w:tcPr>
          <w:p w14:paraId="1830E110" w14:textId="77777777" w:rsidR="008527AD" w:rsidRDefault="008527AD" w:rsidP="005008DF">
            <w:pPr>
              <w:pStyle w:val="TableParagraph"/>
              <w:spacing w:before="15"/>
              <w:ind w:left="632"/>
              <w:rPr>
                <w:rFonts w:ascii="Arial" w:eastAsia="Arial" w:hAnsi="Arial" w:cs="Arial"/>
                <w:sz w:val="15"/>
                <w:szCs w:val="15"/>
              </w:rPr>
            </w:pPr>
            <w:r>
              <w:rPr>
                <w:rFonts w:ascii="Arial"/>
                <w:color w:val="666666"/>
                <w:spacing w:val="2"/>
                <w:sz w:val="15"/>
              </w:rPr>
              <w:t>10</w:t>
            </w:r>
          </w:p>
        </w:tc>
        <w:tc>
          <w:tcPr>
            <w:tcW w:w="1098" w:type="dxa"/>
            <w:tcBorders>
              <w:top w:val="nil"/>
              <w:left w:val="single" w:sz="7" w:space="0" w:color="CCCCCC"/>
              <w:bottom w:val="single" w:sz="7" w:space="0" w:color="CCCCCC"/>
              <w:right w:val="single" w:sz="7" w:space="0" w:color="CCCCCC"/>
            </w:tcBorders>
          </w:tcPr>
          <w:p w14:paraId="2636D1DF"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01E0E30" w14:textId="77777777" w:rsidR="008527AD" w:rsidRDefault="008527AD" w:rsidP="005008DF"/>
        </w:tc>
      </w:tr>
      <w:tr w:rsidR="008527AD" w14:paraId="3E4E2C54" w14:textId="77777777" w:rsidTr="005008DF">
        <w:trPr>
          <w:trHeight w:hRule="exact" w:val="284"/>
        </w:trPr>
        <w:tc>
          <w:tcPr>
            <w:tcW w:w="4000" w:type="dxa"/>
            <w:vMerge w:val="restart"/>
            <w:tcBorders>
              <w:top w:val="single" w:sz="7" w:space="0" w:color="CCCCCC"/>
              <w:left w:val="nil"/>
              <w:right w:val="single" w:sz="7" w:space="0" w:color="CCCCCC"/>
            </w:tcBorders>
          </w:tcPr>
          <w:p w14:paraId="4110BF1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Birds</w:t>
            </w:r>
            <w:r>
              <w:rPr>
                <w:rFonts w:ascii="Arial"/>
                <w:color w:val="333333"/>
                <w:spacing w:val="-6"/>
                <w:sz w:val="15"/>
              </w:rPr>
              <w:t xml:space="preserve"> </w:t>
            </w:r>
            <w:r>
              <w:rPr>
                <w:rFonts w:ascii="Arial"/>
                <w:color w:val="333333"/>
                <w:sz w:val="15"/>
              </w:rPr>
              <w:t>are</w:t>
            </w:r>
            <w:r>
              <w:rPr>
                <w:rFonts w:ascii="Arial"/>
                <w:color w:val="333333"/>
                <w:spacing w:val="23"/>
                <w:sz w:val="15"/>
              </w:rPr>
              <w:t xml:space="preserve"> </w:t>
            </w:r>
            <w:r>
              <w:rPr>
                <w:rFonts w:ascii="Arial"/>
                <w:color w:val="333333"/>
                <w:sz w:val="15"/>
              </w:rPr>
              <w:t>a</w:t>
            </w:r>
            <w:r>
              <w:rPr>
                <w:rFonts w:ascii="Arial"/>
                <w:color w:val="333333"/>
                <w:spacing w:val="22"/>
                <w:sz w:val="15"/>
              </w:rPr>
              <w:t xml:space="preserve"> </w:t>
            </w:r>
            <w:r>
              <w:rPr>
                <w:rFonts w:ascii="Arial"/>
                <w:color w:val="333333"/>
                <w:spacing w:val="4"/>
                <w:sz w:val="15"/>
              </w:rPr>
              <w:t>good</w:t>
            </w:r>
            <w:r>
              <w:rPr>
                <w:rFonts w:ascii="Arial"/>
                <w:color w:val="333333"/>
                <w:spacing w:val="23"/>
                <w:sz w:val="15"/>
              </w:rPr>
              <w:t xml:space="preserve"> </w:t>
            </w:r>
            <w:r>
              <w:rPr>
                <w:rFonts w:ascii="Arial"/>
                <w:color w:val="333333"/>
                <w:spacing w:val="5"/>
                <w:sz w:val="15"/>
              </w:rPr>
              <w:t>model</w:t>
            </w:r>
            <w:r>
              <w:rPr>
                <w:rFonts w:ascii="Arial"/>
                <w:color w:val="333333"/>
                <w:spacing w:val="28"/>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z w:val="15"/>
              </w:rPr>
              <w:t>a</w:t>
            </w:r>
            <w:r>
              <w:rPr>
                <w:rFonts w:ascii="Arial"/>
                <w:color w:val="333333"/>
                <w:spacing w:val="22"/>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3"/>
                <w:sz w:val="15"/>
              </w:rPr>
              <w:t xml:space="preserve"> </w:t>
            </w:r>
            <w:r>
              <w:rPr>
                <w:rFonts w:ascii="Arial"/>
                <w:color w:val="333333"/>
                <w:spacing w:val="2"/>
                <w:sz w:val="15"/>
              </w:rPr>
              <w:t>for</w:t>
            </w:r>
            <w:r>
              <w:rPr>
                <w:rFonts w:ascii="Arial"/>
                <w:color w:val="333333"/>
                <w:spacing w:val="8"/>
                <w:sz w:val="15"/>
              </w:rPr>
              <w:t xml:space="preserve"> </w:t>
            </w:r>
            <w:r>
              <w:rPr>
                <w:rFonts w:ascii="Arial"/>
                <w:color w:val="333333"/>
                <w:spacing w:val="5"/>
                <w:sz w:val="15"/>
              </w:rPr>
              <w:t>abundanc</w:t>
            </w:r>
            <w:r>
              <w:rPr>
                <w:rFonts w:ascii="Arial"/>
                <w:color w:val="333333"/>
                <w:sz w:val="15"/>
              </w:rPr>
              <w:t>e</w:t>
            </w:r>
          </w:p>
        </w:tc>
        <w:tc>
          <w:tcPr>
            <w:tcW w:w="1220" w:type="dxa"/>
            <w:tcBorders>
              <w:top w:val="single" w:sz="7" w:space="0" w:color="CCCCCC"/>
              <w:left w:val="single" w:sz="7" w:space="0" w:color="CCCCCC"/>
              <w:bottom w:val="nil"/>
              <w:right w:val="single" w:sz="7" w:space="0" w:color="CCCCCC"/>
            </w:tcBorders>
          </w:tcPr>
          <w:p w14:paraId="3A7F6458"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443944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73" w:type="dxa"/>
            <w:tcBorders>
              <w:top w:val="single" w:sz="7" w:space="0" w:color="CCCCCC"/>
              <w:left w:val="single" w:sz="7" w:space="0" w:color="CCCCCC"/>
              <w:bottom w:val="nil"/>
              <w:right w:val="single" w:sz="7" w:space="0" w:color="CCCCCC"/>
            </w:tcBorders>
          </w:tcPr>
          <w:p w14:paraId="63F3CC5B"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38.46%</w:t>
            </w:r>
          </w:p>
        </w:tc>
        <w:tc>
          <w:tcPr>
            <w:tcW w:w="1098" w:type="dxa"/>
            <w:tcBorders>
              <w:top w:val="single" w:sz="7" w:space="0" w:color="CCCCCC"/>
              <w:left w:val="single" w:sz="7" w:space="0" w:color="CCCCCC"/>
              <w:bottom w:val="nil"/>
              <w:right w:val="single" w:sz="7" w:space="0" w:color="CCCCCC"/>
            </w:tcBorders>
          </w:tcPr>
          <w:p w14:paraId="1AF3BD04"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1080" w:type="dxa"/>
            <w:vMerge w:val="restart"/>
            <w:tcBorders>
              <w:top w:val="single" w:sz="7" w:space="0" w:color="CCCCCC"/>
              <w:left w:val="single" w:sz="7" w:space="0" w:color="CCCCCC"/>
              <w:right w:val="nil"/>
            </w:tcBorders>
          </w:tcPr>
          <w:p w14:paraId="13A702E5" w14:textId="77777777" w:rsidR="008527AD" w:rsidRDefault="008527AD" w:rsidP="005008DF">
            <w:pPr>
              <w:pStyle w:val="TableParagraph"/>
              <w:spacing w:line="140" w:lineRule="exact"/>
              <w:rPr>
                <w:sz w:val="14"/>
                <w:szCs w:val="14"/>
              </w:rPr>
            </w:pPr>
          </w:p>
          <w:p w14:paraId="0926C6C3" w14:textId="77777777" w:rsidR="008527AD" w:rsidRDefault="008527AD" w:rsidP="005008DF">
            <w:pPr>
              <w:pStyle w:val="TableParagraph"/>
              <w:spacing w:before="11" w:line="140" w:lineRule="exact"/>
              <w:rPr>
                <w:sz w:val="14"/>
                <w:szCs w:val="14"/>
              </w:rPr>
            </w:pPr>
          </w:p>
          <w:p w14:paraId="2FA3E9D4"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0C923998" w14:textId="77777777" w:rsidTr="005008DF">
        <w:trPr>
          <w:trHeight w:hRule="exact" w:val="287"/>
        </w:trPr>
        <w:tc>
          <w:tcPr>
            <w:tcW w:w="4000" w:type="dxa"/>
            <w:vMerge/>
            <w:tcBorders>
              <w:left w:val="nil"/>
              <w:bottom w:val="single" w:sz="7" w:space="0" w:color="CCCCCC"/>
              <w:right w:val="single" w:sz="7" w:space="0" w:color="CCCCCC"/>
            </w:tcBorders>
          </w:tcPr>
          <w:p w14:paraId="580762D6" w14:textId="77777777" w:rsidR="008527AD" w:rsidRDefault="008527AD" w:rsidP="005008DF"/>
        </w:tc>
        <w:tc>
          <w:tcPr>
            <w:tcW w:w="1220" w:type="dxa"/>
            <w:tcBorders>
              <w:top w:val="nil"/>
              <w:left w:val="single" w:sz="7" w:space="0" w:color="CCCCCC"/>
              <w:bottom w:val="single" w:sz="7" w:space="0" w:color="CCCCCC"/>
              <w:right w:val="single" w:sz="7" w:space="0" w:color="CCCCCC"/>
            </w:tcBorders>
          </w:tcPr>
          <w:p w14:paraId="2E67A128"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589E4735"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8</w:t>
            </w:r>
          </w:p>
        </w:tc>
        <w:tc>
          <w:tcPr>
            <w:tcW w:w="973" w:type="dxa"/>
            <w:tcBorders>
              <w:top w:val="nil"/>
              <w:left w:val="single" w:sz="7" w:space="0" w:color="CCCCCC"/>
              <w:bottom w:val="single" w:sz="7" w:space="0" w:color="CCCCCC"/>
              <w:right w:val="single" w:sz="7" w:space="0" w:color="CCCCCC"/>
            </w:tcBorders>
          </w:tcPr>
          <w:p w14:paraId="4B1EA7A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1098" w:type="dxa"/>
            <w:tcBorders>
              <w:top w:val="nil"/>
              <w:left w:val="single" w:sz="7" w:space="0" w:color="CCCCCC"/>
              <w:bottom w:val="single" w:sz="7" w:space="0" w:color="CCCCCC"/>
              <w:right w:val="single" w:sz="7" w:space="0" w:color="CCCCCC"/>
            </w:tcBorders>
          </w:tcPr>
          <w:p w14:paraId="72118A2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1080" w:type="dxa"/>
            <w:vMerge/>
            <w:tcBorders>
              <w:left w:val="single" w:sz="7" w:space="0" w:color="CCCCCC"/>
              <w:bottom w:val="single" w:sz="7" w:space="0" w:color="CCCCCC"/>
              <w:right w:val="nil"/>
            </w:tcBorders>
          </w:tcPr>
          <w:p w14:paraId="25ECE822" w14:textId="77777777" w:rsidR="008527AD" w:rsidRDefault="008527AD" w:rsidP="005008DF"/>
        </w:tc>
      </w:tr>
      <w:tr w:rsidR="008527AD" w14:paraId="1CFB9A5F" w14:textId="77777777" w:rsidTr="005008DF">
        <w:trPr>
          <w:trHeight w:hRule="exact" w:val="284"/>
        </w:trPr>
        <w:tc>
          <w:tcPr>
            <w:tcW w:w="4000" w:type="dxa"/>
            <w:tcBorders>
              <w:top w:val="single" w:sz="7" w:space="0" w:color="CCCCCC"/>
              <w:left w:val="nil"/>
              <w:bottom w:val="nil"/>
              <w:right w:val="single" w:sz="7" w:space="0" w:color="CCCCCC"/>
            </w:tcBorders>
          </w:tcPr>
          <w:p w14:paraId="60B83C8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For</w:t>
            </w:r>
            <w:r>
              <w:rPr>
                <w:rFonts w:ascii="Arial"/>
                <w:color w:val="333333"/>
                <w:spacing w:val="11"/>
                <w:sz w:val="15"/>
              </w:rPr>
              <w:t xml:space="preserve"> </w:t>
            </w:r>
            <w:r>
              <w:rPr>
                <w:rFonts w:ascii="Arial"/>
                <w:color w:val="333333"/>
                <w:spacing w:val="5"/>
                <w:sz w:val="15"/>
              </w:rPr>
              <w:t>all</w:t>
            </w:r>
            <w:r>
              <w:rPr>
                <w:rFonts w:ascii="Arial"/>
                <w:color w:val="333333"/>
                <w:spacing w:val="34"/>
                <w:sz w:val="15"/>
              </w:rPr>
              <w:t xml:space="preserve"> </w:t>
            </w:r>
            <w:r>
              <w:rPr>
                <w:rFonts w:ascii="Arial"/>
                <w:color w:val="333333"/>
                <w:sz w:val="15"/>
              </w:rPr>
              <w:t>SGCN</w:t>
            </w:r>
            <w:r>
              <w:rPr>
                <w:rFonts w:ascii="Arial"/>
                <w:color w:val="333333"/>
                <w:spacing w:val="14"/>
                <w:sz w:val="15"/>
              </w:rPr>
              <w:t xml:space="preserve"> </w:t>
            </w:r>
            <w:r>
              <w:rPr>
                <w:rFonts w:ascii="Arial"/>
                <w:color w:val="333333"/>
                <w:spacing w:val="-2"/>
                <w:sz w:val="15"/>
              </w:rPr>
              <w:t>we</w:t>
            </w:r>
            <w:r>
              <w:rPr>
                <w:rFonts w:ascii="Arial"/>
                <w:color w:val="333333"/>
                <w:spacing w:val="28"/>
                <w:sz w:val="15"/>
              </w:rPr>
              <w:t xml:space="preserve"> </w:t>
            </w:r>
            <w:r>
              <w:rPr>
                <w:rFonts w:ascii="Arial"/>
                <w:color w:val="333333"/>
                <w:spacing w:val="2"/>
                <w:sz w:val="15"/>
              </w:rPr>
              <w:t>should</w:t>
            </w:r>
            <w:r>
              <w:rPr>
                <w:rFonts w:ascii="Arial"/>
                <w:color w:val="333333"/>
                <w:spacing w:val="27"/>
                <w:sz w:val="15"/>
              </w:rPr>
              <w:t xml:space="preserve"> </w:t>
            </w:r>
            <w:r>
              <w:rPr>
                <w:rFonts w:ascii="Arial"/>
                <w:color w:val="333333"/>
                <w:spacing w:val="-1"/>
                <w:sz w:val="15"/>
              </w:rPr>
              <w:t>assign</w:t>
            </w:r>
            <w:r>
              <w:rPr>
                <w:rFonts w:ascii="Arial"/>
                <w:color w:val="333333"/>
                <w:spacing w:val="27"/>
                <w:sz w:val="15"/>
              </w:rPr>
              <w:t xml:space="preserve"> </w:t>
            </w:r>
            <w:r>
              <w:rPr>
                <w:rFonts w:ascii="Arial"/>
                <w:color w:val="333333"/>
                <w:spacing w:val="2"/>
                <w:sz w:val="15"/>
              </w:rPr>
              <w:t>"stable,</w:t>
            </w:r>
            <w:r>
              <w:rPr>
                <w:rFonts w:ascii="Arial"/>
                <w:color w:val="333333"/>
                <w:spacing w:val="22"/>
                <w:sz w:val="15"/>
              </w:rPr>
              <w:t xml:space="preserve"> </w:t>
            </w:r>
            <w:r>
              <w:rPr>
                <w:rFonts w:ascii="Arial"/>
                <w:color w:val="333333"/>
                <w:spacing w:val="5"/>
                <w:sz w:val="15"/>
              </w:rPr>
              <w:t>inc</w:t>
            </w:r>
            <w:r>
              <w:rPr>
                <w:rFonts w:ascii="Arial"/>
                <w:color w:val="333333"/>
                <w:spacing w:val="1"/>
                <w:sz w:val="15"/>
              </w:rPr>
              <w:t>reasing,</w:t>
            </w:r>
            <w:r>
              <w:rPr>
                <w:rFonts w:ascii="Arial"/>
                <w:color w:val="333333"/>
                <w:spacing w:val="22"/>
                <w:sz w:val="15"/>
              </w:rPr>
              <w:t xml:space="preserve"> </w:t>
            </w:r>
            <w:r>
              <w:rPr>
                <w:rFonts w:ascii="Arial"/>
                <w:color w:val="333333"/>
                <w:spacing w:val="3"/>
                <w:sz w:val="15"/>
              </w:rPr>
              <w:t>dec</w:t>
            </w:r>
            <w:r>
              <w:rPr>
                <w:rFonts w:ascii="Arial"/>
                <w:color w:val="333333"/>
                <w:spacing w:val="1"/>
                <w:sz w:val="15"/>
              </w:rPr>
              <w:t>reasing,</w:t>
            </w:r>
          </w:p>
        </w:tc>
        <w:tc>
          <w:tcPr>
            <w:tcW w:w="1220" w:type="dxa"/>
            <w:tcBorders>
              <w:top w:val="single" w:sz="7" w:space="0" w:color="CCCCCC"/>
              <w:left w:val="single" w:sz="7" w:space="0" w:color="CCCCCC"/>
              <w:bottom w:val="nil"/>
              <w:right w:val="single" w:sz="7" w:space="0" w:color="CCCCCC"/>
            </w:tcBorders>
          </w:tcPr>
          <w:p w14:paraId="16F61B39"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4"/>
                <w:sz w:val="15"/>
              </w:rPr>
              <w:t>15.38%</w:t>
            </w:r>
          </w:p>
        </w:tc>
        <w:tc>
          <w:tcPr>
            <w:tcW w:w="849" w:type="dxa"/>
            <w:tcBorders>
              <w:top w:val="single" w:sz="7" w:space="0" w:color="CCCCCC"/>
              <w:left w:val="single" w:sz="7" w:space="0" w:color="CCCCCC"/>
              <w:bottom w:val="nil"/>
              <w:right w:val="single" w:sz="7" w:space="0" w:color="CCCCCC"/>
            </w:tcBorders>
          </w:tcPr>
          <w:p w14:paraId="7A7F24E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973" w:type="dxa"/>
            <w:tcBorders>
              <w:top w:val="single" w:sz="7" w:space="0" w:color="CCCCCC"/>
              <w:left w:val="single" w:sz="7" w:space="0" w:color="CCCCCC"/>
              <w:bottom w:val="nil"/>
              <w:right w:val="single" w:sz="7" w:space="0" w:color="CCCCCC"/>
            </w:tcBorders>
          </w:tcPr>
          <w:p w14:paraId="7AB8CCBF" w14:textId="77777777" w:rsidR="008527AD" w:rsidRDefault="008527AD" w:rsidP="005008DF">
            <w:pPr>
              <w:pStyle w:val="TableParagraph"/>
              <w:spacing w:before="74"/>
              <w:ind w:left="354"/>
              <w:rPr>
                <w:rFonts w:ascii="Arial" w:eastAsia="Arial" w:hAnsi="Arial" w:cs="Arial"/>
                <w:sz w:val="15"/>
                <w:szCs w:val="15"/>
              </w:rPr>
            </w:pPr>
            <w:r>
              <w:rPr>
                <w:rFonts w:ascii="Arial"/>
                <w:b/>
                <w:color w:val="333333"/>
                <w:spacing w:val="3"/>
                <w:sz w:val="15"/>
              </w:rPr>
              <w:t>7.69%</w:t>
            </w:r>
          </w:p>
        </w:tc>
        <w:tc>
          <w:tcPr>
            <w:tcW w:w="1098" w:type="dxa"/>
            <w:tcBorders>
              <w:top w:val="single" w:sz="7" w:space="0" w:color="CCCCCC"/>
              <w:left w:val="single" w:sz="7" w:space="0" w:color="CCCCCC"/>
              <w:bottom w:val="nil"/>
              <w:right w:val="single" w:sz="7" w:space="0" w:color="CCCCCC"/>
            </w:tcBorders>
          </w:tcPr>
          <w:p w14:paraId="1E93B932" w14:textId="77777777" w:rsidR="008527AD" w:rsidRDefault="008527AD" w:rsidP="005008DF">
            <w:pPr>
              <w:pStyle w:val="TableParagraph"/>
              <w:spacing w:before="74"/>
              <w:ind w:left="693"/>
              <w:rPr>
                <w:rFonts w:ascii="Arial" w:eastAsia="Arial" w:hAnsi="Arial" w:cs="Arial"/>
                <w:sz w:val="15"/>
                <w:szCs w:val="15"/>
              </w:rPr>
            </w:pPr>
            <w:r>
              <w:rPr>
                <w:rFonts w:ascii="Arial"/>
                <w:b/>
                <w:color w:val="333333"/>
                <w:spacing w:val="3"/>
                <w:sz w:val="15"/>
              </w:rPr>
              <w:t>7.69%</w:t>
            </w:r>
          </w:p>
        </w:tc>
        <w:tc>
          <w:tcPr>
            <w:tcW w:w="1080" w:type="dxa"/>
            <w:vMerge w:val="restart"/>
            <w:tcBorders>
              <w:top w:val="single" w:sz="7" w:space="0" w:color="CCCCCC"/>
              <w:left w:val="single" w:sz="7" w:space="0" w:color="CCCCCC"/>
              <w:right w:val="nil"/>
            </w:tcBorders>
          </w:tcPr>
          <w:p w14:paraId="243465BE" w14:textId="77777777" w:rsidR="008527AD" w:rsidRDefault="008527AD" w:rsidP="005008DF">
            <w:pPr>
              <w:pStyle w:val="TableParagraph"/>
              <w:spacing w:line="140" w:lineRule="exact"/>
              <w:rPr>
                <w:sz w:val="14"/>
                <w:szCs w:val="14"/>
              </w:rPr>
            </w:pPr>
          </w:p>
          <w:p w14:paraId="092FF4CE" w14:textId="77777777" w:rsidR="008527AD" w:rsidRDefault="008527AD" w:rsidP="005008DF">
            <w:pPr>
              <w:pStyle w:val="TableParagraph"/>
              <w:spacing w:before="11" w:line="140" w:lineRule="exact"/>
              <w:rPr>
                <w:sz w:val="14"/>
                <w:szCs w:val="14"/>
              </w:rPr>
            </w:pPr>
          </w:p>
          <w:p w14:paraId="0FCF40F4"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57C892C4" w14:textId="77777777" w:rsidTr="005008DF">
        <w:trPr>
          <w:trHeight w:hRule="exact" w:val="287"/>
        </w:trPr>
        <w:tc>
          <w:tcPr>
            <w:tcW w:w="4000" w:type="dxa"/>
            <w:tcBorders>
              <w:top w:val="nil"/>
              <w:left w:val="nil"/>
              <w:bottom w:val="single" w:sz="7" w:space="0" w:color="CCCCCC"/>
              <w:right w:val="single" w:sz="7" w:space="0" w:color="CCCCCC"/>
            </w:tcBorders>
          </w:tcPr>
          <w:p w14:paraId="7B5DFE28"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1"/>
                <w:sz w:val="15"/>
              </w:rPr>
              <w:t>unknown"</w:t>
            </w:r>
          </w:p>
        </w:tc>
        <w:tc>
          <w:tcPr>
            <w:tcW w:w="1220" w:type="dxa"/>
            <w:tcBorders>
              <w:top w:val="nil"/>
              <w:left w:val="single" w:sz="7" w:space="0" w:color="CCCCCC"/>
              <w:bottom w:val="single" w:sz="7" w:space="0" w:color="CCCCCC"/>
              <w:right w:val="single" w:sz="7" w:space="0" w:color="CCCCCC"/>
            </w:tcBorders>
          </w:tcPr>
          <w:p w14:paraId="5FEC47F4"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849" w:type="dxa"/>
            <w:tcBorders>
              <w:top w:val="nil"/>
              <w:left w:val="single" w:sz="7" w:space="0" w:color="CCCCCC"/>
              <w:bottom w:val="single" w:sz="7" w:space="0" w:color="CCCCCC"/>
              <w:right w:val="single" w:sz="7" w:space="0" w:color="CCCCCC"/>
            </w:tcBorders>
          </w:tcPr>
          <w:p w14:paraId="06914C90"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9</w:t>
            </w:r>
          </w:p>
        </w:tc>
        <w:tc>
          <w:tcPr>
            <w:tcW w:w="973" w:type="dxa"/>
            <w:tcBorders>
              <w:top w:val="nil"/>
              <w:left w:val="single" w:sz="7" w:space="0" w:color="CCCCCC"/>
              <w:bottom w:val="single" w:sz="7" w:space="0" w:color="CCCCCC"/>
              <w:right w:val="single" w:sz="7" w:space="0" w:color="CCCCCC"/>
            </w:tcBorders>
          </w:tcPr>
          <w:p w14:paraId="0F32D987"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1098" w:type="dxa"/>
            <w:tcBorders>
              <w:top w:val="nil"/>
              <w:left w:val="single" w:sz="7" w:space="0" w:color="CCCCCC"/>
              <w:bottom w:val="single" w:sz="7" w:space="0" w:color="CCCCCC"/>
              <w:right w:val="single" w:sz="7" w:space="0" w:color="CCCCCC"/>
            </w:tcBorders>
          </w:tcPr>
          <w:p w14:paraId="2CCFBFC6"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1080" w:type="dxa"/>
            <w:vMerge/>
            <w:tcBorders>
              <w:left w:val="single" w:sz="7" w:space="0" w:color="CCCCCC"/>
              <w:bottom w:val="single" w:sz="7" w:space="0" w:color="CCCCCC"/>
              <w:right w:val="nil"/>
            </w:tcBorders>
          </w:tcPr>
          <w:p w14:paraId="38FCDD75" w14:textId="77777777" w:rsidR="008527AD" w:rsidRDefault="008527AD" w:rsidP="005008DF"/>
        </w:tc>
      </w:tr>
      <w:tr w:rsidR="008527AD" w14:paraId="3CA11A15" w14:textId="77777777" w:rsidTr="005008DF">
        <w:trPr>
          <w:trHeight w:hRule="exact" w:val="284"/>
        </w:trPr>
        <w:tc>
          <w:tcPr>
            <w:tcW w:w="4000" w:type="dxa"/>
            <w:tcBorders>
              <w:top w:val="single" w:sz="7" w:space="0" w:color="CCCCCC"/>
              <w:left w:val="nil"/>
              <w:bottom w:val="nil"/>
              <w:right w:val="single" w:sz="7" w:space="0" w:color="CCCCCC"/>
            </w:tcBorders>
          </w:tcPr>
          <w:p w14:paraId="44B34B0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For</w:t>
            </w:r>
            <w:r>
              <w:rPr>
                <w:rFonts w:ascii="Arial"/>
                <w:color w:val="333333"/>
                <w:spacing w:val="13"/>
                <w:sz w:val="15"/>
              </w:rPr>
              <w:t xml:space="preserve"> </w:t>
            </w:r>
            <w:r>
              <w:rPr>
                <w:rFonts w:ascii="Arial"/>
                <w:color w:val="333333"/>
                <w:sz w:val="15"/>
              </w:rPr>
              <w:t>every</w:t>
            </w:r>
            <w:r>
              <w:rPr>
                <w:rFonts w:ascii="Arial"/>
                <w:color w:val="333333"/>
                <w:spacing w:val="20"/>
                <w:sz w:val="15"/>
              </w:rPr>
              <w:t xml:space="preserve"> </w:t>
            </w:r>
            <w:r>
              <w:rPr>
                <w:rFonts w:ascii="Arial"/>
                <w:color w:val="333333"/>
                <w:spacing w:val="5"/>
                <w:sz w:val="15"/>
              </w:rPr>
              <w:t>population</w:t>
            </w:r>
            <w:r>
              <w:rPr>
                <w:rFonts w:ascii="Arial"/>
                <w:color w:val="333333"/>
                <w:spacing w:val="30"/>
                <w:sz w:val="15"/>
              </w:rPr>
              <w:t xml:space="preserve"> </w:t>
            </w:r>
            <w:r>
              <w:rPr>
                <w:rFonts w:ascii="Arial"/>
                <w:color w:val="333333"/>
                <w:spacing w:val="-2"/>
                <w:sz w:val="15"/>
              </w:rPr>
              <w:t>we</w:t>
            </w:r>
            <w:r>
              <w:rPr>
                <w:rFonts w:ascii="Arial"/>
                <w:color w:val="333333"/>
                <w:spacing w:val="29"/>
                <w:sz w:val="15"/>
              </w:rPr>
              <w:t xml:space="preserve"> </w:t>
            </w:r>
            <w:r>
              <w:rPr>
                <w:rFonts w:ascii="Arial"/>
                <w:color w:val="333333"/>
                <w:spacing w:val="2"/>
                <w:sz w:val="15"/>
              </w:rPr>
              <w:t>should</w:t>
            </w:r>
            <w:r>
              <w:rPr>
                <w:rFonts w:ascii="Arial"/>
                <w:color w:val="333333"/>
                <w:spacing w:val="30"/>
                <w:sz w:val="15"/>
              </w:rPr>
              <w:t xml:space="preserve"> </w:t>
            </w:r>
            <w:r>
              <w:rPr>
                <w:rFonts w:ascii="Arial"/>
                <w:color w:val="333333"/>
                <w:spacing w:val="-1"/>
                <w:sz w:val="15"/>
              </w:rPr>
              <w:t>assign</w:t>
            </w:r>
            <w:r>
              <w:rPr>
                <w:rFonts w:ascii="Arial"/>
                <w:color w:val="333333"/>
                <w:spacing w:val="29"/>
                <w:sz w:val="15"/>
              </w:rPr>
              <w:t xml:space="preserve"> </w:t>
            </w:r>
            <w:r>
              <w:rPr>
                <w:rFonts w:ascii="Arial"/>
                <w:color w:val="333333"/>
                <w:spacing w:val="2"/>
                <w:sz w:val="15"/>
              </w:rPr>
              <w:t>"stable,</w:t>
            </w:r>
            <w:r>
              <w:rPr>
                <w:rFonts w:ascii="Arial"/>
                <w:color w:val="333333"/>
                <w:spacing w:val="24"/>
                <w:sz w:val="15"/>
              </w:rPr>
              <w:t xml:space="preserve"> </w:t>
            </w:r>
            <w:r>
              <w:rPr>
                <w:rFonts w:ascii="Arial"/>
                <w:color w:val="333333"/>
                <w:spacing w:val="5"/>
                <w:sz w:val="15"/>
              </w:rPr>
              <w:t>inc</w:t>
            </w:r>
            <w:r>
              <w:rPr>
                <w:rFonts w:ascii="Arial"/>
                <w:color w:val="333333"/>
                <w:spacing w:val="1"/>
                <w:sz w:val="15"/>
              </w:rPr>
              <w:t>reasing,</w:t>
            </w:r>
            <w:r>
              <w:rPr>
                <w:rFonts w:ascii="Arial"/>
                <w:color w:val="333333"/>
                <w:spacing w:val="24"/>
                <w:sz w:val="15"/>
              </w:rPr>
              <w:t xml:space="preserve"> </w:t>
            </w:r>
            <w:r>
              <w:rPr>
                <w:rFonts w:ascii="Arial"/>
                <w:color w:val="333333"/>
                <w:spacing w:val="3"/>
                <w:sz w:val="15"/>
              </w:rPr>
              <w:t>dec</w:t>
            </w:r>
            <w:r>
              <w:rPr>
                <w:rFonts w:ascii="Arial"/>
                <w:color w:val="333333"/>
                <w:spacing w:val="1"/>
                <w:sz w:val="15"/>
              </w:rPr>
              <w:t>reasing,</w:t>
            </w:r>
          </w:p>
        </w:tc>
        <w:tc>
          <w:tcPr>
            <w:tcW w:w="1220" w:type="dxa"/>
            <w:tcBorders>
              <w:top w:val="single" w:sz="7" w:space="0" w:color="CCCCCC"/>
              <w:left w:val="single" w:sz="7" w:space="0" w:color="CCCCCC"/>
              <w:bottom w:val="nil"/>
              <w:right w:val="single" w:sz="7" w:space="0" w:color="CCCCCC"/>
            </w:tcBorders>
          </w:tcPr>
          <w:p w14:paraId="2D5360D5"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2"/>
                <w:sz w:val="15"/>
              </w:rPr>
              <w:t>0%</w:t>
            </w:r>
          </w:p>
        </w:tc>
        <w:tc>
          <w:tcPr>
            <w:tcW w:w="849" w:type="dxa"/>
            <w:tcBorders>
              <w:top w:val="single" w:sz="7" w:space="0" w:color="CCCCCC"/>
              <w:left w:val="single" w:sz="7" w:space="0" w:color="CCCCCC"/>
              <w:bottom w:val="nil"/>
              <w:right w:val="single" w:sz="7" w:space="0" w:color="CCCCCC"/>
            </w:tcBorders>
          </w:tcPr>
          <w:p w14:paraId="72B691C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38.46%</w:t>
            </w:r>
          </w:p>
        </w:tc>
        <w:tc>
          <w:tcPr>
            <w:tcW w:w="973" w:type="dxa"/>
            <w:tcBorders>
              <w:top w:val="single" w:sz="7" w:space="0" w:color="CCCCCC"/>
              <w:left w:val="single" w:sz="7" w:space="0" w:color="CCCCCC"/>
              <w:bottom w:val="nil"/>
              <w:right w:val="single" w:sz="7" w:space="0" w:color="CCCCCC"/>
            </w:tcBorders>
          </w:tcPr>
          <w:p w14:paraId="6104A882"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38.46%</w:t>
            </w:r>
          </w:p>
        </w:tc>
        <w:tc>
          <w:tcPr>
            <w:tcW w:w="1098" w:type="dxa"/>
            <w:tcBorders>
              <w:top w:val="single" w:sz="7" w:space="0" w:color="CCCCCC"/>
              <w:left w:val="single" w:sz="7" w:space="0" w:color="CCCCCC"/>
              <w:bottom w:val="nil"/>
              <w:right w:val="single" w:sz="7" w:space="0" w:color="CCCCCC"/>
            </w:tcBorders>
          </w:tcPr>
          <w:p w14:paraId="0AC17C3D"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4"/>
                <w:sz w:val="15"/>
              </w:rPr>
              <w:t>23.08%</w:t>
            </w:r>
          </w:p>
        </w:tc>
        <w:tc>
          <w:tcPr>
            <w:tcW w:w="1080" w:type="dxa"/>
            <w:vMerge w:val="restart"/>
            <w:tcBorders>
              <w:top w:val="single" w:sz="7" w:space="0" w:color="CCCCCC"/>
              <w:left w:val="single" w:sz="7" w:space="0" w:color="CCCCCC"/>
              <w:right w:val="nil"/>
            </w:tcBorders>
          </w:tcPr>
          <w:p w14:paraId="3BC7F10C" w14:textId="77777777" w:rsidR="008527AD" w:rsidRDefault="008527AD" w:rsidP="005008DF">
            <w:pPr>
              <w:pStyle w:val="TableParagraph"/>
              <w:spacing w:line="140" w:lineRule="exact"/>
              <w:rPr>
                <w:sz w:val="14"/>
                <w:szCs w:val="14"/>
              </w:rPr>
            </w:pPr>
          </w:p>
          <w:p w14:paraId="00773EBE" w14:textId="77777777" w:rsidR="008527AD" w:rsidRDefault="008527AD" w:rsidP="005008DF">
            <w:pPr>
              <w:pStyle w:val="TableParagraph"/>
              <w:spacing w:before="11" w:line="140" w:lineRule="exact"/>
              <w:rPr>
                <w:sz w:val="14"/>
                <w:szCs w:val="14"/>
              </w:rPr>
            </w:pPr>
          </w:p>
          <w:p w14:paraId="79AEA948"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3AF2F5BC" w14:textId="77777777" w:rsidTr="005008DF">
        <w:trPr>
          <w:trHeight w:hRule="exact" w:val="287"/>
        </w:trPr>
        <w:tc>
          <w:tcPr>
            <w:tcW w:w="4000" w:type="dxa"/>
            <w:tcBorders>
              <w:top w:val="nil"/>
              <w:left w:val="nil"/>
              <w:bottom w:val="single" w:sz="7" w:space="0" w:color="CCCCCC"/>
              <w:right w:val="single" w:sz="7" w:space="0" w:color="CCCCCC"/>
            </w:tcBorders>
          </w:tcPr>
          <w:p w14:paraId="0B725E71"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1"/>
                <w:sz w:val="15"/>
              </w:rPr>
              <w:t>unknown"</w:t>
            </w:r>
          </w:p>
        </w:tc>
        <w:tc>
          <w:tcPr>
            <w:tcW w:w="1220" w:type="dxa"/>
            <w:tcBorders>
              <w:top w:val="nil"/>
              <w:left w:val="single" w:sz="7" w:space="0" w:color="CCCCCC"/>
              <w:bottom w:val="single" w:sz="7" w:space="0" w:color="CCCCCC"/>
              <w:right w:val="single" w:sz="7" w:space="0" w:color="CCCCCC"/>
            </w:tcBorders>
          </w:tcPr>
          <w:p w14:paraId="3D9DBB1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0</w:t>
            </w:r>
          </w:p>
        </w:tc>
        <w:tc>
          <w:tcPr>
            <w:tcW w:w="849" w:type="dxa"/>
            <w:tcBorders>
              <w:top w:val="nil"/>
              <w:left w:val="single" w:sz="7" w:space="0" w:color="CCCCCC"/>
              <w:bottom w:val="single" w:sz="7" w:space="0" w:color="CCCCCC"/>
              <w:right w:val="single" w:sz="7" w:space="0" w:color="CCCCCC"/>
            </w:tcBorders>
          </w:tcPr>
          <w:p w14:paraId="67202BD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973" w:type="dxa"/>
            <w:tcBorders>
              <w:top w:val="nil"/>
              <w:left w:val="single" w:sz="7" w:space="0" w:color="CCCCCC"/>
              <w:bottom w:val="single" w:sz="7" w:space="0" w:color="CCCCCC"/>
              <w:right w:val="single" w:sz="7" w:space="0" w:color="CCCCCC"/>
            </w:tcBorders>
          </w:tcPr>
          <w:p w14:paraId="583F9F71"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5</w:t>
            </w:r>
          </w:p>
        </w:tc>
        <w:tc>
          <w:tcPr>
            <w:tcW w:w="1098" w:type="dxa"/>
            <w:tcBorders>
              <w:top w:val="nil"/>
              <w:left w:val="single" w:sz="7" w:space="0" w:color="CCCCCC"/>
              <w:bottom w:val="single" w:sz="7" w:space="0" w:color="CCCCCC"/>
              <w:right w:val="single" w:sz="7" w:space="0" w:color="CCCCCC"/>
            </w:tcBorders>
          </w:tcPr>
          <w:p w14:paraId="1BD489F2"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3</w:t>
            </w:r>
          </w:p>
        </w:tc>
        <w:tc>
          <w:tcPr>
            <w:tcW w:w="1080" w:type="dxa"/>
            <w:vMerge/>
            <w:tcBorders>
              <w:left w:val="single" w:sz="7" w:space="0" w:color="CCCCCC"/>
              <w:bottom w:val="single" w:sz="7" w:space="0" w:color="CCCCCC"/>
              <w:right w:val="nil"/>
            </w:tcBorders>
          </w:tcPr>
          <w:p w14:paraId="43BCBEDD" w14:textId="77777777" w:rsidR="008527AD" w:rsidRDefault="008527AD" w:rsidP="005008DF"/>
        </w:tc>
      </w:tr>
      <w:tr w:rsidR="008527AD" w14:paraId="37769576" w14:textId="77777777" w:rsidTr="005008DF">
        <w:trPr>
          <w:trHeight w:hRule="exact" w:val="284"/>
        </w:trPr>
        <w:tc>
          <w:tcPr>
            <w:tcW w:w="4000" w:type="dxa"/>
            <w:tcBorders>
              <w:top w:val="single" w:sz="7" w:space="0" w:color="CCCCCC"/>
              <w:left w:val="nil"/>
              <w:bottom w:val="nil"/>
              <w:right w:val="single" w:sz="7" w:space="0" w:color="CCCCCC"/>
            </w:tcBorders>
          </w:tcPr>
          <w:p w14:paraId="15C9F1C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5"/>
                <w:sz w:val="15"/>
              </w:rPr>
              <w:t>Qualitative</w:t>
            </w:r>
            <w:r>
              <w:rPr>
                <w:rFonts w:ascii="Arial"/>
                <w:color w:val="333333"/>
                <w:spacing w:val="24"/>
                <w:sz w:val="15"/>
              </w:rPr>
              <w:t xml:space="preserve"> </w:t>
            </w:r>
            <w:r>
              <w:rPr>
                <w:rFonts w:ascii="Arial"/>
                <w:color w:val="333333"/>
                <w:spacing w:val="2"/>
                <w:sz w:val="15"/>
              </w:rPr>
              <w:t>terms</w:t>
            </w:r>
            <w:r>
              <w:rPr>
                <w:rFonts w:ascii="Arial"/>
                <w:color w:val="333333"/>
                <w:spacing w:val="-3"/>
                <w:sz w:val="15"/>
              </w:rPr>
              <w:t xml:space="preserve"> </w:t>
            </w:r>
            <w:r>
              <w:rPr>
                <w:rFonts w:ascii="Arial"/>
                <w:color w:val="333333"/>
                <w:spacing w:val="2"/>
                <w:sz w:val="15"/>
              </w:rPr>
              <w:t>should</w:t>
            </w:r>
            <w:r>
              <w:rPr>
                <w:rFonts w:ascii="Arial"/>
                <w:color w:val="333333"/>
                <w:spacing w:val="24"/>
                <w:sz w:val="15"/>
              </w:rPr>
              <w:t xml:space="preserve"> </w:t>
            </w:r>
            <w:r>
              <w:rPr>
                <w:rFonts w:ascii="Arial"/>
                <w:color w:val="333333"/>
                <w:sz w:val="15"/>
              </w:rPr>
              <w:t>NOT</w:t>
            </w:r>
            <w:r>
              <w:rPr>
                <w:rFonts w:ascii="Arial"/>
                <w:color w:val="333333"/>
                <w:spacing w:val="34"/>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used</w:t>
            </w:r>
            <w:r>
              <w:rPr>
                <w:rFonts w:ascii="Arial"/>
                <w:color w:val="333333"/>
                <w:spacing w:val="25"/>
                <w:sz w:val="15"/>
              </w:rPr>
              <w:t xml:space="preserve"> </w:t>
            </w:r>
            <w:r>
              <w:rPr>
                <w:rFonts w:ascii="Arial"/>
                <w:color w:val="333333"/>
                <w:sz w:val="15"/>
              </w:rPr>
              <w:t>to</w:t>
            </w:r>
            <w:r>
              <w:rPr>
                <w:rFonts w:ascii="Arial"/>
                <w:color w:val="333333"/>
                <w:spacing w:val="25"/>
                <w:sz w:val="15"/>
              </w:rPr>
              <w:t xml:space="preserve"> </w:t>
            </w:r>
            <w:r>
              <w:rPr>
                <w:rFonts w:ascii="Arial"/>
                <w:color w:val="333333"/>
                <w:spacing w:val="-1"/>
                <w:sz w:val="15"/>
              </w:rPr>
              <w:t>desc</w:t>
            </w:r>
            <w:r>
              <w:rPr>
                <w:rFonts w:ascii="Arial"/>
                <w:color w:val="333333"/>
                <w:spacing w:val="2"/>
                <w:sz w:val="15"/>
              </w:rPr>
              <w:t>ribe</w:t>
            </w:r>
            <w:r>
              <w:rPr>
                <w:rFonts w:ascii="Arial"/>
                <w:color w:val="333333"/>
                <w:spacing w:val="24"/>
                <w:sz w:val="15"/>
              </w:rPr>
              <w:t xml:space="preserve"> </w:t>
            </w:r>
            <w:r>
              <w:rPr>
                <w:rFonts w:ascii="Arial"/>
                <w:color w:val="333333"/>
                <w:spacing w:val="2"/>
                <w:sz w:val="15"/>
              </w:rPr>
              <w:t>trends</w:t>
            </w:r>
            <w:r>
              <w:rPr>
                <w:rFonts w:ascii="Arial"/>
                <w:color w:val="333333"/>
                <w:spacing w:val="-3"/>
                <w:sz w:val="15"/>
              </w:rPr>
              <w:t xml:space="preserve"> </w:t>
            </w:r>
            <w:r>
              <w:rPr>
                <w:rFonts w:ascii="Arial"/>
                <w:color w:val="333333"/>
                <w:spacing w:val="5"/>
                <w:sz w:val="15"/>
              </w:rPr>
              <w:t>in</w:t>
            </w:r>
          </w:p>
        </w:tc>
        <w:tc>
          <w:tcPr>
            <w:tcW w:w="1220" w:type="dxa"/>
            <w:tcBorders>
              <w:top w:val="single" w:sz="7" w:space="0" w:color="CCCCCC"/>
              <w:left w:val="single" w:sz="7" w:space="0" w:color="CCCCCC"/>
              <w:bottom w:val="nil"/>
              <w:right w:val="single" w:sz="7" w:space="0" w:color="CCCCCC"/>
            </w:tcBorders>
          </w:tcPr>
          <w:p w14:paraId="7F4D603E"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3"/>
                <w:sz w:val="15"/>
              </w:rPr>
              <w:t>7.69%</w:t>
            </w:r>
          </w:p>
        </w:tc>
        <w:tc>
          <w:tcPr>
            <w:tcW w:w="849" w:type="dxa"/>
            <w:tcBorders>
              <w:top w:val="single" w:sz="7" w:space="0" w:color="CCCCCC"/>
              <w:left w:val="single" w:sz="7" w:space="0" w:color="CCCCCC"/>
              <w:bottom w:val="nil"/>
              <w:right w:val="single" w:sz="7" w:space="0" w:color="CCCCCC"/>
            </w:tcBorders>
          </w:tcPr>
          <w:p w14:paraId="56721B8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973" w:type="dxa"/>
            <w:tcBorders>
              <w:top w:val="single" w:sz="7" w:space="0" w:color="CCCCCC"/>
              <w:left w:val="single" w:sz="7" w:space="0" w:color="CCCCCC"/>
              <w:bottom w:val="nil"/>
              <w:right w:val="single" w:sz="7" w:space="0" w:color="CCCCCC"/>
            </w:tcBorders>
          </w:tcPr>
          <w:p w14:paraId="72966D7E" w14:textId="77777777" w:rsidR="008527AD" w:rsidRDefault="008527AD" w:rsidP="005008DF">
            <w:pPr>
              <w:pStyle w:val="TableParagraph"/>
              <w:spacing w:before="74"/>
              <w:ind w:left="261"/>
              <w:rPr>
                <w:rFonts w:ascii="Arial" w:eastAsia="Arial" w:hAnsi="Arial" w:cs="Arial"/>
                <w:sz w:val="15"/>
                <w:szCs w:val="15"/>
              </w:rPr>
            </w:pPr>
            <w:r>
              <w:rPr>
                <w:rFonts w:ascii="Arial"/>
                <w:b/>
                <w:color w:val="333333"/>
                <w:spacing w:val="4"/>
                <w:sz w:val="15"/>
              </w:rPr>
              <w:t>61.54%</w:t>
            </w:r>
          </w:p>
        </w:tc>
        <w:tc>
          <w:tcPr>
            <w:tcW w:w="1098" w:type="dxa"/>
            <w:tcBorders>
              <w:top w:val="single" w:sz="7" w:space="0" w:color="CCCCCC"/>
              <w:left w:val="single" w:sz="7" w:space="0" w:color="CCCCCC"/>
              <w:bottom w:val="nil"/>
              <w:right w:val="single" w:sz="7" w:space="0" w:color="CCCCCC"/>
            </w:tcBorders>
          </w:tcPr>
          <w:p w14:paraId="0FF3731D" w14:textId="77777777" w:rsidR="008527AD" w:rsidRDefault="008527AD" w:rsidP="005008DF">
            <w:pPr>
              <w:pStyle w:val="TableParagraph"/>
              <w:spacing w:before="74"/>
              <w:ind w:left="601"/>
              <w:rPr>
                <w:rFonts w:ascii="Arial" w:eastAsia="Arial" w:hAnsi="Arial" w:cs="Arial"/>
                <w:sz w:val="15"/>
                <w:szCs w:val="15"/>
              </w:rPr>
            </w:pPr>
            <w:r>
              <w:rPr>
                <w:rFonts w:ascii="Arial"/>
                <w:b/>
                <w:color w:val="333333"/>
                <w:spacing w:val="4"/>
                <w:sz w:val="15"/>
              </w:rPr>
              <w:t>15.38%</w:t>
            </w:r>
          </w:p>
        </w:tc>
        <w:tc>
          <w:tcPr>
            <w:tcW w:w="1080" w:type="dxa"/>
            <w:vMerge w:val="restart"/>
            <w:tcBorders>
              <w:top w:val="single" w:sz="7" w:space="0" w:color="CCCCCC"/>
              <w:left w:val="single" w:sz="7" w:space="0" w:color="CCCCCC"/>
              <w:right w:val="nil"/>
            </w:tcBorders>
          </w:tcPr>
          <w:p w14:paraId="0993C83A" w14:textId="77777777" w:rsidR="008527AD" w:rsidRDefault="008527AD" w:rsidP="005008DF">
            <w:pPr>
              <w:pStyle w:val="TableParagraph"/>
              <w:spacing w:line="140" w:lineRule="exact"/>
              <w:rPr>
                <w:sz w:val="14"/>
                <w:szCs w:val="14"/>
              </w:rPr>
            </w:pPr>
          </w:p>
          <w:p w14:paraId="0574FE63" w14:textId="77777777" w:rsidR="008527AD" w:rsidRDefault="008527AD" w:rsidP="005008DF">
            <w:pPr>
              <w:pStyle w:val="TableParagraph"/>
              <w:spacing w:before="11" w:line="140" w:lineRule="exact"/>
              <w:rPr>
                <w:sz w:val="14"/>
                <w:szCs w:val="14"/>
              </w:rPr>
            </w:pPr>
          </w:p>
          <w:p w14:paraId="744FE0F9"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r w:rsidR="008527AD" w14:paraId="7D769F2E" w14:textId="77777777" w:rsidTr="005008DF">
        <w:trPr>
          <w:trHeight w:hRule="exact" w:val="287"/>
        </w:trPr>
        <w:tc>
          <w:tcPr>
            <w:tcW w:w="4000" w:type="dxa"/>
            <w:tcBorders>
              <w:top w:val="nil"/>
              <w:left w:val="nil"/>
              <w:bottom w:val="single" w:sz="7" w:space="0" w:color="CCCCCC"/>
              <w:right w:val="single" w:sz="7" w:space="0" w:color="CCCCCC"/>
            </w:tcBorders>
          </w:tcPr>
          <w:p w14:paraId="5B50A403" w14:textId="77777777" w:rsidR="008527AD" w:rsidRDefault="008527AD" w:rsidP="005008DF">
            <w:pPr>
              <w:pStyle w:val="TableParagraph"/>
              <w:spacing w:before="15"/>
              <w:ind w:left="138"/>
              <w:rPr>
                <w:rFonts w:ascii="Arial" w:eastAsia="Arial" w:hAnsi="Arial" w:cs="Arial"/>
                <w:sz w:val="15"/>
                <w:szCs w:val="15"/>
              </w:rPr>
            </w:pPr>
            <w:r>
              <w:rPr>
                <w:rFonts w:ascii="Arial"/>
                <w:color w:val="333333"/>
                <w:spacing w:val="5"/>
                <w:sz w:val="15"/>
              </w:rPr>
              <w:t>abundanc</w:t>
            </w:r>
            <w:r>
              <w:rPr>
                <w:rFonts w:ascii="Arial"/>
                <w:color w:val="333333"/>
                <w:sz w:val="15"/>
              </w:rPr>
              <w:t>e</w:t>
            </w:r>
          </w:p>
        </w:tc>
        <w:tc>
          <w:tcPr>
            <w:tcW w:w="1220" w:type="dxa"/>
            <w:tcBorders>
              <w:top w:val="nil"/>
              <w:left w:val="single" w:sz="7" w:space="0" w:color="CCCCCC"/>
              <w:bottom w:val="single" w:sz="7" w:space="0" w:color="CCCCCC"/>
              <w:right w:val="single" w:sz="7" w:space="0" w:color="CCCCCC"/>
            </w:tcBorders>
          </w:tcPr>
          <w:p w14:paraId="3FB0E041"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1</w:t>
            </w:r>
          </w:p>
        </w:tc>
        <w:tc>
          <w:tcPr>
            <w:tcW w:w="849" w:type="dxa"/>
            <w:tcBorders>
              <w:top w:val="nil"/>
              <w:left w:val="single" w:sz="7" w:space="0" w:color="CCCCCC"/>
              <w:bottom w:val="single" w:sz="7" w:space="0" w:color="CCCCCC"/>
              <w:right w:val="single" w:sz="7" w:space="0" w:color="CCCCCC"/>
            </w:tcBorders>
          </w:tcPr>
          <w:p w14:paraId="7F97FD4B"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973" w:type="dxa"/>
            <w:tcBorders>
              <w:top w:val="nil"/>
              <w:left w:val="single" w:sz="7" w:space="0" w:color="CCCCCC"/>
              <w:bottom w:val="single" w:sz="7" w:space="0" w:color="CCCCCC"/>
              <w:right w:val="single" w:sz="7" w:space="0" w:color="CCCCCC"/>
            </w:tcBorders>
          </w:tcPr>
          <w:p w14:paraId="04DD24BB"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8</w:t>
            </w:r>
          </w:p>
        </w:tc>
        <w:tc>
          <w:tcPr>
            <w:tcW w:w="1098" w:type="dxa"/>
            <w:tcBorders>
              <w:top w:val="nil"/>
              <w:left w:val="single" w:sz="7" w:space="0" w:color="CCCCCC"/>
              <w:bottom w:val="single" w:sz="7" w:space="0" w:color="CCCCCC"/>
              <w:right w:val="single" w:sz="7" w:space="0" w:color="CCCCCC"/>
            </w:tcBorders>
          </w:tcPr>
          <w:p w14:paraId="32D6BE6D" w14:textId="77777777" w:rsidR="008527AD" w:rsidRDefault="008527AD" w:rsidP="005008DF">
            <w:pPr>
              <w:pStyle w:val="TableParagraph"/>
              <w:spacing w:before="15"/>
              <w:ind w:right="145"/>
              <w:jc w:val="right"/>
              <w:rPr>
                <w:rFonts w:ascii="Arial" w:eastAsia="Arial" w:hAnsi="Arial" w:cs="Arial"/>
                <w:sz w:val="15"/>
                <w:szCs w:val="15"/>
              </w:rPr>
            </w:pPr>
            <w:r>
              <w:rPr>
                <w:rFonts w:ascii="Arial"/>
                <w:color w:val="666666"/>
                <w:sz w:val="15"/>
              </w:rPr>
              <w:t>2</w:t>
            </w:r>
          </w:p>
        </w:tc>
        <w:tc>
          <w:tcPr>
            <w:tcW w:w="1080" w:type="dxa"/>
            <w:vMerge/>
            <w:tcBorders>
              <w:left w:val="single" w:sz="7" w:space="0" w:color="CCCCCC"/>
              <w:bottom w:val="single" w:sz="7" w:space="0" w:color="CCCCCC"/>
              <w:right w:val="nil"/>
            </w:tcBorders>
          </w:tcPr>
          <w:p w14:paraId="735420AE" w14:textId="77777777" w:rsidR="008527AD" w:rsidRDefault="008527AD" w:rsidP="005008DF"/>
        </w:tc>
      </w:tr>
      <w:tr w:rsidR="008527AD" w14:paraId="0B719468" w14:textId="77777777" w:rsidTr="005008DF">
        <w:trPr>
          <w:trHeight w:hRule="exact" w:val="757"/>
        </w:trPr>
        <w:tc>
          <w:tcPr>
            <w:tcW w:w="4000" w:type="dxa"/>
            <w:tcBorders>
              <w:top w:val="single" w:sz="7" w:space="0" w:color="CCCCCC"/>
              <w:left w:val="nil"/>
              <w:bottom w:val="single" w:sz="7" w:space="0" w:color="CCCCCC"/>
              <w:right w:val="single" w:sz="7" w:space="0" w:color="CCCCCC"/>
            </w:tcBorders>
          </w:tcPr>
          <w:p w14:paraId="4AC59E2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Our</w:t>
            </w:r>
            <w:r>
              <w:rPr>
                <w:rFonts w:ascii="Arial"/>
                <w:color w:val="333333"/>
                <w:spacing w:val="-21"/>
                <w:sz w:val="15"/>
              </w:rPr>
              <w:t xml:space="preserve"> c</w:t>
            </w:r>
            <w:r>
              <w:rPr>
                <w:rFonts w:ascii="Arial"/>
                <w:color w:val="333333"/>
                <w:spacing w:val="6"/>
                <w:sz w:val="15"/>
              </w:rPr>
              <w:t>ommon</w:t>
            </w:r>
            <w:r>
              <w:rPr>
                <w:rFonts w:ascii="Arial"/>
                <w:color w:val="333333"/>
                <w:spacing w:val="28"/>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8"/>
                <w:sz w:val="15"/>
              </w:rPr>
              <w:t xml:space="preserve"> </w:t>
            </w:r>
            <w:r>
              <w:rPr>
                <w:rFonts w:ascii="Arial"/>
                <w:color w:val="333333"/>
                <w:spacing w:val="2"/>
                <w:sz w:val="15"/>
              </w:rPr>
              <w:t>should</w:t>
            </w:r>
            <w:r>
              <w:rPr>
                <w:rFonts w:ascii="Arial"/>
                <w:color w:val="333333"/>
                <w:spacing w:val="28"/>
                <w:sz w:val="15"/>
              </w:rPr>
              <w:t xml:space="preserve"> </w:t>
            </w:r>
            <w:r>
              <w:rPr>
                <w:rFonts w:ascii="Arial"/>
                <w:color w:val="333333"/>
                <w:sz w:val="15"/>
              </w:rPr>
              <w:t>NOT</w:t>
            </w:r>
            <w:r>
              <w:rPr>
                <w:rFonts w:ascii="Arial"/>
                <w:color w:val="333333"/>
                <w:spacing w:val="37"/>
                <w:sz w:val="15"/>
              </w:rPr>
              <w:t xml:space="preserve"> </w:t>
            </w:r>
            <w:r>
              <w:rPr>
                <w:rFonts w:ascii="Arial"/>
                <w:color w:val="333333"/>
                <w:sz w:val="15"/>
              </w:rPr>
              <w:t>address</w:t>
            </w:r>
            <w:r>
              <w:rPr>
                <w:rFonts w:ascii="Arial"/>
                <w:color w:val="333333"/>
                <w:spacing w:val="-2"/>
                <w:sz w:val="15"/>
              </w:rPr>
              <w:t xml:space="preserve"> </w:t>
            </w:r>
            <w:r>
              <w:rPr>
                <w:rFonts w:ascii="Arial"/>
                <w:color w:val="333333"/>
                <w:spacing w:val="5"/>
                <w:sz w:val="15"/>
              </w:rPr>
              <w:t>abundanc</w:t>
            </w:r>
            <w:r>
              <w:rPr>
                <w:rFonts w:ascii="Arial"/>
                <w:color w:val="333333"/>
                <w:sz w:val="15"/>
              </w:rPr>
              <w:t>e</w:t>
            </w:r>
          </w:p>
        </w:tc>
        <w:tc>
          <w:tcPr>
            <w:tcW w:w="1220" w:type="dxa"/>
            <w:tcBorders>
              <w:top w:val="single" w:sz="7" w:space="0" w:color="CCCCCC"/>
              <w:left w:val="single" w:sz="7" w:space="0" w:color="CCCCCC"/>
              <w:bottom w:val="single" w:sz="7" w:space="0" w:color="CCCCCC"/>
              <w:right w:val="single" w:sz="7" w:space="0" w:color="CCCCCC"/>
            </w:tcBorders>
          </w:tcPr>
          <w:p w14:paraId="1A51DE92"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3"/>
                <w:sz w:val="15"/>
              </w:rPr>
              <w:t>7.69%</w:t>
            </w:r>
          </w:p>
          <w:p w14:paraId="51D43FAF"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1</w:t>
            </w:r>
          </w:p>
        </w:tc>
        <w:tc>
          <w:tcPr>
            <w:tcW w:w="849" w:type="dxa"/>
            <w:tcBorders>
              <w:top w:val="single" w:sz="7" w:space="0" w:color="CCCCCC"/>
              <w:left w:val="single" w:sz="7" w:space="0" w:color="CCCCCC"/>
              <w:bottom w:val="single" w:sz="7" w:space="0" w:color="CCCCCC"/>
              <w:right w:val="single" w:sz="7" w:space="0" w:color="CCCCCC"/>
            </w:tcBorders>
          </w:tcPr>
          <w:p w14:paraId="569C02B3"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3"/>
                <w:sz w:val="15"/>
              </w:rPr>
              <w:t>7.69%</w:t>
            </w:r>
          </w:p>
          <w:p w14:paraId="3A207CF9"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1</w:t>
            </w:r>
          </w:p>
        </w:tc>
        <w:tc>
          <w:tcPr>
            <w:tcW w:w="973" w:type="dxa"/>
            <w:tcBorders>
              <w:top w:val="single" w:sz="7" w:space="0" w:color="CCCCCC"/>
              <w:left w:val="single" w:sz="7" w:space="0" w:color="CCCCCC"/>
              <w:bottom w:val="single" w:sz="7" w:space="0" w:color="CCCCCC"/>
              <w:right w:val="single" w:sz="7" w:space="0" w:color="CCCCCC"/>
            </w:tcBorders>
          </w:tcPr>
          <w:p w14:paraId="0B671E2C"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4"/>
                <w:sz w:val="15"/>
              </w:rPr>
              <w:t>61.54%</w:t>
            </w:r>
          </w:p>
          <w:p w14:paraId="0DFD3CED"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8</w:t>
            </w:r>
          </w:p>
        </w:tc>
        <w:tc>
          <w:tcPr>
            <w:tcW w:w="1098" w:type="dxa"/>
            <w:tcBorders>
              <w:top w:val="single" w:sz="7" w:space="0" w:color="CCCCCC"/>
              <w:left w:val="single" w:sz="7" w:space="0" w:color="CCCCCC"/>
              <w:bottom w:val="single" w:sz="7" w:space="0" w:color="CCCCCC"/>
              <w:right w:val="single" w:sz="7" w:space="0" w:color="CCCCCC"/>
            </w:tcBorders>
          </w:tcPr>
          <w:p w14:paraId="471719C1" w14:textId="77777777" w:rsidR="008527AD" w:rsidRDefault="008527AD" w:rsidP="005008DF">
            <w:pPr>
              <w:pStyle w:val="TableParagraph"/>
              <w:spacing w:before="74"/>
              <w:ind w:right="140"/>
              <w:jc w:val="right"/>
              <w:rPr>
                <w:rFonts w:ascii="Arial" w:eastAsia="Arial" w:hAnsi="Arial" w:cs="Arial"/>
                <w:sz w:val="15"/>
                <w:szCs w:val="15"/>
              </w:rPr>
            </w:pPr>
            <w:r>
              <w:rPr>
                <w:rFonts w:ascii="Arial"/>
                <w:b/>
                <w:color w:val="333333"/>
                <w:spacing w:val="4"/>
                <w:sz w:val="15"/>
              </w:rPr>
              <w:t>23.08%</w:t>
            </w:r>
          </w:p>
          <w:p w14:paraId="5C43C9CB" w14:textId="77777777" w:rsidR="008527AD" w:rsidRDefault="008527AD" w:rsidP="005008DF">
            <w:pPr>
              <w:pStyle w:val="TableParagraph"/>
              <w:spacing w:before="43"/>
              <w:ind w:right="145"/>
              <w:jc w:val="right"/>
              <w:rPr>
                <w:rFonts w:ascii="Arial" w:eastAsia="Arial" w:hAnsi="Arial" w:cs="Arial"/>
                <w:sz w:val="15"/>
                <w:szCs w:val="15"/>
              </w:rPr>
            </w:pPr>
            <w:r>
              <w:rPr>
                <w:rFonts w:ascii="Arial"/>
                <w:color w:val="666666"/>
                <w:sz w:val="15"/>
              </w:rPr>
              <w:t>3</w:t>
            </w:r>
          </w:p>
        </w:tc>
        <w:tc>
          <w:tcPr>
            <w:tcW w:w="1080" w:type="dxa"/>
            <w:tcBorders>
              <w:top w:val="single" w:sz="7" w:space="0" w:color="CCCCCC"/>
              <w:left w:val="single" w:sz="7" w:space="0" w:color="CCCCCC"/>
              <w:bottom w:val="single" w:sz="7" w:space="0" w:color="CCCCCC"/>
              <w:right w:val="nil"/>
            </w:tcBorders>
          </w:tcPr>
          <w:p w14:paraId="2FA151EE" w14:textId="77777777" w:rsidR="008527AD" w:rsidRDefault="008527AD" w:rsidP="005008DF">
            <w:pPr>
              <w:pStyle w:val="TableParagraph"/>
              <w:spacing w:line="140" w:lineRule="exact"/>
              <w:rPr>
                <w:sz w:val="14"/>
                <w:szCs w:val="14"/>
              </w:rPr>
            </w:pPr>
          </w:p>
          <w:p w14:paraId="5AD0E17D" w14:textId="77777777" w:rsidR="008527AD" w:rsidRDefault="008527AD" w:rsidP="005008DF">
            <w:pPr>
              <w:pStyle w:val="TableParagraph"/>
              <w:spacing w:before="11" w:line="140" w:lineRule="exact"/>
              <w:rPr>
                <w:sz w:val="14"/>
                <w:szCs w:val="14"/>
              </w:rPr>
            </w:pPr>
          </w:p>
          <w:p w14:paraId="1A6763EF" w14:textId="77777777" w:rsidR="008527AD" w:rsidRDefault="008527AD" w:rsidP="005008DF">
            <w:pPr>
              <w:pStyle w:val="TableParagraph"/>
              <w:ind w:right="146"/>
              <w:jc w:val="right"/>
              <w:rPr>
                <w:rFonts w:ascii="Arial" w:eastAsia="Arial" w:hAnsi="Arial" w:cs="Arial"/>
                <w:sz w:val="15"/>
                <w:szCs w:val="15"/>
              </w:rPr>
            </w:pPr>
            <w:r>
              <w:rPr>
                <w:rFonts w:ascii="Arial"/>
                <w:color w:val="666666"/>
                <w:spacing w:val="2"/>
                <w:sz w:val="15"/>
              </w:rPr>
              <w:t>13</w:t>
            </w:r>
          </w:p>
        </w:tc>
      </w:tr>
    </w:tbl>
    <w:p w14:paraId="1F56FF53" w14:textId="77777777" w:rsidR="008527AD" w:rsidRDefault="008527AD" w:rsidP="008527AD">
      <w:pPr>
        <w:spacing w:before="1" w:line="260" w:lineRule="exact"/>
        <w:rPr>
          <w:sz w:val="26"/>
          <w:szCs w:val="26"/>
        </w:rPr>
      </w:pPr>
    </w:p>
    <w:tbl>
      <w:tblPr>
        <w:tblW w:w="9340" w:type="dxa"/>
        <w:tblLayout w:type="fixed"/>
        <w:tblCellMar>
          <w:left w:w="0" w:type="dxa"/>
          <w:right w:w="0" w:type="dxa"/>
        </w:tblCellMar>
        <w:tblLook w:val="01E0" w:firstRow="1" w:lastRow="1" w:firstColumn="1" w:lastColumn="1" w:noHBand="0" w:noVBand="0"/>
      </w:tblPr>
      <w:tblGrid>
        <w:gridCol w:w="819"/>
        <w:gridCol w:w="6281"/>
        <w:gridCol w:w="2240"/>
      </w:tblGrid>
      <w:tr w:rsidR="008527AD" w14:paraId="651F34F2" w14:textId="77777777" w:rsidTr="005008DF">
        <w:trPr>
          <w:trHeight w:hRule="exact" w:val="361"/>
        </w:trPr>
        <w:tc>
          <w:tcPr>
            <w:tcW w:w="819" w:type="dxa"/>
            <w:tcBorders>
              <w:top w:val="single" w:sz="7" w:space="0" w:color="CCCCCC"/>
              <w:left w:val="nil"/>
              <w:bottom w:val="single" w:sz="7" w:space="0" w:color="CCCCCC"/>
              <w:right w:val="single" w:sz="7" w:space="0" w:color="CCCCCC"/>
            </w:tcBorders>
            <w:shd w:val="clear" w:color="auto" w:fill="E9E9E7"/>
          </w:tcPr>
          <w:p w14:paraId="678DC6B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281" w:type="dxa"/>
            <w:tcBorders>
              <w:top w:val="single" w:sz="7" w:space="0" w:color="CCCCCC"/>
              <w:left w:val="single" w:sz="7" w:space="0" w:color="CCCCCC"/>
              <w:bottom w:val="single" w:sz="7" w:space="0" w:color="CCCCCC"/>
              <w:right w:val="single" w:sz="7" w:space="0" w:color="CCCCCC"/>
            </w:tcBorders>
            <w:shd w:val="clear" w:color="auto" w:fill="E9E9E7"/>
          </w:tcPr>
          <w:p w14:paraId="450CC008"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p>
        </w:tc>
        <w:tc>
          <w:tcPr>
            <w:tcW w:w="2240" w:type="dxa"/>
            <w:tcBorders>
              <w:top w:val="single" w:sz="7" w:space="0" w:color="CCCCCC"/>
              <w:left w:val="single" w:sz="7" w:space="0" w:color="CCCCCC"/>
              <w:bottom w:val="single" w:sz="7" w:space="0" w:color="CCCCCC"/>
              <w:right w:val="nil"/>
            </w:tcBorders>
            <w:shd w:val="clear" w:color="auto" w:fill="E9E9E7"/>
          </w:tcPr>
          <w:p w14:paraId="152FC82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7D6FB467"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793F168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281" w:type="dxa"/>
            <w:tcBorders>
              <w:top w:val="single" w:sz="7" w:space="0" w:color="CCCCCC"/>
              <w:left w:val="single" w:sz="7" w:space="0" w:color="CCCCCC"/>
              <w:bottom w:val="single" w:sz="7" w:space="0" w:color="CCCCCC"/>
              <w:right w:val="single" w:sz="7" w:space="0" w:color="CCCCCC"/>
            </w:tcBorders>
          </w:tcPr>
          <w:p w14:paraId="044F56F7"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Even</w:t>
            </w:r>
            <w:r>
              <w:rPr>
                <w:rFonts w:ascii="Arial"/>
                <w:color w:val="333333"/>
                <w:spacing w:val="26"/>
                <w:sz w:val="15"/>
              </w:rPr>
              <w:t xml:space="preserve"> </w:t>
            </w:r>
            <w:r>
              <w:rPr>
                <w:rFonts w:ascii="Arial"/>
                <w:color w:val="333333"/>
                <w:spacing w:val="5"/>
                <w:sz w:val="15"/>
              </w:rPr>
              <w:t>qualitative</w:t>
            </w:r>
            <w:r>
              <w:rPr>
                <w:rFonts w:ascii="Arial"/>
                <w:color w:val="333333"/>
                <w:spacing w:val="26"/>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z w:val="15"/>
              </w:rPr>
              <w:t>c</w:t>
            </w:r>
            <w:r>
              <w:rPr>
                <w:rFonts w:ascii="Arial"/>
                <w:color w:val="333333"/>
                <w:spacing w:val="2"/>
                <w:sz w:val="15"/>
              </w:rPr>
              <w:t>an</w:t>
            </w:r>
            <w:r>
              <w:rPr>
                <w:rFonts w:ascii="Arial"/>
                <w:color w:val="333333"/>
                <w:spacing w:val="26"/>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z w:val="15"/>
              </w:rPr>
              <w:t>useful</w:t>
            </w:r>
            <w:r>
              <w:rPr>
                <w:rFonts w:ascii="Arial"/>
                <w:color w:val="333333"/>
                <w:spacing w:val="33"/>
                <w:sz w:val="15"/>
              </w:rPr>
              <w:t xml:space="preserve"> </w:t>
            </w:r>
            <w:r>
              <w:rPr>
                <w:rFonts w:ascii="Arial"/>
                <w:color w:val="333333"/>
                <w:spacing w:val="1"/>
                <w:sz w:val="15"/>
              </w:rPr>
              <w:t>when</w:t>
            </w:r>
            <w:r>
              <w:rPr>
                <w:rFonts w:ascii="Arial"/>
                <w:color w:val="333333"/>
                <w:spacing w:val="26"/>
                <w:sz w:val="15"/>
              </w:rPr>
              <w:t xml:space="preserve"> </w:t>
            </w:r>
            <w:r>
              <w:rPr>
                <w:rFonts w:ascii="Arial"/>
                <w:color w:val="333333"/>
                <w:spacing w:val="5"/>
                <w:sz w:val="15"/>
              </w:rPr>
              <w:t>attempting</w:t>
            </w:r>
            <w:r>
              <w:rPr>
                <w:rFonts w:ascii="Arial"/>
                <w:color w:val="333333"/>
                <w:spacing w:val="26"/>
                <w:sz w:val="15"/>
              </w:rPr>
              <w:t xml:space="preserve"> </w:t>
            </w:r>
            <w:r>
              <w:rPr>
                <w:rFonts w:ascii="Arial"/>
                <w:color w:val="333333"/>
                <w:sz w:val="15"/>
              </w:rPr>
              <w:t>to</w:t>
            </w:r>
            <w:r>
              <w:rPr>
                <w:rFonts w:ascii="Arial"/>
                <w:color w:val="333333"/>
                <w:spacing w:val="27"/>
                <w:sz w:val="15"/>
              </w:rPr>
              <w:t xml:space="preserve"> </w:t>
            </w:r>
            <w:r>
              <w:rPr>
                <w:rFonts w:ascii="Arial"/>
                <w:color w:val="333333"/>
                <w:spacing w:val="3"/>
                <w:sz w:val="15"/>
              </w:rPr>
              <w:t>prioritize</w:t>
            </w:r>
            <w:r>
              <w:rPr>
                <w:rFonts w:ascii="Arial"/>
                <w:color w:val="333333"/>
                <w:spacing w:val="26"/>
                <w:sz w:val="15"/>
              </w:rPr>
              <w:t xml:space="preserve"> </w:t>
            </w:r>
            <w:r>
              <w:rPr>
                <w:rFonts w:ascii="Arial"/>
                <w:color w:val="333333"/>
                <w:spacing w:val="3"/>
                <w:sz w:val="15"/>
              </w:rPr>
              <w:t>(generally</w:t>
            </w:r>
            <w:r>
              <w:rPr>
                <w:rFonts w:ascii="Arial"/>
                <w:color w:val="333333"/>
                <w:spacing w:val="17"/>
                <w:sz w:val="15"/>
              </w:rPr>
              <w:t xml:space="preserve"> </w:t>
            </w:r>
            <w:r>
              <w:rPr>
                <w:rFonts w:ascii="Arial"/>
                <w:color w:val="333333"/>
                <w:spacing w:val="5"/>
                <w:sz w:val="15"/>
              </w:rPr>
              <w:t>inevitable!)</w:t>
            </w:r>
            <w:r>
              <w:rPr>
                <w:rFonts w:ascii="Arial"/>
                <w:color w:val="333333"/>
                <w:spacing w:val="12"/>
                <w:sz w:val="15"/>
              </w:rPr>
              <w:t xml:space="preserve"> </w:t>
            </w:r>
            <w:r>
              <w:rPr>
                <w:rFonts w:ascii="Arial"/>
                <w:color w:val="333333"/>
                <w:spacing w:val="2"/>
                <w:sz w:val="15"/>
              </w:rPr>
              <w:t>an</w:t>
            </w:r>
            <w:r>
              <w:rPr>
                <w:rFonts w:ascii="Arial"/>
                <w:color w:val="333333"/>
                <w:spacing w:val="26"/>
                <w:sz w:val="15"/>
              </w:rPr>
              <w:t xml:space="preserve"> </w:t>
            </w:r>
            <w:r>
              <w:rPr>
                <w:rFonts w:ascii="Arial"/>
                <w:color w:val="333333"/>
                <w:sz w:val="15"/>
              </w:rPr>
              <w:t>array</w:t>
            </w:r>
            <w:r>
              <w:rPr>
                <w:rFonts w:ascii="Arial"/>
                <w:color w:val="333333"/>
                <w:spacing w:val="17"/>
                <w:sz w:val="15"/>
              </w:rPr>
              <w:t xml:space="preserve"> </w:t>
            </w:r>
            <w:r>
              <w:rPr>
                <w:rFonts w:ascii="Arial"/>
                <w:color w:val="333333"/>
                <w:spacing w:val="2"/>
                <w:sz w:val="15"/>
              </w:rPr>
              <w:t>of</w:t>
            </w:r>
            <w:r>
              <w:rPr>
                <w:rFonts w:ascii="Arial"/>
                <w:color w:val="333333"/>
                <w:spacing w:val="74"/>
                <w:w w:val="102"/>
                <w:sz w:val="15"/>
              </w:rPr>
              <w:t xml:space="preserve"> </w:t>
            </w:r>
            <w:r>
              <w:rPr>
                <w:rFonts w:ascii="Arial"/>
                <w:color w:val="333333"/>
                <w:spacing w:val="4"/>
                <w:sz w:val="15"/>
              </w:rPr>
              <w:t>topic</w:t>
            </w:r>
            <w:r>
              <w:rPr>
                <w:rFonts w:ascii="Arial"/>
                <w:color w:val="333333"/>
                <w:spacing w:val="-14"/>
                <w:sz w:val="15"/>
              </w:rPr>
              <w:t xml:space="preserve"> </w:t>
            </w:r>
            <w:r>
              <w:rPr>
                <w:rFonts w:ascii="Arial"/>
                <w:color w:val="333333"/>
                <w:sz w:val="15"/>
              </w:rPr>
              <w:t>s</w:t>
            </w:r>
          </w:p>
        </w:tc>
        <w:tc>
          <w:tcPr>
            <w:tcW w:w="2240" w:type="dxa"/>
            <w:tcBorders>
              <w:top w:val="single" w:sz="7" w:space="0" w:color="CCCCCC"/>
              <w:left w:val="single" w:sz="7" w:space="0" w:color="CCCCCC"/>
              <w:bottom w:val="single" w:sz="7" w:space="0" w:color="CCCCCC"/>
              <w:right w:val="nil"/>
            </w:tcBorders>
          </w:tcPr>
          <w:p w14:paraId="72C7FE3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10:45</w:t>
            </w:r>
            <w:r>
              <w:rPr>
                <w:rFonts w:ascii="Arial"/>
                <w:color w:val="333333"/>
                <w:spacing w:val="33"/>
                <w:sz w:val="15"/>
              </w:rPr>
              <w:t xml:space="preserve"> </w:t>
            </w:r>
            <w:r>
              <w:rPr>
                <w:rFonts w:ascii="Arial"/>
                <w:color w:val="333333"/>
                <w:spacing w:val="1"/>
                <w:sz w:val="15"/>
              </w:rPr>
              <w:t>AM</w:t>
            </w:r>
          </w:p>
        </w:tc>
      </w:tr>
      <w:tr w:rsidR="008527AD" w14:paraId="7C614A49" w14:textId="77777777" w:rsidTr="005008DF">
        <w:trPr>
          <w:trHeight w:hRule="exact" w:val="377"/>
        </w:trPr>
        <w:tc>
          <w:tcPr>
            <w:tcW w:w="819" w:type="dxa"/>
            <w:tcBorders>
              <w:top w:val="single" w:sz="7" w:space="0" w:color="CCCCCC"/>
              <w:left w:val="nil"/>
              <w:bottom w:val="single" w:sz="7" w:space="0" w:color="CCCCCC"/>
              <w:right w:val="single" w:sz="7" w:space="0" w:color="CCCCCC"/>
            </w:tcBorders>
          </w:tcPr>
          <w:p w14:paraId="4168D7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281" w:type="dxa"/>
            <w:tcBorders>
              <w:top w:val="single" w:sz="7" w:space="0" w:color="CCCCCC"/>
              <w:left w:val="single" w:sz="7" w:space="0" w:color="CCCCCC"/>
              <w:bottom w:val="single" w:sz="7" w:space="0" w:color="CCCCCC"/>
              <w:right w:val="single" w:sz="7" w:space="0" w:color="CCCCCC"/>
            </w:tcBorders>
          </w:tcPr>
          <w:p w14:paraId="6E20C5C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we</w:t>
            </w:r>
            <w:r>
              <w:rPr>
                <w:rFonts w:ascii="Arial"/>
                <w:color w:val="333333"/>
                <w:spacing w:val="27"/>
                <w:sz w:val="15"/>
              </w:rPr>
              <w:t xml:space="preserve"> </w:t>
            </w:r>
            <w:r>
              <w:rPr>
                <w:rFonts w:ascii="Arial"/>
                <w:color w:val="333333"/>
                <w:spacing w:val="5"/>
                <w:sz w:val="15"/>
              </w:rPr>
              <w:t>may</w:t>
            </w:r>
            <w:r>
              <w:rPr>
                <w:rFonts w:ascii="Arial"/>
                <w:color w:val="333333"/>
                <w:spacing w:val="19"/>
                <w:sz w:val="15"/>
              </w:rPr>
              <w:t xml:space="preserve"> </w:t>
            </w:r>
            <w:r>
              <w:rPr>
                <w:rFonts w:ascii="Arial"/>
                <w:color w:val="333333"/>
                <w:spacing w:val="3"/>
                <w:sz w:val="15"/>
              </w:rPr>
              <w:t>not</w:t>
            </w:r>
            <w:r>
              <w:rPr>
                <w:rFonts w:ascii="Arial"/>
                <w:color w:val="333333"/>
                <w:spacing w:val="22"/>
                <w:sz w:val="15"/>
              </w:rPr>
              <w:t xml:space="preserve"> </w:t>
            </w:r>
            <w:r>
              <w:rPr>
                <w:rFonts w:ascii="Arial"/>
                <w:color w:val="333333"/>
                <w:spacing w:val="2"/>
                <w:sz w:val="15"/>
              </w:rPr>
              <w:t>have</w:t>
            </w:r>
            <w:r>
              <w:rPr>
                <w:rFonts w:ascii="Arial"/>
                <w:color w:val="333333"/>
                <w:spacing w:val="28"/>
                <w:sz w:val="15"/>
              </w:rPr>
              <w:t xml:space="preserve"> </w:t>
            </w:r>
            <w:r>
              <w:rPr>
                <w:rFonts w:ascii="Arial"/>
                <w:color w:val="333333"/>
                <w:spacing w:val="4"/>
                <w:sz w:val="15"/>
              </w:rPr>
              <w:t>enough</w:t>
            </w:r>
            <w:r>
              <w:rPr>
                <w:rFonts w:ascii="Arial"/>
                <w:color w:val="333333"/>
                <w:spacing w:val="27"/>
                <w:sz w:val="15"/>
              </w:rPr>
              <w:t xml:space="preserve"> </w:t>
            </w:r>
            <w:r>
              <w:rPr>
                <w:rFonts w:ascii="Arial"/>
                <w:color w:val="333333"/>
                <w:spacing w:val="3"/>
                <w:sz w:val="15"/>
              </w:rPr>
              <w:t>data</w:t>
            </w:r>
            <w:r>
              <w:rPr>
                <w:rFonts w:ascii="Arial"/>
                <w:color w:val="333333"/>
                <w:spacing w:val="28"/>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populations</w:t>
            </w:r>
            <w:r>
              <w:rPr>
                <w:rFonts w:ascii="Arial"/>
                <w:color w:val="333333"/>
                <w:spacing w:val="-2"/>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pacing w:val="4"/>
                <w:sz w:val="15"/>
              </w:rPr>
              <w:t>quantitative</w:t>
            </w:r>
            <w:r>
              <w:rPr>
                <w:rFonts w:ascii="Arial"/>
                <w:color w:val="333333"/>
                <w:spacing w:val="28"/>
                <w:sz w:val="15"/>
              </w:rPr>
              <w:t xml:space="preserve"> </w:t>
            </w:r>
            <w:r>
              <w:rPr>
                <w:rFonts w:ascii="Arial"/>
                <w:color w:val="333333"/>
                <w:sz w:val="15"/>
              </w:rPr>
              <w:t>vs.</w:t>
            </w:r>
            <w:r>
              <w:rPr>
                <w:rFonts w:ascii="Arial"/>
                <w:color w:val="333333"/>
                <w:spacing w:val="-2"/>
                <w:sz w:val="15"/>
              </w:rPr>
              <w:t xml:space="preserve"> </w:t>
            </w:r>
            <w:r>
              <w:rPr>
                <w:rFonts w:ascii="Arial"/>
                <w:color w:val="333333"/>
                <w:spacing w:val="5"/>
                <w:sz w:val="15"/>
              </w:rPr>
              <w:t>qualitative</w:t>
            </w:r>
          </w:p>
        </w:tc>
        <w:tc>
          <w:tcPr>
            <w:tcW w:w="2240" w:type="dxa"/>
            <w:tcBorders>
              <w:top w:val="single" w:sz="7" w:space="0" w:color="CCCCCC"/>
              <w:left w:val="single" w:sz="7" w:space="0" w:color="CCCCCC"/>
              <w:bottom w:val="single" w:sz="7" w:space="0" w:color="CCCCCC"/>
              <w:right w:val="nil"/>
            </w:tcBorders>
          </w:tcPr>
          <w:p w14:paraId="7A5079E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9:15</w:t>
            </w:r>
            <w:r>
              <w:rPr>
                <w:rFonts w:ascii="Arial"/>
                <w:color w:val="333333"/>
                <w:spacing w:val="31"/>
                <w:sz w:val="15"/>
              </w:rPr>
              <w:t xml:space="preserve"> </w:t>
            </w:r>
            <w:r>
              <w:rPr>
                <w:rFonts w:ascii="Arial"/>
                <w:color w:val="333333"/>
                <w:spacing w:val="1"/>
                <w:sz w:val="15"/>
              </w:rPr>
              <w:t>AM</w:t>
            </w:r>
          </w:p>
        </w:tc>
      </w:tr>
      <w:tr w:rsidR="008527AD" w14:paraId="106FE370" w14:textId="77777777" w:rsidTr="005008DF">
        <w:trPr>
          <w:trHeight w:hRule="exact" w:val="377"/>
        </w:trPr>
        <w:tc>
          <w:tcPr>
            <w:tcW w:w="819" w:type="dxa"/>
            <w:tcBorders>
              <w:top w:val="single" w:sz="7" w:space="0" w:color="CCCCCC"/>
              <w:left w:val="nil"/>
              <w:bottom w:val="single" w:sz="7" w:space="0" w:color="CCCCCC"/>
              <w:right w:val="single" w:sz="7" w:space="0" w:color="CCCCCC"/>
            </w:tcBorders>
          </w:tcPr>
          <w:p w14:paraId="3B6BDBB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281" w:type="dxa"/>
            <w:tcBorders>
              <w:top w:val="single" w:sz="7" w:space="0" w:color="CCCCCC"/>
              <w:left w:val="single" w:sz="7" w:space="0" w:color="CCCCCC"/>
              <w:bottom w:val="single" w:sz="7" w:space="0" w:color="CCCCCC"/>
              <w:right w:val="single" w:sz="7" w:space="0" w:color="CCCCCC"/>
            </w:tcBorders>
          </w:tcPr>
          <w:p w14:paraId="33D8C570"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T</w:t>
            </w:r>
            <w:r>
              <w:rPr>
                <w:rFonts w:ascii="Arial"/>
                <w:color w:val="333333"/>
                <w:spacing w:val="1"/>
                <w:sz w:val="15"/>
              </w:rPr>
              <w:t>here</w:t>
            </w:r>
            <w:r>
              <w:rPr>
                <w:rFonts w:ascii="Arial"/>
                <w:color w:val="333333"/>
                <w:spacing w:val="24"/>
                <w:sz w:val="15"/>
              </w:rPr>
              <w:t xml:space="preserve"> </w:t>
            </w:r>
            <w:r>
              <w:rPr>
                <w:rFonts w:ascii="Arial"/>
                <w:color w:val="333333"/>
                <w:sz w:val="15"/>
              </w:rPr>
              <w:t>are</w:t>
            </w:r>
            <w:r>
              <w:rPr>
                <w:rFonts w:ascii="Arial"/>
                <w:color w:val="333333"/>
                <w:spacing w:val="24"/>
                <w:sz w:val="15"/>
              </w:rPr>
              <w:t xml:space="preserve"> </w:t>
            </w:r>
            <w:r>
              <w:rPr>
                <w:rFonts w:ascii="Arial"/>
                <w:color w:val="333333"/>
                <w:spacing w:val="5"/>
                <w:sz w:val="15"/>
              </w:rPr>
              <w:t>many</w:t>
            </w:r>
            <w:r>
              <w:rPr>
                <w:rFonts w:ascii="Arial"/>
                <w:color w:val="333333"/>
                <w:spacing w:val="15"/>
                <w:sz w:val="15"/>
              </w:rPr>
              <w:t xml:space="preserve"> </w:t>
            </w:r>
            <w:r>
              <w:rPr>
                <w:rFonts w:ascii="Arial"/>
                <w:color w:val="333333"/>
                <w:sz w:val="15"/>
              </w:rPr>
              <w:t>ways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measure</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1"/>
                <w:sz w:val="15"/>
              </w:rPr>
              <w:t>state</w:t>
            </w:r>
            <w:r>
              <w:rPr>
                <w:rFonts w:ascii="Arial"/>
                <w:color w:val="333333"/>
                <w:spacing w:val="24"/>
                <w:sz w:val="15"/>
              </w:rPr>
              <w:t xml:space="preserve"> </w:t>
            </w:r>
            <w:r>
              <w:rPr>
                <w:rFonts w:ascii="Arial"/>
                <w:color w:val="333333"/>
                <w:spacing w:val="2"/>
                <w:sz w:val="15"/>
              </w:rPr>
              <w:t>bird</w:t>
            </w:r>
            <w:r>
              <w:rPr>
                <w:rFonts w:ascii="Arial"/>
                <w:color w:val="333333"/>
                <w:spacing w:val="24"/>
                <w:sz w:val="15"/>
              </w:rPr>
              <w:t xml:space="preserve"> </w:t>
            </w:r>
            <w:r>
              <w:rPr>
                <w:rFonts w:ascii="Arial"/>
                <w:color w:val="333333"/>
                <w:spacing w:val="5"/>
                <w:sz w:val="15"/>
              </w:rPr>
              <w:t>abundanc</w:t>
            </w:r>
            <w:r>
              <w:rPr>
                <w:rFonts w:ascii="Arial"/>
                <w:color w:val="333333"/>
                <w:sz w:val="15"/>
              </w:rPr>
              <w:t>e</w:t>
            </w:r>
          </w:p>
        </w:tc>
        <w:tc>
          <w:tcPr>
            <w:tcW w:w="2240" w:type="dxa"/>
            <w:tcBorders>
              <w:top w:val="single" w:sz="7" w:space="0" w:color="CCCCCC"/>
              <w:left w:val="single" w:sz="7" w:space="0" w:color="CCCCCC"/>
              <w:bottom w:val="single" w:sz="7" w:space="0" w:color="CCCCCC"/>
              <w:right w:val="nil"/>
            </w:tcBorders>
          </w:tcPr>
          <w:p w14:paraId="1E1B17E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6:36</w:t>
            </w:r>
            <w:r>
              <w:rPr>
                <w:rFonts w:ascii="Arial"/>
                <w:color w:val="333333"/>
                <w:spacing w:val="30"/>
                <w:sz w:val="15"/>
              </w:rPr>
              <w:t xml:space="preserve"> </w:t>
            </w:r>
            <w:r>
              <w:rPr>
                <w:rFonts w:ascii="Arial"/>
                <w:color w:val="333333"/>
                <w:spacing w:val="1"/>
                <w:sz w:val="15"/>
              </w:rPr>
              <w:t>PM</w:t>
            </w:r>
          </w:p>
        </w:tc>
      </w:tr>
      <w:tr w:rsidR="008527AD" w14:paraId="27BD5C83"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2F750B3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281" w:type="dxa"/>
            <w:tcBorders>
              <w:top w:val="single" w:sz="7" w:space="0" w:color="CCCCCC"/>
              <w:left w:val="single" w:sz="7" w:space="0" w:color="CCCCCC"/>
              <w:bottom w:val="single" w:sz="7" w:space="0" w:color="CCCCCC"/>
              <w:right w:val="single" w:sz="7" w:space="0" w:color="CCCCCC"/>
            </w:tcBorders>
          </w:tcPr>
          <w:p w14:paraId="383C1A6B"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1"/>
                <w:sz w:val="15"/>
              </w:rPr>
              <w:t>Assigning</w:t>
            </w:r>
            <w:r>
              <w:rPr>
                <w:rFonts w:ascii="Arial"/>
                <w:color w:val="333333"/>
                <w:spacing w:val="26"/>
                <w:sz w:val="15"/>
              </w:rPr>
              <w:t xml:space="preserve"> </w:t>
            </w:r>
            <w:r>
              <w:rPr>
                <w:rFonts w:ascii="Arial"/>
                <w:color w:val="333333"/>
                <w:sz w:val="15"/>
              </w:rPr>
              <w:t>current</w:t>
            </w:r>
            <w:r>
              <w:rPr>
                <w:rFonts w:ascii="Arial"/>
                <w:color w:val="333333"/>
                <w:spacing w:val="21"/>
                <w:sz w:val="15"/>
              </w:rPr>
              <w:t xml:space="preserve"> </w:t>
            </w:r>
            <w:r>
              <w:rPr>
                <w:rFonts w:ascii="Arial"/>
                <w:color w:val="333333"/>
                <w:sz w:val="15"/>
              </w:rPr>
              <w:t>status</w:t>
            </w:r>
            <w:r>
              <w:rPr>
                <w:rFonts w:ascii="Arial"/>
                <w:color w:val="333333"/>
                <w:spacing w:val="-2"/>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c</w:t>
            </w:r>
            <w:r>
              <w:rPr>
                <w:rFonts w:ascii="Arial"/>
                <w:color w:val="333333"/>
                <w:spacing w:val="6"/>
                <w:sz w:val="15"/>
              </w:rPr>
              <w:t>ommon</w:t>
            </w:r>
            <w:r>
              <w:rPr>
                <w:rFonts w:ascii="Arial"/>
                <w:color w:val="333333"/>
                <w:spacing w:val="26"/>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7"/>
                <w:sz w:val="15"/>
              </w:rPr>
              <w:t xml:space="preserve"> </w:t>
            </w:r>
            <w:r>
              <w:rPr>
                <w:rFonts w:ascii="Arial"/>
                <w:color w:val="333333"/>
                <w:spacing w:val="3"/>
                <w:sz w:val="15"/>
              </w:rPr>
              <w:t>would</w:t>
            </w:r>
            <w:r>
              <w:rPr>
                <w:rFonts w:ascii="Arial"/>
                <w:color w:val="333333"/>
                <w:spacing w:val="26"/>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3"/>
                <w:sz w:val="15"/>
              </w:rPr>
              <w:t>appropriate</w:t>
            </w:r>
            <w:r>
              <w:rPr>
                <w:rFonts w:ascii="Arial"/>
                <w:color w:val="333333"/>
                <w:spacing w:val="26"/>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5"/>
                <w:sz w:val="15"/>
              </w:rPr>
              <w:t>determining</w:t>
            </w:r>
            <w:r>
              <w:rPr>
                <w:rFonts w:ascii="Arial"/>
                <w:color w:val="333333"/>
                <w:spacing w:val="27"/>
                <w:sz w:val="15"/>
              </w:rPr>
              <w:t xml:space="preserve"> </w:t>
            </w:r>
            <w:r>
              <w:rPr>
                <w:rFonts w:ascii="Arial"/>
                <w:color w:val="333333"/>
                <w:spacing w:val="2"/>
                <w:sz w:val="15"/>
              </w:rPr>
              <w:t>trends</w:t>
            </w:r>
            <w:r>
              <w:rPr>
                <w:rFonts w:ascii="Arial"/>
                <w:color w:val="333333"/>
                <w:spacing w:val="-3"/>
                <w:sz w:val="15"/>
              </w:rPr>
              <w:t xml:space="preserve"> </w:t>
            </w:r>
            <w:r>
              <w:rPr>
                <w:rFonts w:ascii="Arial"/>
                <w:color w:val="333333"/>
                <w:spacing w:val="5"/>
                <w:sz w:val="15"/>
              </w:rPr>
              <w:t xml:space="preserve">may </w:t>
            </w:r>
            <w:r>
              <w:rPr>
                <w:rFonts w:ascii="Arial"/>
                <w:color w:val="333333"/>
                <w:spacing w:val="3"/>
                <w:sz w:val="15"/>
              </w:rPr>
              <w:t>bec</w:t>
            </w:r>
            <w:r>
              <w:rPr>
                <w:rFonts w:ascii="Arial"/>
                <w:color w:val="333333"/>
                <w:spacing w:val="5"/>
                <w:sz w:val="15"/>
              </w:rPr>
              <w:t>ome</w:t>
            </w:r>
            <w:r>
              <w:rPr>
                <w:rFonts w:ascii="Arial"/>
                <w:color w:val="333333"/>
                <w:spacing w:val="26"/>
                <w:sz w:val="15"/>
              </w:rPr>
              <w:t xml:space="preserve"> </w:t>
            </w:r>
            <w:r>
              <w:rPr>
                <w:rFonts w:ascii="Arial"/>
                <w:color w:val="333333"/>
                <w:spacing w:val="5"/>
                <w:sz w:val="15"/>
              </w:rPr>
              <w:t>problematic</w:t>
            </w:r>
            <w:r>
              <w:rPr>
                <w:rFonts w:ascii="Arial"/>
                <w:color w:val="333333"/>
                <w:spacing w:val="35"/>
                <w:sz w:val="15"/>
              </w:rPr>
              <w:t xml:space="preserve"> </w:t>
            </w:r>
            <w:r>
              <w:rPr>
                <w:rFonts w:ascii="Arial"/>
                <w:color w:val="333333"/>
                <w:spacing w:val="3"/>
                <w:sz w:val="15"/>
              </w:rPr>
              <w:t>partic</w:t>
            </w:r>
            <w:r>
              <w:rPr>
                <w:rFonts w:ascii="Arial"/>
                <w:color w:val="333333"/>
                <w:spacing w:val="4"/>
                <w:sz w:val="15"/>
              </w:rPr>
              <w:t>ularly</w:t>
            </w:r>
            <w:r>
              <w:rPr>
                <w:rFonts w:ascii="Arial"/>
                <w:color w:val="333333"/>
                <w:spacing w:val="16"/>
                <w:sz w:val="15"/>
              </w:rPr>
              <w:t xml:space="preserve"> </w:t>
            </w:r>
            <w:r>
              <w:rPr>
                <w:rFonts w:ascii="Arial"/>
                <w:color w:val="333333"/>
                <w:spacing w:val="1"/>
                <w:sz w:val="15"/>
              </w:rPr>
              <w:t>when</w:t>
            </w:r>
            <w:r>
              <w:rPr>
                <w:rFonts w:ascii="Arial"/>
                <w:color w:val="333333"/>
                <w:spacing w:val="25"/>
                <w:sz w:val="15"/>
              </w:rPr>
              <w:t xml:space="preserve"> </w:t>
            </w:r>
            <w:r>
              <w:rPr>
                <w:rFonts w:ascii="Arial"/>
                <w:color w:val="333333"/>
                <w:spacing w:val="1"/>
                <w:sz w:val="15"/>
              </w:rPr>
              <w:t>trend</w:t>
            </w:r>
            <w:r>
              <w:rPr>
                <w:rFonts w:ascii="Arial"/>
                <w:color w:val="333333"/>
                <w:spacing w:val="25"/>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5"/>
                <w:sz w:val="15"/>
              </w:rPr>
              <w:t>lac</w:t>
            </w:r>
            <w:r>
              <w:rPr>
                <w:rFonts w:ascii="Arial"/>
                <w:color w:val="333333"/>
                <w:sz w:val="15"/>
              </w:rPr>
              <w:t>king</w:t>
            </w:r>
            <w:r>
              <w:rPr>
                <w:rFonts w:ascii="Arial"/>
                <w:color w:val="333333"/>
                <w:spacing w:val="25"/>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3"/>
                <w:sz w:val="15"/>
              </w:rPr>
              <w:t>suc</w:t>
            </w:r>
            <w:r>
              <w:rPr>
                <w:rFonts w:ascii="Arial"/>
                <w:color w:val="333333"/>
                <w:sz w:val="15"/>
              </w:rPr>
              <w:t>h</w:t>
            </w:r>
            <w:r>
              <w:rPr>
                <w:rFonts w:ascii="Arial"/>
                <w:color w:val="333333"/>
                <w:spacing w:val="25"/>
                <w:sz w:val="15"/>
              </w:rPr>
              <w:t xml:space="preserve"> </w:t>
            </w:r>
            <w:r>
              <w:rPr>
                <w:rFonts w:ascii="Arial"/>
                <w:color w:val="333333"/>
                <w:spacing w:val="2"/>
                <w:sz w:val="15"/>
              </w:rPr>
              <w:t>great</w:t>
            </w:r>
            <w:r>
              <w:rPr>
                <w:rFonts w:ascii="Arial"/>
                <w:color w:val="333333"/>
                <w:spacing w:val="20"/>
                <w:sz w:val="15"/>
              </w:rPr>
              <w:t xml:space="preserve"> </w:t>
            </w:r>
            <w:r>
              <w:rPr>
                <w:rFonts w:ascii="Arial"/>
                <w:color w:val="333333"/>
                <w:spacing w:val="3"/>
                <w:sz w:val="15"/>
              </w:rPr>
              <w:t>uncertainty</w:t>
            </w:r>
            <w:r>
              <w:rPr>
                <w:rFonts w:ascii="Arial"/>
                <w:color w:val="333333"/>
                <w:spacing w:val="16"/>
                <w:sz w:val="15"/>
              </w:rPr>
              <w:t xml:space="preserve"> </w:t>
            </w:r>
            <w:r>
              <w:rPr>
                <w:rFonts w:ascii="Arial"/>
                <w:color w:val="333333"/>
                <w:spacing w:val="3"/>
                <w:sz w:val="15"/>
              </w:rPr>
              <w:t>that</w:t>
            </w:r>
            <w:r>
              <w:rPr>
                <w:rFonts w:ascii="Arial"/>
                <w:color w:val="333333"/>
                <w:spacing w:val="21"/>
                <w:sz w:val="15"/>
              </w:rPr>
              <w:t xml:space="preserve"> </w:t>
            </w:r>
            <w:r>
              <w:rPr>
                <w:rFonts w:ascii="Arial"/>
                <w:color w:val="333333"/>
                <w:spacing w:val="5"/>
                <w:sz w:val="15"/>
              </w:rPr>
              <w:t>it</w:t>
            </w:r>
            <w:r>
              <w:rPr>
                <w:rFonts w:ascii="Arial"/>
                <w:color w:val="333333"/>
                <w:spacing w:val="44"/>
                <w:w w:val="102"/>
                <w:sz w:val="15"/>
              </w:rPr>
              <w:t xml:space="preserve"> </w:t>
            </w:r>
            <w:r>
              <w:rPr>
                <w:rFonts w:ascii="Arial"/>
                <w:color w:val="333333"/>
                <w:spacing w:val="5"/>
                <w:sz w:val="15"/>
              </w:rPr>
              <w:t>is</w:t>
            </w:r>
            <w:r>
              <w:rPr>
                <w:rFonts w:ascii="Arial"/>
                <w:color w:val="333333"/>
                <w:spacing w:val="18"/>
                <w:sz w:val="15"/>
              </w:rPr>
              <w:t xml:space="preserve"> </w:t>
            </w:r>
            <w:r>
              <w:rPr>
                <w:rFonts w:ascii="Arial"/>
                <w:color w:val="333333"/>
                <w:spacing w:val="5"/>
                <w:sz w:val="15"/>
              </w:rPr>
              <w:t>unreliable.</w:t>
            </w:r>
          </w:p>
        </w:tc>
        <w:tc>
          <w:tcPr>
            <w:tcW w:w="2240" w:type="dxa"/>
            <w:tcBorders>
              <w:top w:val="single" w:sz="7" w:space="0" w:color="CCCCCC"/>
              <w:left w:val="single" w:sz="7" w:space="0" w:color="CCCCCC"/>
              <w:bottom w:val="single" w:sz="7" w:space="0" w:color="CCCCCC"/>
              <w:right w:val="nil"/>
            </w:tcBorders>
          </w:tcPr>
          <w:p w14:paraId="74CE41C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2:23</w:t>
            </w:r>
            <w:r>
              <w:rPr>
                <w:rFonts w:ascii="Arial"/>
                <w:color w:val="333333"/>
                <w:spacing w:val="30"/>
                <w:sz w:val="15"/>
              </w:rPr>
              <w:t xml:space="preserve"> </w:t>
            </w:r>
            <w:r>
              <w:rPr>
                <w:rFonts w:ascii="Arial"/>
                <w:color w:val="333333"/>
                <w:spacing w:val="1"/>
                <w:sz w:val="15"/>
              </w:rPr>
              <w:t>PM</w:t>
            </w:r>
          </w:p>
        </w:tc>
      </w:tr>
      <w:tr w:rsidR="008527AD" w14:paraId="46863A5F"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2692C78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281" w:type="dxa"/>
            <w:tcBorders>
              <w:top w:val="single" w:sz="7" w:space="0" w:color="CCCCCC"/>
              <w:left w:val="single" w:sz="7" w:space="0" w:color="CCCCCC"/>
              <w:bottom w:val="single" w:sz="7" w:space="0" w:color="CCCCCC"/>
              <w:right w:val="single" w:sz="7" w:space="0" w:color="CCCCCC"/>
            </w:tcBorders>
          </w:tcPr>
          <w:p w14:paraId="67FCAFB9"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birds</w:t>
            </w:r>
            <w:r>
              <w:rPr>
                <w:rFonts w:ascii="Arial"/>
                <w:color w:val="333333"/>
                <w:spacing w:val="-4"/>
                <w:sz w:val="15"/>
              </w:rPr>
              <w:t xml:space="preserve"> </w:t>
            </w:r>
            <w:r>
              <w:rPr>
                <w:rFonts w:ascii="Arial"/>
                <w:color w:val="333333"/>
                <w:sz w:val="15"/>
              </w:rPr>
              <w:t>are</w:t>
            </w:r>
            <w:r>
              <w:rPr>
                <w:rFonts w:ascii="Arial"/>
                <w:color w:val="333333"/>
                <w:spacing w:val="25"/>
                <w:sz w:val="15"/>
              </w:rPr>
              <w:t xml:space="preserve"> </w:t>
            </w:r>
            <w:r>
              <w:rPr>
                <w:rFonts w:ascii="Arial"/>
                <w:color w:val="333333"/>
                <w:spacing w:val="3"/>
                <w:sz w:val="15"/>
              </w:rPr>
              <w:t>not</w:t>
            </w:r>
            <w:r>
              <w:rPr>
                <w:rFonts w:ascii="Arial"/>
                <w:color w:val="333333"/>
                <w:spacing w:val="20"/>
                <w:sz w:val="15"/>
              </w:rPr>
              <w:t xml:space="preserve"> </w:t>
            </w:r>
            <w:r>
              <w:rPr>
                <w:rFonts w:ascii="Arial"/>
                <w:color w:val="333333"/>
                <w:spacing w:val="4"/>
                <w:sz w:val="15"/>
              </w:rPr>
              <w:t>under</w:t>
            </w:r>
            <w:r>
              <w:rPr>
                <w:rFonts w:ascii="Arial"/>
                <w:color w:val="333333"/>
                <w:spacing w:val="10"/>
                <w:sz w:val="15"/>
              </w:rPr>
              <w:t xml:space="preserve"> </w:t>
            </w:r>
            <w:r>
              <w:rPr>
                <w:rFonts w:ascii="Arial"/>
                <w:color w:val="333333"/>
                <w:spacing w:val="1"/>
                <w:sz w:val="15"/>
              </w:rPr>
              <w:t>PFBC</w:t>
            </w:r>
            <w:r>
              <w:rPr>
                <w:rFonts w:ascii="Arial"/>
                <w:color w:val="333333"/>
                <w:spacing w:val="13"/>
                <w:sz w:val="15"/>
              </w:rPr>
              <w:t xml:space="preserve"> </w:t>
            </w:r>
            <w:r>
              <w:rPr>
                <w:rFonts w:ascii="Arial"/>
                <w:color w:val="333333"/>
                <w:spacing w:val="2"/>
                <w:sz w:val="15"/>
              </w:rPr>
              <w:t>jurisdic</w:t>
            </w:r>
            <w:r>
              <w:rPr>
                <w:rFonts w:ascii="Arial"/>
                <w:color w:val="333333"/>
                <w:spacing w:val="4"/>
                <w:sz w:val="15"/>
              </w:rPr>
              <w:t>tion;</w:t>
            </w:r>
            <w:r>
              <w:rPr>
                <w:rFonts w:ascii="Arial"/>
                <w:color w:val="333333"/>
                <w:spacing w:val="20"/>
                <w:sz w:val="15"/>
              </w:rPr>
              <w:t xml:space="preserve"> </w:t>
            </w:r>
            <w:r>
              <w:rPr>
                <w:rFonts w:ascii="Arial"/>
                <w:color w:val="333333"/>
                <w:spacing w:val="3"/>
                <w:sz w:val="15"/>
              </w:rPr>
              <w:t>defer</w:t>
            </w:r>
            <w:r>
              <w:rPr>
                <w:rFonts w:ascii="Arial"/>
                <w:color w:val="333333"/>
                <w:spacing w:val="10"/>
                <w:sz w:val="15"/>
              </w:rPr>
              <w:t xml:space="preserve"> </w:t>
            </w:r>
            <w:r>
              <w:rPr>
                <w:rFonts w:ascii="Arial"/>
                <w:color w:val="333333"/>
                <w:sz w:val="15"/>
              </w:rPr>
              <w:t>to</w:t>
            </w:r>
            <w:r>
              <w:rPr>
                <w:rFonts w:ascii="Arial"/>
                <w:color w:val="333333"/>
                <w:spacing w:val="25"/>
                <w:sz w:val="15"/>
              </w:rPr>
              <w:t xml:space="preserve"> </w:t>
            </w:r>
            <w:r>
              <w:rPr>
                <w:rFonts w:ascii="Arial"/>
                <w:color w:val="333333"/>
                <w:sz w:val="15"/>
              </w:rPr>
              <w:t>PGC.</w:t>
            </w:r>
            <w:r>
              <w:rPr>
                <w:rFonts w:ascii="Arial"/>
                <w:color w:val="333333"/>
                <w:spacing w:val="20"/>
                <w:sz w:val="15"/>
              </w:rPr>
              <w:t xml:space="preserve"> </w:t>
            </w:r>
            <w:r>
              <w:rPr>
                <w:rFonts w:ascii="Arial"/>
                <w:color w:val="333333"/>
                <w:spacing w:val="1"/>
                <w:sz w:val="15"/>
              </w:rPr>
              <w:t>For</w:t>
            </w:r>
            <w:r>
              <w:rPr>
                <w:rFonts w:ascii="Arial"/>
                <w:color w:val="333333"/>
                <w:spacing w:val="10"/>
                <w:sz w:val="15"/>
              </w:rPr>
              <w:t xml:space="preserve"> </w:t>
            </w:r>
            <w:r>
              <w:rPr>
                <w:rFonts w:ascii="Arial"/>
                <w:color w:val="333333"/>
                <w:spacing w:val="5"/>
                <w:sz w:val="15"/>
              </w:rPr>
              <w:t>population,</w:t>
            </w:r>
            <w:r>
              <w:rPr>
                <w:rFonts w:ascii="Arial"/>
                <w:color w:val="333333"/>
                <w:spacing w:val="20"/>
                <w:sz w:val="15"/>
              </w:rPr>
              <w:t xml:space="preserve"> </w:t>
            </w:r>
            <w:r>
              <w:rPr>
                <w:rFonts w:ascii="Arial"/>
                <w:color w:val="333333"/>
                <w:spacing w:val="5"/>
                <w:sz w:val="15"/>
              </w:rPr>
              <w:t>it</w:t>
            </w:r>
            <w:r>
              <w:rPr>
                <w:rFonts w:ascii="Arial"/>
                <w:color w:val="333333"/>
                <w:spacing w:val="20"/>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3"/>
                <w:sz w:val="15"/>
              </w:rPr>
              <w:t>not</w:t>
            </w:r>
            <w:r>
              <w:rPr>
                <w:rFonts w:ascii="Arial"/>
                <w:color w:val="333333"/>
                <w:spacing w:val="20"/>
                <w:sz w:val="15"/>
              </w:rPr>
              <w:t xml:space="preserve"> </w:t>
            </w:r>
            <w:r>
              <w:rPr>
                <w:rFonts w:ascii="Arial"/>
                <w:color w:val="333333"/>
                <w:sz w:val="15"/>
              </w:rPr>
              <w:t>known.</w:t>
            </w:r>
            <w:r>
              <w:rPr>
                <w:rFonts w:ascii="Arial"/>
                <w:color w:val="333333"/>
                <w:spacing w:val="20"/>
                <w:sz w:val="15"/>
              </w:rPr>
              <w:t xml:space="preserve"> </w:t>
            </w:r>
            <w:r>
              <w:rPr>
                <w:rFonts w:ascii="Arial"/>
                <w:color w:val="333333"/>
                <w:sz w:val="15"/>
              </w:rPr>
              <w:t>If</w:t>
            </w:r>
            <w:r>
              <w:rPr>
                <w:rFonts w:ascii="Arial"/>
                <w:color w:val="333333"/>
                <w:spacing w:val="20"/>
                <w:sz w:val="15"/>
              </w:rPr>
              <w:t xml:space="preserve"> </w:t>
            </w:r>
            <w:r>
              <w:rPr>
                <w:rFonts w:ascii="Arial"/>
                <w:color w:val="333333"/>
                <w:spacing w:val="5"/>
                <w:sz w:val="15"/>
              </w:rPr>
              <w:t>abundanc</w:t>
            </w:r>
            <w:r>
              <w:rPr>
                <w:rFonts w:ascii="Arial"/>
                <w:color w:val="333333"/>
                <w:sz w:val="15"/>
              </w:rPr>
              <w:t>e</w:t>
            </w:r>
            <w:r>
              <w:rPr>
                <w:rFonts w:ascii="Arial"/>
                <w:color w:val="333333"/>
                <w:spacing w:val="86"/>
                <w:w w:val="10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known,</w:t>
            </w:r>
            <w:r>
              <w:rPr>
                <w:rFonts w:ascii="Arial"/>
                <w:color w:val="333333"/>
                <w:spacing w:val="16"/>
                <w:sz w:val="15"/>
              </w:rPr>
              <w:t xml:space="preserve"> </w:t>
            </w:r>
            <w:r>
              <w:rPr>
                <w:rFonts w:ascii="Arial"/>
                <w:color w:val="333333"/>
                <w:sz w:val="15"/>
              </w:rPr>
              <w:t>why</w:t>
            </w:r>
            <w:r>
              <w:rPr>
                <w:rFonts w:ascii="Arial"/>
                <w:color w:val="333333"/>
                <w:spacing w:val="13"/>
                <w:sz w:val="15"/>
              </w:rPr>
              <w:t xml:space="preserve"> </w:t>
            </w:r>
            <w:r>
              <w:rPr>
                <w:rFonts w:ascii="Arial"/>
                <w:color w:val="333333"/>
                <w:spacing w:val="3"/>
                <w:sz w:val="15"/>
              </w:rPr>
              <w:t>not</w:t>
            </w:r>
            <w:r>
              <w:rPr>
                <w:rFonts w:ascii="Arial"/>
                <w:color w:val="333333"/>
                <w:spacing w:val="16"/>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5"/>
                <w:sz w:val="15"/>
              </w:rPr>
              <w:t>lexic</w:t>
            </w:r>
            <w:r>
              <w:rPr>
                <w:rFonts w:ascii="Arial"/>
                <w:color w:val="333333"/>
                <w:spacing w:val="3"/>
                <w:sz w:val="15"/>
              </w:rPr>
              <w:t>on?</w:t>
            </w:r>
          </w:p>
        </w:tc>
        <w:tc>
          <w:tcPr>
            <w:tcW w:w="2240" w:type="dxa"/>
            <w:tcBorders>
              <w:top w:val="single" w:sz="7" w:space="0" w:color="CCCCCC"/>
              <w:left w:val="single" w:sz="7" w:space="0" w:color="CCCCCC"/>
              <w:bottom w:val="single" w:sz="7" w:space="0" w:color="CCCCCC"/>
              <w:right w:val="nil"/>
            </w:tcBorders>
          </w:tcPr>
          <w:p w14:paraId="63EE42D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4:56</w:t>
            </w:r>
            <w:r>
              <w:rPr>
                <w:rFonts w:ascii="Arial"/>
                <w:color w:val="333333"/>
                <w:spacing w:val="30"/>
                <w:sz w:val="15"/>
              </w:rPr>
              <w:t xml:space="preserve"> </w:t>
            </w:r>
            <w:r>
              <w:rPr>
                <w:rFonts w:ascii="Arial"/>
                <w:color w:val="333333"/>
                <w:spacing w:val="1"/>
                <w:sz w:val="15"/>
              </w:rPr>
              <w:t>PM</w:t>
            </w:r>
          </w:p>
        </w:tc>
      </w:tr>
      <w:tr w:rsidR="008527AD" w14:paraId="46525A30" w14:textId="77777777" w:rsidTr="005008DF">
        <w:trPr>
          <w:trHeight w:hRule="exact" w:val="607"/>
        </w:trPr>
        <w:tc>
          <w:tcPr>
            <w:tcW w:w="819" w:type="dxa"/>
            <w:tcBorders>
              <w:top w:val="single" w:sz="7" w:space="0" w:color="CCCCCC"/>
              <w:left w:val="nil"/>
              <w:bottom w:val="single" w:sz="7" w:space="0" w:color="CCCCCC"/>
              <w:right w:val="single" w:sz="7" w:space="0" w:color="CCCCCC"/>
            </w:tcBorders>
          </w:tcPr>
          <w:p w14:paraId="267A1E5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6281" w:type="dxa"/>
            <w:tcBorders>
              <w:top w:val="single" w:sz="7" w:space="0" w:color="CCCCCC"/>
              <w:left w:val="single" w:sz="7" w:space="0" w:color="CCCCCC"/>
              <w:bottom w:val="single" w:sz="7" w:space="0" w:color="CCCCCC"/>
              <w:right w:val="single" w:sz="7" w:space="0" w:color="CCCCCC"/>
            </w:tcBorders>
          </w:tcPr>
          <w:p w14:paraId="35E9A7B3"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Our</w:t>
            </w:r>
            <w:r>
              <w:rPr>
                <w:rFonts w:ascii="Arial"/>
                <w:color w:val="333333"/>
                <w:spacing w:val="8"/>
                <w:sz w:val="15"/>
              </w:rPr>
              <w:t xml:space="preserve"> </w:t>
            </w:r>
            <w:r>
              <w:rPr>
                <w:rFonts w:ascii="Arial"/>
                <w:color w:val="333333"/>
                <w:sz w:val="15"/>
              </w:rPr>
              <w:t>c</w:t>
            </w:r>
            <w:r>
              <w:rPr>
                <w:rFonts w:ascii="Arial"/>
                <w:color w:val="333333"/>
                <w:spacing w:val="6"/>
                <w:sz w:val="15"/>
              </w:rPr>
              <w:t>ommon</w:t>
            </w:r>
            <w:r>
              <w:rPr>
                <w:rFonts w:ascii="Arial"/>
                <w:color w:val="333333"/>
                <w:spacing w:val="23"/>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2"/>
                <w:sz w:val="15"/>
              </w:rPr>
              <w:t xml:space="preserve"> </w:t>
            </w:r>
            <w:r>
              <w:rPr>
                <w:rFonts w:ascii="Arial"/>
                <w:color w:val="333333"/>
                <w:spacing w:val="2"/>
                <w:sz w:val="15"/>
              </w:rPr>
              <w:t>should</w:t>
            </w:r>
            <w:r>
              <w:rPr>
                <w:rFonts w:ascii="Arial"/>
                <w:color w:val="333333"/>
                <w:spacing w:val="23"/>
                <w:sz w:val="15"/>
              </w:rPr>
              <w:t xml:space="preserve"> </w:t>
            </w:r>
            <w:r>
              <w:rPr>
                <w:rFonts w:ascii="Arial"/>
                <w:color w:val="333333"/>
                <w:sz w:val="15"/>
              </w:rPr>
              <w:t>make</w:t>
            </w:r>
            <w:r>
              <w:rPr>
                <w:rFonts w:ascii="Arial"/>
                <w:color w:val="333333"/>
                <w:spacing w:val="23"/>
                <w:sz w:val="15"/>
              </w:rPr>
              <w:t xml:space="preserve"> </w:t>
            </w:r>
            <w:r>
              <w:rPr>
                <w:rFonts w:ascii="Arial"/>
                <w:color w:val="333333"/>
                <w:spacing w:val="5"/>
                <w:sz w:val="15"/>
              </w:rPr>
              <w:t>it</w:t>
            </w:r>
            <w:r>
              <w:rPr>
                <w:rFonts w:ascii="Arial"/>
                <w:color w:val="333333"/>
                <w:spacing w:val="18"/>
                <w:sz w:val="15"/>
              </w:rPr>
              <w:t xml:space="preserve"> </w:t>
            </w:r>
            <w:r>
              <w:rPr>
                <w:rFonts w:ascii="Arial"/>
                <w:color w:val="333333"/>
                <w:sz w:val="15"/>
              </w:rPr>
              <w:t>possible</w:t>
            </w:r>
            <w:r>
              <w:rPr>
                <w:rFonts w:ascii="Arial"/>
                <w:color w:val="333333"/>
                <w:spacing w:val="22"/>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say</w:t>
            </w:r>
            <w:r>
              <w:rPr>
                <w:rFonts w:ascii="Arial"/>
                <w:color w:val="333333"/>
                <w:spacing w:val="14"/>
                <w:sz w:val="15"/>
              </w:rPr>
              <w:t xml:space="preserve"> </w:t>
            </w:r>
            <w:r>
              <w:rPr>
                <w:rFonts w:ascii="Arial"/>
                <w:color w:val="333333"/>
                <w:spacing w:val="3"/>
                <w:sz w:val="15"/>
              </w:rPr>
              <w:t>that</w:t>
            </w:r>
            <w:r>
              <w:rPr>
                <w:rFonts w:ascii="Arial"/>
                <w:color w:val="333333"/>
                <w:spacing w:val="18"/>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3"/>
                <w:sz w:val="15"/>
              </w:rPr>
              <w:t>don't</w:t>
            </w:r>
            <w:r>
              <w:rPr>
                <w:rFonts w:ascii="Arial"/>
                <w:color w:val="333333"/>
                <w:spacing w:val="18"/>
                <w:sz w:val="15"/>
              </w:rPr>
              <w:t xml:space="preserve"> </w:t>
            </w:r>
            <w:r>
              <w:rPr>
                <w:rFonts w:ascii="Arial"/>
                <w:color w:val="333333"/>
                <w:spacing w:val="2"/>
                <w:sz w:val="15"/>
              </w:rPr>
              <w:t>always</w:t>
            </w:r>
            <w:r>
              <w:rPr>
                <w:rFonts w:ascii="Arial"/>
                <w:color w:val="333333"/>
                <w:spacing w:val="-5"/>
                <w:sz w:val="15"/>
              </w:rPr>
              <w:t xml:space="preserve"> </w:t>
            </w:r>
            <w:r>
              <w:rPr>
                <w:rFonts w:ascii="Arial"/>
                <w:color w:val="333333"/>
                <w:spacing w:val="-1"/>
                <w:sz w:val="15"/>
              </w:rPr>
              <w:t>know</w:t>
            </w:r>
            <w:r>
              <w:rPr>
                <w:rFonts w:ascii="Arial"/>
                <w:color w:val="333333"/>
                <w:spacing w:val="10"/>
                <w:sz w:val="15"/>
              </w:rPr>
              <w:t xml:space="preserve"> </w:t>
            </w:r>
            <w:r>
              <w:rPr>
                <w:rFonts w:ascii="Arial"/>
                <w:color w:val="333333"/>
                <w:spacing w:val="3"/>
                <w:sz w:val="15"/>
              </w:rPr>
              <w:t>"the"</w:t>
            </w:r>
            <w:r>
              <w:rPr>
                <w:rFonts w:ascii="Arial"/>
                <w:color w:val="333333"/>
                <w:spacing w:val="23"/>
                <w:sz w:val="15"/>
              </w:rPr>
              <w:t xml:space="preserve"> </w:t>
            </w:r>
            <w:r>
              <w:rPr>
                <w:rFonts w:ascii="Arial"/>
                <w:color w:val="333333"/>
                <w:spacing w:val="-1"/>
                <w:sz w:val="15"/>
              </w:rPr>
              <w:t>answer.</w:t>
            </w:r>
            <w:r>
              <w:rPr>
                <w:rFonts w:ascii="Arial"/>
                <w:color w:val="333333"/>
                <w:spacing w:val="18"/>
                <w:sz w:val="15"/>
              </w:rPr>
              <w:t xml:space="preserve"> </w:t>
            </w:r>
            <w:r>
              <w:rPr>
                <w:rFonts w:ascii="Arial"/>
                <w:color w:val="333333"/>
                <w:spacing w:val="1"/>
                <w:sz w:val="15"/>
              </w:rPr>
              <w:t>For</w:t>
            </w:r>
            <w:r>
              <w:rPr>
                <w:rFonts w:ascii="Arial"/>
                <w:color w:val="333333"/>
                <w:spacing w:val="8"/>
                <w:sz w:val="15"/>
              </w:rPr>
              <w:t xml:space="preserve"> </w:t>
            </w:r>
            <w:r>
              <w:rPr>
                <w:rFonts w:ascii="Arial"/>
                <w:color w:val="333333"/>
                <w:sz w:val="15"/>
              </w:rPr>
              <w:t>a</w:t>
            </w:r>
            <w:r>
              <w:rPr>
                <w:rFonts w:ascii="Arial"/>
                <w:color w:val="333333"/>
                <w:spacing w:val="76"/>
                <w:w w:val="102"/>
                <w:sz w:val="15"/>
              </w:rPr>
              <w:t xml:space="preserve"> </w:t>
            </w:r>
            <w:r>
              <w:rPr>
                <w:rFonts w:ascii="Arial"/>
                <w:color w:val="333333"/>
                <w:spacing w:val="4"/>
                <w:sz w:val="15"/>
              </w:rPr>
              <w:t>regional</w:t>
            </w:r>
            <w:r>
              <w:rPr>
                <w:rFonts w:ascii="Arial"/>
                <w:color w:val="333333"/>
                <w:spacing w:val="37"/>
                <w:sz w:val="15"/>
              </w:rPr>
              <w:t xml:space="preserve"> </w:t>
            </w:r>
            <w:r>
              <w:rPr>
                <w:rFonts w:ascii="Arial"/>
                <w:color w:val="333333"/>
                <w:spacing w:val="-3"/>
                <w:sz w:val="15"/>
              </w:rPr>
              <w:t>assessment</w:t>
            </w:r>
            <w:r>
              <w:rPr>
                <w:rFonts w:ascii="Arial"/>
                <w:color w:val="333333"/>
                <w:spacing w:val="25"/>
                <w:sz w:val="15"/>
              </w:rPr>
              <w:t xml:space="preserve"> </w:t>
            </w:r>
            <w:r>
              <w:rPr>
                <w:rFonts w:ascii="Arial"/>
                <w:color w:val="333333"/>
                <w:spacing w:val="-2"/>
                <w:sz w:val="15"/>
              </w:rPr>
              <w:t>we</w:t>
            </w:r>
            <w:r>
              <w:rPr>
                <w:rFonts w:ascii="Arial"/>
                <w:color w:val="333333"/>
                <w:spacing w:val="31"/>
                <w:sz w:val="15"/>
              </w:rPr>
              <w:t xml:space="preserve"> </w:t>
            </w:r>
            <w:r>
              <w:rPr>
                <w:rFonts w:ascii="Arial"/>
                <w:color w:val="333333"/>
                <w:spacing w:val="4"/>
                <w:sz w:val="15"/>
              </w:rPr>
              <w:t>need</w:t>
            </w:r>
            <w:r>
              <w:rPr>
                <w:rFonts w:ascii="Arial"/>
                <w:color w:val="333333"/>
                <w:spacing w:val="31"/>
                <w:sz w:val="15"/>
              </w:rPr>
              <w:t xml:space="preserve"> </w:t>
            </w:r>
            <w:r>
              <w:rPr>
                <w:rFonts w:ascii="Arial"/>
                <w:color w:val="333333"/>
                <w:spacing w:val="4"/>
                <w:sz w:val="15"/>
              </w:rPr>
              <w:t>information</w:t>
            </w:r>
          </w:p>
        </w:tc>
        <w:tc>
          <w:tcPr>
            <w:tcW w:w="2240" w:type="dxa"/>
            <w:tcBorders>
              <w:top w:val="single" w:sz="7" w:space="0" w:color="CCCCCC"/>
              <w:left w:val="single" w:sz="7" w:space="0" w:color="CCCCCC"/>
              <w:bottom w:val="single" w:sz="7" w:space="0" w:color="CCCCCC"/>
              <w:right w:val="nil"/>
            </w:tcBorders>
          </w:tcPr>
          <w:p w14:paraId="5FD3403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3:50</w:t>
            </w:r>
            <w:r>
              <w:rPr>
                <w:rFonts w:ascii="Arial"/>
                <w:color w:val="333333"/>
                <w:spacing w:val="30"/>
                <w:sz w:val="15"/>
              </w:rPr>
              <w:t xml:space="preserve"> </w:t>
            </w:r>
            <w:r>
              <w:rPr>
                <w:rFonts w:ascii="Arial"/>
                <w:color w:val="333333"/>
                <w:spacing w:val="1"/>
                <w:sz w:val="15"/>
              </w:rPr>
              <w:t>PM</w:t>
            </w:r>
          </w:p>
        </w:tc>
      </w:tr>
      <w:tr w:rsidR="008527AD" w14:paraId="0134BF19"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605ABAB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7</w:t>
            </w:r>
          </w:p>
        </w:tc>
        <w:tc>
          <w:tcPr>
            <w:tcW w:w="6281" w:type="dxa"/>
            <w:tcBorders>
              <w:top w:val="single" w:sz="7" w:space="0" w:color="CCCCCC"/>
              <w:left w:val="single" w:sz="7" w:space="0" w:color="CCCCCC"/>
              <w:bottom w:val="single" w:sz="7" w:space="0" w:color="CCCCCC"/>
              <w:right w:val="single" w:sz="7" w:space="0" w:color="CCCCCC"/>
            </w:tcBorders>
          </w:tcPr>
          <w:p w14:paraId="13BA62DD"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1"/>
                <w:sz w:val="15"/>
              </w:rPr>
              <w:t>For</w:t>
            </w:r>
            <w:r>
              <w:rPr>
                <w:rFonts w:ascii="Arial"/>
                <w:color w:val="333333"/>
                <w:spacing w:val="9"/>
                <w:sz w:val="15"/>
              </w:rPr>
              <w:t xml:space="preserve"> </w:t>
            </w:r>
            <w:r>
              <w:rPr>
                <w:rFonts w:ascii="Arial"/>
                <w:color w:val="333333"/>
                <w:spacing w:val="2"/>
                <w:sz w:val="15"/>
              </w:rPr>
              <w:t>non-T</w:t>
            </w:r>
            <w:r>
              <w:rPr>
                <w:rFonts w:ascii="Arial"/>
                <w:color w:val="333333"/>
                <w:spacing w:val="-25"/>
                <w:sz w:val="15"/>
              </w:rPr>
              <w:t xml:space="preserve"> </w:t>
            </w:r>
            <w:r>
              <w:rPr>
                <w:rFonts w:ascii="Arial"/>
                <w:color w:val="333333"/>
                <w:spacing w:val="1"/>
                <w:sz w:val="15"/>
              </w:rPr>
              <w:t>&amp;E</w:t>
            </w:r>
            <w:r>
              <w:rPr>
                <w:rFonts w:ascii="Arial"/>
                <w:color w:val="333333"/>
                <w:spacing w:val="21"/>
                <w:sz w:val="15"/>
              </w:rPr>
              <w:t xml:space="preserve"> </w:t>
            </w:r>
            <w:r>
              <w:rPr>
                <w:rFonts w:ascii="Arial"/>
                <w:color w:val="333333"/>
                <w:spacing w:val="-1"/>
                <w:sz w:val="15"/>
              </w:rPr>
              <w:t>spec</w:t>
            </w:r>
            <w:r>
              <w:rPr>
                <w:rFonts w:ascii="Arial"/>
                <w:color w:val="333333"/>
                <w:sz w:val="15"/>
              </w:rPr>
              <w:t>ies,</w:t>
            </w:r>
            <w:r>
              <w:rPr>
                <w:rFonts w:ascii="Arial"/>
                <w:color w:val="333333"/>
                <w:spacing w:val="19"/>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1"/>
                <w:sz w:val="15"/>
              </w:rPr>
              <w:t>rare</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2"/>
                <w:sz w:val="15"/>
              </w:rPr>
              <w:t>us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have</w:t>
            </w:r>
            <w:r>
              <w:rPr>
                <w:rFonts w:ascii="Arial"/>
                <w:color w:val="333333"/>
                <w:spacing w:val="24"/>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pacing w:val="5"/>
                <w:sz w:val="15"/>
              </w:rPr>
              <w:t>detail</w:t>
            </w:r>
            <w:r>
              <w:rPr>
                <w:rFonts w:ascii="Arial"/>
                <w:color w:val="333333"/>
                <w:spacing w:val="30"/>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disc</w:t>
            </w:r>
            <w:r>
              <w:rPr>
                <w:rFonts w:ascii="Arial"/>
                <w:color w:val="333333"/>
                <w:spacing w:val="-3"/>
                <w:sz w:val="15"/>
              </w:rPr>
              <w:t>uss</w:t>
            </w:r>
            <w:r>
              <w:rPr>
                <w:rFonts w:ascii="Arial"/>
                <w:color w:val="333333"/>
                <w:spacing w:val="-4"/>
                <w:sz w:val="15"/>
              </w:rPr>
              <w:t xml:space="preserve"> </w:t>
            </w:r>
            <w:r>
              <w:rPr>
                <w:rFonts w:ascii="Arial"/>
                <w:color w:val="333333"/>
                <w:spacing w:val="5"/>
                <w:sz w:val="15"/>
              </w:rPr>
              <w:t>population.</w:t>
            </w:r>
            <w:r>
              <w:rPr>
                <w:rFonts w:ascii="Arial"/>
                <w:color w:val="333333"/>
                <w:spacing w:val="19"/>
                <w:sz w:val="15"/>
              </w:rPr>
              <w:t xml:space="preserve"> </w:t>
            </w:r>
            <w:r>
              <w:rPr>
                <w:rFonts w:ascii="Arial"/>
                <w:color w:val="333333"/>
                <w:spacing w:val="5"/>
                <w:sz w:val="15"/>
              </w:rPr>
              <w:t>Although</w:t>
            </w:r>
            <w:r>
              <w:rPr>
                <w:rFonts w:ascii="Arial"/>
                <w:color w:val="333333"/>
                <w:spacing w:val="24"/>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3"/>
                <w:sz w:val="15"/>
              </w:rPr>
              <w:t>don't</w:t>
            </w:r>
            <w:r>
              <w:rPr>
                <w:rFonts w:ascii="Arial"/>
                <w:color w:val="333333"/>
                <w:spacing w:val="62"/>
                <w:w w:val="102"/>
                <w:sz w:val="15"/>
              </w:rPr>
              <w:t xml:space="preserve"> </w:t>
            </w:r>
            <w:r>
              <w:rPr>
                <w:rFonts w:ascii="Arial"/>
                <w:color w:val="333333"/>
                <w:spacing w:val="1"/>
                <w:sz w:val="15"/>
              </w:rPr>
              <w:t>like</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6"/>
                <w:sz w:val="15"/>
              </w:rPr>
              <w:t>admit</w:t>
            </w:r>
            <w:r>
              <w:rPr>
                <w:rFonts w:ascii="Arial"/>
                <w:color w:val="333333"/>
                <w:spacing w:val="19"/>
                <w:sz w:val="15"/>
              </w:rPr>
              <w:t xml:space="preserve"> </w:t>
            </w:r>
            <w:r>
              <w:rPr>
                <w:rFonts w:ascii="Arial"/>
                <w:color w:val="333333"/>
                <w:spacing w:val="4"/>
                <w:sz w:val="15"/>
              </w:rPr>
              <w:t>it,</w:t>
            </w:r>
            <w:r>
              <w:rPr>
                <w:rFonts w:ascii="Arial"/>
                <w:color w:val="333333"/>
                <w:spacing w:val="19"/>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3"/>
                <w:sz w:val="15"/>
              </w:rPr>
              <w:t>use</w:t>
            </w:r>
            <w:r>
              <w:rPr>
                <w:rFonts w:ascii="Arial"/>
                <w:color w:val="333333"/>
                <w:spacing w:val="23"/>
                <w:sz w:val="15"/>
              </w:rPr>
              <w:t xml:space="preserve"> </w:t>
            </w:r>
            <w:r>
              <w:rPr>
                <w:rFonts w:ascii="Arial"/>
                <w:color w:val="333333"/>
                <w:spacing w:val="5"/>
                <w:sz w:val="15"/>
              </w:rPr>
              <w:t>Qualitative</w:t>
            </w:r>
            <w:r>
              <w:rPr>
                <w:rFonts w:ascii="Arial"/>
                <w:color w:val="333333"/>
                <w:spacing w:val="24"/>
                <w:sz w:val="15"/>
              </w:rPr>
              <w:t xml:space="preserve"> </w:t>
            </w:r>
            <w:r>
              <w:rPr>
                <w:rFonts w:ascii="Arial"/>
                <w:color w:val="333333"/>
                <w:spacing w:val="1"/>
                <w:sz w:val="15"/>
              </w:rPr>
              <w:t>measures</w:t>
            </w:r>
            <w:r>
              <w:rPr>
                <w:rFonts w:ascii="Arial"/>
                <w:color w:val="333333"/>
                <w:spacing w:val="-4"/>
                <w:sz w:val="15"/>
              </w:rPr>
              <w:t xml:space="preserve"> </w:t>
            </w:r>
            <w:r>
              <w:rPr>
                <w:rFonts w:ascii="Arial"/>
                <w:color w:val="333333"/>
                <w:sz w:val="15"/>
              </w:rPr>
              <w:t>c</w:t>
            </w:r>
            <w:r>
              <w:rPr>
                <w:rFonts w:ascii="Arial"/>
                <w:color w:val="333333"/>
                <w:spacing w:val="2"/>
                <w:sz w:val="15"/>
              </w:rPr>
              <w:t>onstantly</w:t>
            </w:r>
            <w:r>
              <w:rPr>
                <w:rFonts w:ascii="Arial"/>
                <w:color w:val="333333"/>
                <w:spacing w:val="15"/>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justify</w:t>
            </w:r>
            <w:r>
              <w:rPr>
                <w:rFonts w:ascii="Arial"/>
                <w:color w:val="333333"/>
                <w:spacing w:val="15"/>
                <w:sz w:val="15"/>
              </w:rPr>
              <w:t xml:space="preserve"> </w:t>
            </w:r>
            <w:r>
              <w:rPr>
                <w:rFonts w:ascii="Arial"/>
                <w:color w:val="333333"/>
                <w:spacing w:val="2"/>
                <w:sz w:val="15"/>
              </w:rPr>
              <w:t>ac</w:t>
            </w:r>
            <w:r>
              <w:rPr>
                <w:rFonts w:ascii="Arial"/>
                <w:color w:val="333333"/>
                <w:spacing w:val="1"/>
                <w:sz w:val="15"/>
              </w:rPr>
              <w:t>tions.</w:t>
            </w:r>
            <w:r>
              <w:rPr>
                <w:rFonts w:ascii="Arial"/>
                <w:color w:val="333333"/>
                <w:spacing w:val="19"/>
                <w:sz w:val="15"/>
              </w:rPr>
              <w:t xml:space="preserve"> </w:t>
            </w:r>
            <w:r>
              <w:rPr>
                <w:rFonts w:ascii="Arial"/>
                <w:color w:val="333333"/>
                <w:spacing w:val="-2"/>
                <w:sz w:val="15"/>
              </w:rPr>
              <w:t>No</w:t>
            </w:r>
            <w:r>
              <w:rPr>
                <w:rFonts w:ascii="Arial"/>
                <w:color w:val="333333"/>
                <w:spacing w:val="24"/>
                <w:sz w:val="15"/>
              </w:rPr>
              <w:t xml:space="preserve"> </w:t>
            </w:r>
            <w:r>
              <w:rPr>
                <w:rFonts w:ascii="Arial"/>
                <w:color w:val="333333"/>
                <w:sz w:val="15"/>
              </w:rPr>
              <w:t>reason</w:t>
            </w:r>
            <w:r>
              <w:rPr>
                <w:rFonts w:ascii="Arial"/>
                <w:color w:val="333333"/>
                <w:spacing w:val="23"/>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to</w:t>
            </w:r>
            <w:r>
              <w:rPr>
                <w:rFonts w:ascii="Arial"/>
                <w:color w:val="333333"/>
                <w:spacing w:val="24"/>
                <w:sz w:val="15"/>
              </w:rPr>
              <w:t xml:space="preserve"> </w:t>
            </w:r>
            <w:r>
              <w:rPr>
                <w:rFonts w:ascii="Arial"/>
                <w:color w:val="333333"/>
                <w:spacing w:val="5"/>
                <w:sz w:val="15"/>
              </w:rPr>
              <w:t>include</w:t>
            </w:r>
            <w:r>
              <w:rPr>
                <w:rFonts w:ascii="Arial"/>
                <w:color w:val="333333"/>
                <w:spacing w:val="54"/>
                <w:w w:val="102"/>
                <w:sz w:val="15"/>
              </w:rPr>
              <w:t xml:space="preserve"> </w:t>
            </w:r>
            <w:r>
              <w:rPr>
                <w:rFonts w:ascii="Arial"/>
                <w:color w:val="333333"/>
                <w:spacing w:val="3"/>
                <w:sz w:val="15"/>
              </w:rPr>
              <w:t>them</w:t>
            </w:r>
            <w:r>
              <w:rPr>
                <w:rFonts w:ascii="Arial"/>
                <w:color w:val="333333"/>
                <w:spacing w:val="32"/>
                <w:sz w:val="15"/>
              </w:rPr>
              <w:t xml:space="preserve"> </w:t>
            </w:r>
            <w:r>
              <w:rPr>
                <w:rFonts w:ascii="Arial"/>
                <w:color w:val="333333"/>
                <w:spacing w:val="4"/>
                <w:sz w:val="15"/>
              </w:rPr>
              <w:t>within</w:t>
            </w:r>
            <w:r>
              <w:rPr>
                <w:rFonts w:ascii="Arial"/>
                <w:color w:val="333333"/>
                <w:spacing w:val="27"/>
                <w:sz w:val="15"/>
              </w:rPr>
              <w:t xml:space="preserve"> </w:t>
            </w:r>
            <w:r>
              <w:rPr>
                <w:rFonts w:ascii="Arial"/>
                <w:color w:val="333333"/>
                <w:spacing w:val="2"/>
                <w:sz w:val="15"/>
              </w:rPr>
              <w:t>the</w:t>
            </w:r>
            <w:r>
              <w:rPr>
                <w:rFonts w:ascii="Arial"/>
                <w:color w:val="333333"/>
                <w:spacing w:val="27"/>
                <w:sz w:val="15"/>
              </w:rPr>
              <w:t xml:space="preserve"> </w:t>
            </w:r>
            <w:r>
              <w:rPr>
                <w:rFonts w:ascii="Arial"/>
                <w:color w:val="333333"/>
                <w:sz w:val="15"/>
              </w:rPr>
              <w:t>SWAP.</w:t>
            </w:r>
          </w:p>
        </w:tc>
        <w:tc>
          <w:tcPr>
            <w:tcW w:w="2240" w:type="dxa"/>
            <w:tcBorders>
              <w:top w:val="single" w:sz="7" w:space="0" w:color="CCCCCC"/>
              <w:left w:val="single" w:sz="7" w:space="0" w:color="CCCCCC"/>
              <w:bottom w:val="single" w:sz="7" w:space="0" w:color="CCCCCC"/>
              <w:right w:val="nil"/>
            </w:tcBorders>
          </w:tcPr>
          <w:p w14:paraId="706F845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3:07</w:t>
            </w:r>
            <w:r>
              <w:rPr>
                <w:rFonts w:ascii="Arial"/>
                <w:color w:val="333333"/>
                <w:spacing w:val="30"/>
                <w:sz w:val="15"/>
              </w:rPr>
              <w:t xml:space="preserve"> </w:t>
            </w:r>
            <w:r>
              <w:rPr>
                <w:rFonts w:ascii="Arial"/>
                <w:color w:val="333333"/>
                <w:spacing w:val="1"/>
                <w:sz w:val="15"/>
              </w:rPr>
              <w:t>PM</w:t>
            </w:r>
          </w:p>
        </w:tc>
      </w:tr>
      <w:tr w:rsidR="008527AD" w14:paraId="5E25B783" w14:textId="77777777" w:rsidTr="005008DF">
        <w:trPr>
          <w:trHeight w:hRule="exact" w:val="837"/>
        </w:trPr>
        <w:tc>
          <w:tcPr>
            <w:tcW w:w="819" w:type="dxa"/>
            <w:tcBorders>
              <w:top w:val="single" w:sz="7" w:space="0" w:color="CCCCCC"/>
              <w:left w:val="nil"/>
              <w:bottom w:val="single" w:sz="7" w:space="0" w:color="CCCCCC"/>
              <w:right w:val="single" w:sz="7" w:space="0" w:color="CCCCCC"/>
            </w:tcBorders>
          </w:tcPr>
          <w:p w14:paraId="5F93CC4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8</w:t>
            </w:r>
          </w:p>
        </w:tc>
        <w:tc>
          <w:tcPr>
            <w:tcW w:w="6281" w:type="dxa"/>
            <w:tcBorders>
              <w:top w:val="single" w:sz="7" w:space="0" w:color="CCCCCC"/>
              <w:left w:val="single" w:sz="7" w:space="0" w:color="CCCCCC"/>
              <w:bottom w:val="single" w:sz="7" w:space="0" w:color="CCCCCC"/>
              <w:right w:val="single" w:sz="7" w:space="0" w:color="CCCCCC"/>
            </w:tcBorders>
          </w:tcPr>
          <w:p w14:paraId="441030A9" w14:textId="77777777" w:rsidR="008527AD" w:rsidRDefault="008527AD" w:rsidP="005008DF">
            <w:pPr>
              <w:pStyle w:val="TableParagraph"/>
              <w:spacing w:before="74" w:line="300" w:lineRule="auto"/>
              <w:ind w:left="137" w:right="704"/>
              <w:jc w:val="both"/>
              <w:rPr>
                <w:rFonts w:ascii="Arial"/>
                <w:color w:val="333333"/>
                <w:sz w:val="15"/>
              </w:rPr>
            </w:pPr>
            <w:r>
              <w:rPr>
                <w:rFonts w:ascii="Arial"/>
                <w:color w:val="333333"/>
                <w:sz w:val="15"/>
              </w:rPr>
              <w:t>T</w:t>
            </w:r>
            <w:r>
              <w:rPr>
                <w:rFonts w:ascii="Arial"/>
                <w:color w:val="333333"/>
                <w:spacing w:val="-26"/>
                <w:sz w:val="15"/>
              </w:rPr>
              <w:t>h</w:t>
            </w:r>
            <w:r>
              <w:rPr>
                <w:rFonts w:ascii="Arial"/>
                <w:color w:val="333333"/>
                <w:spacing w:val="1"/>
                <w:sz w:val="15"/>
              </w:rPr>
              <w:t>ere</w:t>
            </w:r>
            <w:r>
              <w:rPr>
                <w:rFonts w:ascii="Arial"/>
                <w:color w:val="333333"/>
                <w:spacing w:val="21"/>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z w:val="15"/>
              </w:rPr>
              <w:t>some</w:t>
            </w:r>
            <w:r>
              <w:rPr>
                <w:rFonts w:ascii="Arial"/>
                <w:color w:val="333333"/>
                <w:spacing w:val="21"/>
                <w:sz w:val="15"/>
              </w:rPr>
              <w:t xml:space="preserve"> </w:t>
            </w:r>
            <w:r>
              <w:rPr>
                <w:rFonts w:ascii="Arial"/>
                <w:color w:val="333333"/>
                <w:spacing w:val="5"/>
                <w:sz w:val="15"/>
              </w:rPr>
              <w:t>diffic</w:t>
            </w:r>
            <w:r>
              <w:rPr>
                <w:rFonts w:ascii="Arial"/>
                <w:color w:val="333333"/>
                <w:spacing w:val="4"/>
                <w:sz w:val="15"/>
              </w:rPr>
              <w:t>ulty</w:t>
            </w:r>
            <w:r>
              <w:rPr>
                <w:rFonts w:ascii="Arial"/>
                <w:color w:val="333333"/>
                <w:spacing w:val="13"/>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1"/>
                <w:sz w:val="15"/>
              </w:rPr>
              <w:t>assigning</w:t>
            </w:r>
            <w:r>
              <w:rPr>
                <w:rFonts w:ascii="Arial"/>
                <w:color w:val="333333"/>
                <w:spacing w:val="21"/>
                <w:sz w:val="15"/>
              </w:rPr>
              <w:t xml:space="preserve"> </w:t>
            </w:r>
            <w:r>
              <w:rPr>
                <w:rFonts w:ascii="Arial"/>
                <w:color w:val="333333"/>
                <w:spacing w:val="-2"/>
                <w:sz w:val="15"/>
              </w:rPr>
              <w:t>status,</w:t>
            </w:r>
            <w:r>
              <w:rPr>
                <w:rFonts w:ascii="Arial"/>
                <w:color w:val="333333"/>
                <w:spacing w:val="17"/>
                <w:sz w:val="15"/>
              </w:rPr>
              <w:t xml:space="preserve"> </w:t>
            </w: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should</w:t>
            </w:r>
            <w:r>
              <w:rPr>
                <w:rFonts w:ascii="Arial"/>
                <w:color w:val="333333"/>
                <w:spacing w:val="21"/>
                <w:sz w:val="15"/>
              </w:rPr>
              <w:t xml:space="preserve"> </w:t>
            </w:r>
            <w:r>
              <w:rPr>
                <w:rFonts w:ascii="Arial"/>
                <w:color w:val="333333"/>
                <w:spacing w:val="-1"/>
                <w:sz w:val="15"/>
              </w:rPr>
              <w:t>try</w:t>
            </w:r>
            <w:r>
              <w:rPr>
                <w:rFonts w:ascii="Arial"/>
                <w:color w:val="333333"/>
                <w:spacing w:val="13"/>
                <w:sz w:val="15"/>
              </w:rPr>
              <w:t xml:space="preserve"> </w:t>
            </w:r>
            <w:r>
              <w:rPr>
                <w:rFonts w:ascii="Arial"/>
                <w:color w:val="333333"/>
                <w:sz w:val="15"/>
              </w:rPr>
              <w:t>to</w:t>
            </w:r>
            <w:r>
              <w:rPr>
                <w:rFonts w:ascii="Arial"/>
                <w:color w:val="333333"/>
                <w:spacing w:val="21"/>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2"/>
                <w:sz w:val="15"/>
              </w:rPr>
              <w:t>on</w:t>
            </w:r>
            <w:r>
              <w:rPr>
                <w:rFonts w:ascii="Arial"/>
                <w:color w:val="333333"/>
                <w:spacing w:val="21"/>
                <w:sz w:val="15"/>
              </w:rPr>
              <w:t xml:space="preserve"> </w:t>
            </w:r>
            <w:r>
              <w:rPr>
                <w:rFonts w:ascii="Arial"/>
                <w:color w:val="333333"/>
                <w:spacing w:val="2"/>
                <w:sz w:val="15"/>
              </w:rPr>
              <w:t>an</w:t>
            </w:r>
            <w:r>
              <w:rPr>
                <w:rFonts w:ascii="Arial"/>
                <w:color w:val="333333"/>
                <w:spacing w:val="22"/>
                <w:sz w:val="15"/>
              </w:rPr>
              <w:t xml:space="preserve"> </w:t>
            </w:r>
            <w:r>
              <w:rPr>
                <w:rFonts w:ascii="Arial"/>
                <w:color w:val="333333"/>
                <w:spacing w:val="3"/>
                <w:sz w:val="15"/>
              </w:rPr>
              <w:t>approac</w:t>
            </w:r>
            <w:r>
              <w:rPr>
                <w:rFonts w:ascii="Arial"/>
                <w:color w:val="333333"/>
                <w:spacing w:val="2"/>
                <w:sz w:val="15"/>
              </w:rPr>
              <w:t>h.</w:t>
            </w:r>
            <w:r>
              <w:rPr>
                <w:rFonts w:ascii="Arial"/>
                <w:color w:val="333333"/>
                <w:spacing w:val="17"/>
                <w:sz w:val="15"/>
              </w:rPr>
              <w:t xml:space="preserve"> </w:t>
            </w:r>
            <w:r>
              <w:rPr>
                <w:rFonts w:ascii="Arial"/>
                <w:color w:val="333333"/>
                <w:spacing w:val="1"/>
                <w:sz w:val="15"/>
              </w:rPr>
              <w:t>For</w:t>
            </w:r>
            <w:r>
              <w:rPr>
                <w:rFonts w:ascii="Arial"/>
                <w:color w:val="333333"/>
                <w:spacing w:val="56"/>
                <w:w w:val="102"/>
                <w:sz w:val="15"/>
              </w:rPr>
              <w:t xml:space="preserve"> </w:t>
            </w:r>
            <w:r>
              <w:rPr>
                <w:rFonts w:ascii="Arial"/>
                <w:color w:val="333333"/>
                <w:spacing w:val="3"/>
                <w:sz w:val="15"/>
              </w:rPr>
              <w:t>"populations'"</w:t>
            </w:r>
            <w:r>
              <w:rPr>
                <w:rFonts w:ascii="Arial"/>
                <w:color w:val="333333"/>
                <w:spacing w:val="23"/>
                <w:sz w:val="15"/>
              </w:rPr>
              <w:t xml:space="preserve"> </w:t>
            </w:r>
            <w:r>
              <w:rPr>
                <w:rFonts w:ascii="Arial"/>
                <w:color w:val="333333"/>
                <w:spacing w:val="1"/>
                <w:sz w:val="15"/>
              </w:rPr>
              <w:t>there</w:t>
            </w:r>
            <w:r>
              <w:rPr>
                <w:rFonts w:ascii="Arial"/>
                <w:color w:val="333333"/>
                <w:spacing w:val="24"/>
                <w:sz w:val="15"/>
              </w:rPr>
              <w:t xml:space="preserve"> </w:t>
            </w:r>
            <w:r>
              <w:rPr>
                <w:rFonts w:ascii="Arial"/>
                <w:color w:val="333333"/>
                <w:spacing w:val="4"/>
                <w:sz w:val="15"/>
              </w:rPr>
              <w:t>will</w:t>
            </w:r>
            <w:r>
              <w:rPr>
                <w:rFonts w:ascii="Arial"/>
                <w:color w:val="333333"/>
                <w:spacing w:val="30"/>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issues</w:t>
            </w:r>
            <w:r>
              <w:rPr>
                <w:rFonts w:ascii="Arial"/>
                <w:color w:val="333333"/>
                <w:spacing w:val="-4"/>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z w:val="15"/>
              </w:rPr>
              <w:t>addressing</w:t>
            </w:r>
            <w:r>
              <w:rPr>
                <w:rFonts w:ascii="Arial"/>
                <w:color w:val="333333"/>
                <w:spacing w:val="23"/>
                <w:sz w:val="15"/>
              </w:rPr>
              <w:t xml:space="preserve"> </w:t>
            </w:r>
            <w:r>
              <w:rPr>
                <w:rFonts w:ascii="Arial"/>
                <w:color w:val="333333"/>
                <w:spacing w:val="1"/>
                <w:sz w:val="15"/>
              </w:rPr>
              <w:t>what</w:t>
            </w:r>
            <w:r>
              <w:rPr>
                <w:rFonts w:ascii="Arial"/>
                <w:color w:val="333333"/>
                <w:spacing w:val="19"/>
                <w:sz w:val="15"/>
              </w:rPr>
              <w:t xml:space="preserve"> </w:t>
            </w:r>
            <w:r>
              <w:rPr>
                <w:rFonts w:ascii="Arial"/>
                <w:color w:val="333333"/>
                <w:sz w:val="15"/>
              </w:rPr>
              <w:t>c</w:t>
            </w:r>
            <w:r>
              <w:rPr>
                <w:rFonts w:ascii="Arial"/>
                <w:color w:val="333333"/>
                <w:spacing w:val="2"/>
                <w:sz w:val="15"/>
              </w:rPr>
              <w:t>omprises</w:t>
            </w:r>
            <w:r>
              <w:rPr>
                <w:rFonts w:ascii="Arial"/>
                <w:color w:val="333333"/>
                <w:spacing w:val="-5"/>
                <w:sz w:val="15"/>
              </w:rPr>
              <w:t xml:space="preserve"> </w:t>
            </w:r>
            <w:r>
              <w:rPr>
                <w:rFonts w:ascii="Arial"/>
                <w:color w:val="333333"/>
                <w:sz w:val="15"/>
              </w:rPr>
              <w:t>a</w:t>
            </w:r>
            <w:r>
              <w:rPr>
                <w:rFonts w:ascii="Arial"/>
                <w:color w:val="333333"/>
                <w:spacing w:val="24"/>
                <w:sz w:val="15"/>
              </w:rPr>
              <w:t xml:space="preserve"> </w:t>
            </w:r>
            <w:r>
              <w:rPr>
                <w:rFonts w:ascii="Arial"/>
                <w:color w:val="333333"/>
                <w:spacing w:val="5"/>
                <w:sz w:val="15"/>
              </w:rPr>
              <w:t>"population."</w:t>
            </w:r>
            <w:r>
              <w:rPr>
                <w:rFonts w:ascii="Arial"/>
                <w:color w:val="333333"/>
                <w:spacing w:val="24"/>
                <w:sz w:val="15"/>
              </w:rPr>
              <w:t xml:space="preserve"> </w:t>
            </w:r>
            <w:r>
              <w:rPr>
                <w:rFonts w:ascii="Arial"/>
                <w:color w:val="333333"/>
                <w:spacing w:val="3"/>
                <w:sz w:val="15"/>
              </w:rPr>
              <w:t>Will</w:t>
            </w:r>
            <w:r>
              <w:rPr>
                <w:rFonts w:ascii="Arial"/>
                <w:color w:val="333333"/>
                <w:spacing w:val="30"/>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4"/>
                <w:sz w:val="15"/>
              </w:rPr>
              <w:t>need</w:t>
            </w:r>
            <w:r>
              <w:rPr>
                <w:rFonts w:ascii="Arial"/>
                <w:color w:val="333333"/>
                <w:spacing w:val="24"/>
                <w:sz w:val="15"/>
              </w:rPr>
              <w:t xml:space="preserve"> </w:t>
            </w:r>
            <w:r>
              <w:rPr>
                <w:rFonts w:ascii="Arial"/>
                <w:color w:val="333333"/>
                <w:sz w:val="15"/>
              </w:rPr>
              <w:t>to</w:t>
            </w:r>
            <w:r>
              <w:rPr>
                <w:rFonts w:ascii="Arial"/>
                <w:color w:val="333333"/>
                <w:spacing w:val="76"/>
                <w:w w:val="102"/>
                <w:sz w:val="15"/>
              </w:rPr>
              <w:t xml:space="preserve"> </w:t>
            </w:r>
            <w:r>
              <w:rPr>
                <w:rFonts w:ascii="Arial"/>
                <w:color w:val="333333"/>
                <w:spacing w:val="1"/>
                <w:sz w:val="15"/>
              </w:rPr>
              <w:t>understand</w:t>
            </w:r>
            <w:r>
              <w:rPr>
                <w:rFonts w:ascii="Arial"/>
                <w:color w:val="333333"/>
                <w:spacing w:val="27"/>
                <w:sz w:val="15"/>
              </w:rPr>
              <w:t xml:space="preserve"> </w:t>
            </w:r>
            <w:r>
              <w:rPr>
                <w:rFonts w:ascii="Arial"/>
                <w:color w:val="333333"/>
                <w:spacing w:val="5"/>
                <w:sz w:val="15"/>
              </w:rPr>
              <w:t>population</w:t>
            </w:r>
            <w:r>
              <w:rPr>
                <w:rFonts w:ascii="Arial"/>
                <w:color w:val="333333"/>
                <w:spacing w:val="27"/>
                <w:sz w:val="15"/>
              </w:rPr>
              <w:t xml:space="preserve"> </w:t>
            </w:r>
            <w:r>
              <w:rPr>
                <w:rFonts w:ascii="Arial"/>
                <w:color w:val="333333"/>
                <w:sz w:val="15"/>
              </w:rPr>
              <w:t>status</w:t>
            </w:r>
            <w:r>
              <w:rPr>
                <w:rFonts w:ascii="Arial"/>
                <w:color w:val="333333"/>
                <w:spacing w:val="-2"/>
                <w:sz w:val="15"/>
              </w:rPr>
              <w:t xml:space="preserve"> </w:t>
            </w:r>
            <w:r>
              <w:rPr>
                <w:rFonts w:ascii="Arial"/>
                <w:color w:val="333333"/>
                <w:sz w:val="15"/>
              </w:rPr>
              <w:t>to</w:t>
            </w:r>
            <w:r>
              <w:rPr>
                <w:rFonts w:ascii="Arial"/>
                <w:color w:val="333333"/>
                <w:spacing w:val="27"/>
                <w:sz w:val="15"/>
              </w:rPr>
              <w:t xml:space="preserve"> </w:t>
            </w:r>
            <w:r>
              <w:rPr>
                <w:rFonts w:ascii="Arial"/>
                <w:color w:val="333333"/>
                <w:spacing w:val="-1"/>
                <w:sz w:val="15"/>
              </w:rPr>
              <w:t>assign</w:t>
            </w:r>
            <w:r>
              <w:rPr>
                <w:rFonts w:ascii="Arial"/>
                <w:color w:val="333333"/>
                <w:spacing w:val="27"/>
                <w:sz w:val="15"/>
              </w:rPr>
              <w:t xml:space="preserve"> </w:t>
            </w:r>
            <w:r>
              <w:rPr>
                <w:rFonts w:ascii="Arial"/>
                <w:color w:val="333333"/>
                <w:sz w:val="15"/>
              </w:rPr>
              <w:t>status</w:t>
            </w:r>
            <w:r>
              <w:rPr>
                <w:rFonts w:ascii="Arial"/>
                <w:color w:val="333333"/>
                <w:spacing w:val="-2"/>
                <w:sz w:val="15"/>
              </w:rPr>
              <w:t xml:space="preserve"> </w:t>
            </w:r>
            <w:r>
              <w:rPr>
                <w:rFonts w:ascii="Arial"/>
                <w:color w:val="333333"/>
                <w:sz w:val="15"/>
              </w:rPr>
              <w:t>to</w:t>
            </w:r>
            <w:r>
              <w:rPr>
                <w:rFonts w:ascii="Arial"/>
                <w:color w:val="333333"/>
                <w:spacing w:val="27"/>
                <w:sz w:val="15"/>
              </w:rPr>
              <w:t xml:space="preserve"> </w:t>
            </w:r>
            <w:r>
              <w:rPr>
                <w:rFonts w:ascii="Arial"/>
                <w:color w:val="333333"/>
                <w:spacing w:val="-1"/>
                <w:sz w:val="15"/>
              </w:rPr>
              <w:t>spec</w:t>
            </w:r>
            <w:r>
              <w:rPr>
                <w:rFonts w:ascii="Arial"/>
                <w:color w:val="333333"/>
                <w:sz w:val="15"/>
              </w:rPr>
              <w:t>ies?</w:t>
            </w:r>
          </w:p>
          <w:p w14:paraId="3C278E2C" w14:textId="77777777" w:rsidR="002469EE" w:rsidRDefault="002469EE" w:rsidP="005008DF">
            <w:pPr>
              <w:pStyle w:val="TableParagraph"/>
              <w:spacing w:before="74" w:line="300" w:lineRule="auto"/>
              <w:ind w:left="137" w:right="704"/>
              <w:jc w:val="both"/>
              <w:rPr>
                <w:rFonts w:ascii="Arial"/>
                <w:color w:val="333333"/>
                <w:sz w:val="15"/>
              </w:rPr>
            </w:pPr>
          </w:p>
          <w:p w14:paraId="54861276" w14:textId="77777777" w:rsidR="002469EE" w:rsidRDefault="002469EE" w:rsidP="005008DF">
            <w:pPr>
              <w:pStyle w:val="TableParagraph"/>
              <w:spacing w:before="74" w:line="300" w:lineRule="auto"/>
              <w:ind w:left="137" w:right="704"/>
              <w:jc w:val="both"/>
              <w:rPr>
                <w:rFonts w:ascii="Arial"/>
                <w:color w:val="333333"/>
                <w:sz w:val="15"/>
              </w:rPr>
            </w:pPr>
          </w:p>
          <w:p w14:paraId="367F28F6" w14:textId="77777777" w:rsidR="002469EE" w:rsidRDefault="002469EE" w:rsidP="005008DF">
            <w:pPr>
              <w:pStyle w:val="TableParagraph"/>
              <w:spacing w:before="74" w:line="300" w:lineRule="auto"/>
              <w:ind w:left="137" w:right="704"/>
              <w:jc w:val="both"/>
              <w:rPr>
                <w:rFonts w:ascii="Arial" w:eastAsia="Arial" w:hAnsi="Arial" w:cs="Arial"/>
                <w:sz w:val="15"/>
                <w:szCs w:val="15"/>
              </w:rPr>
            </w:pPr>
          </w:p>
        </w:tc>
        <w:tc>
          <w:tcPr>
            <w:tcW w:w="2240" w:type="dxa"/>
            <w:tcBorders>
              <w:top w:val="single" w:sz="7" w:space="0" w:color="CCCCCC"/>
              <w:left w:val="single" w:sz="7" w:space="0" w:color="CCCCCC"/>
              <w:bottom w:val="single" w:sz="7" w:space="0" w:color="CCCCCC"/>
              <w:right w:val="nil"/>
            </w:tcBorders>
          </w:tcPr>
          <w:p w14:paraId="4753350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1"/>
                <w:sz w:val="15"/>
              </w:rPr>
              <w:t xml:space="preserve"> </w:t>
            </w:r>
            <w:r>
              <w:rPr>
                <w:rFonts w:ascii="Arial"/>
                <w:color w:val="333333"/>
                <w:spacing w:val="3"/>
                <w:sz w:val="15"/>
              </w:rPr>
              <w:t>12:59</w:t>
            </w:r>
            <w:r>
              <w:rPr>
                <w:rFonts w:ascii="Arial"/>
                <w:color w:val="333333"/>
                <w:spacing w:val="31"/>
                <w:sz w:val="15"/>
              </w:rPr>
              <w:t xml:space="preserve"> </w:t>
            </w:r>
            <w:r>
              <w:rPr>
                <w:rFonts w:ascii="Arial"/>
                <w:color w:val="333333"/>
                <w:spacing w:val="1"/>
                <w:sz w:val="15"/>
              </w:rPr>
              <w:t>PM</w:t>
            </w:r>
          </w:p>
        </w:tc>
      </w:tr>
    </w:tbl>
    <w:p w14:paraId="67FE0D5B" w14:textId="77777777" w:rsidR="008527AD" w:rsidRDefault="008527AD" w:rsidP="008527AD">
      <w:pPr>
        <w:rPr>
          <w:rFonts w:ascii="Arial" w:eastAsia="Arial" w:hAnsi="Arial" w:cs="Arial"/>
          <w:sz w:val="15"/>
          <w:szCs w:val="15"/>
        </w:rPr>
      </w:pPr>
    </w:p>
    <w:p w14:paraId="18534410" w14:textId="77777777" w:rsidR="008527AD" w:rsidRPr="0054769A" w:rsidRDefault="008527AD" w:rsidP="008527AD">
      <w:pPr>
        <w:spacing w:before="72" w:line="242" w:lineRule="auto"/>
        <w:jc w:val="left"/>
        <w:rPr>
          <w:rFonts w:ascii="Arial" w:eastAsia="Arial" w:hAnsi="Arial" w:cs="Arial"/>
          <w:sz w:val="24"/>
          <w:szCs w:val="24"/>
        </w:rPr>
      </w:pPr>
      <w:r w:rsidRPr="0054769A">
        <w:rPr>
          <w:rFonts w:ascii="Arial"/>
          <w:b/>
          <w:color w:val="999999"/>
          <w:sz w:val="24"/>
          <w:szCs w:val="24"/>
        </w:rPr>
        <w:lastRenderedPageBreak/>
        <w:t>Q5</w:t>
      </w:r>
      <w:r w:rsidRPr="0054769A">
        <w:rPr>
          <w:rFonts w:ascii="Arial"/>
          <w:b/>
          <w:color w:val="999999"/>
          <w:spacing w:val="25"/>
          <w:sz w:val="24"/>
          <w:szCs w:val="24"/>
        </w:rPr>
        <w:t xml:space="preserve"> </w:t>
      </w:r>
      <w:r w:rsidRPr="0054769A">
        <w:rPr>
          <w:rFonts w:ascii="Arial"/>
          <w:b/>
          <w:color w:val="333333"/>
          <w:spacing w:val="4"/>
          <w:sz w:val="24"/>
          <w:szCs w:val="24"/>
        </w:rPr>
        <w:t>Species</w:t>
      </w:r>
      <w:r w:rsidRPr="0054769A">
        <w:rPr>
          <w:rFonts w:ascii="Arial"/>
          <w:b/>
          <w:color w:val="333333"/>
          <w:spacing w:val="26"/>
          <w:sz w:val="24"/>
          <w:szCs w:val="24"/>
        </w:rPr>
        <w:t xml:space="preserve"> </w:t>
      </w:r>
      <w:r w:rsidRPr="0054769A">
        <w:rPr>
          <w:rFonts w:ascii="Arial"/>
          <w:b/>
          <w:color w:val="333333"/>
          <w:sz w:val="24"/>
          <w:szCs w:val="24"/>
        </w:rPr>
        <w:t>distributions</w:t>
      </w:r>
      <w:r w:rsidRPr="0054769A">
        <w:rPr>
          <w:rFonts w:ascii="Arial"/>
          <w:b/>
          <w:color w:val="333333"/>
          <w:spacing w:val="25"/>
          <w:sz w:val="24"/>
          <w:szCs w:val="24"/>
        </w:rPr>
        <w:t xml:space="preserve"> </w:t>
      </w:r>
      <w:r w:rsidRPr="0054769A">
        <w:rPr>
          <w:rFonts w:ascii="Arial"/>
          <w:b/>
          <w:color w:val="333333"/>
          <w:spacing w:val="5"/>
          <w:sz w:val="24"/>
          <w:szCs w:val="24"/>
        </w:rPr>
        <w:t>may</w:t>
      </w:r>
      <w:r w:rsidRPr="0054769A">
        <w:rPr>
          <w:rFonts w:ascii="Arial"/>
          <w:b/>
          <w:color w:val="333333"/>
          <w:spacing w:val="45"/>
          <w:sz w:val="24"/>
          <w:szCs w:val="24"/>
        </w:rPr>
        <w:t xml:space="preserve"> </w:t>
      </w:r>
      <w:r w:rsidRPr="0054769A">
        <w:rPr>
          <w:rFonts w:ascii="Arial"/>
          <w:b/>
          <w:color w:val="333333"/>
          <w:sz w:val="24"/>
          <w:szCs w:val="24"/>
        </w:rPr>
        <w:t>be</w:t>
      </w:r>
      <w:r w:rsidRPr="0054769A">
        <w:rPr>
          <w:rFonts w:ascii="Arial"/>
          <w:b/>
          <w:color w:val="333333"/>
          <w:spacing w:val="45"/>
          <w:sz w:val="24"/>
          <w:szCs w:val="24"/>
        </w:rPr>
        <w:t xml:space="preserve"> </w:t>
      </w:r>
      <w:r w:rsidRPr="0054769A">
        <w:rPr>
          <w:rFonts w:ascii="Arial"/>
          <w:b/>
          <w:color w:val="333333"/>
          <w:spacing w:val="3"/>
          <w:sz w:val="24"/>
          <w:szCs w:val="24"/>
        </w:rPr>
        <w:t>described</w:t>
      </w:r>
      <w:r w:rsidRPr="0054769A">
        <w:rPr>
          <w:rFonts w:ascii="Arial"/>
          <w:b/>
          <w:color w:val="333333"/>
          <w:spacing w:val="28"/>
          <w:w w:val="102"/>
          <w:sz w:val="24"/>
          <w:szCs w:val="24"/>
        </w:rPr>
        <w:t xml:space="preserve"> </w:t>
      </w:r>
      <w:r w:rsidRPr="0054769A">
        <w:rPr>
          <w:rFonts w:ascii="Arial"/>
          <w:b/>
          <w:color w:val="333333"/>
          <w:sz w:val="24"/>
          <w:szCs w:val="24"/>
        </w:rPr>
        <w:t>using</w:t>
      </w:r>
      <w:r w:rsidRPr="0054769A">
        <w:rPr>
          <w:rFonts w:ascii="Arial"/>
          <w:b/>
          <w:color w:val="333333"/>
          <w:spacing w:val="-20"/>
          <w:sz w:val="24"/>
          <w:szCs w:val="24"/>
        </w:rPr>
        <w:t xml:space="preserve"> </w:t>
      </w:r>
      <w:r w:rsidRPr="0054769A">
        <w:rPr>
          <w:rFonts w:ascii="Arial"/>
          <w:b/>
          <w:color w:val="333333"/>
          <w:spacing w:val="4"/>
          <w:sz w:val="24"/>
          <w:szCs w:val="24"/>
        </w:rPr>
        <w:t>many</w:t>
      </w:r>
      <w:r w:rsidRPr="0054769A">
        <w:rPr>
          <w:rFonts w:ascii="Arial"/>
          <w:b/>
          <w:color w:val="333333"/>
          <w:spacing w:val="-9"/>
          <w:sz w:val="24"/>
          <w:szCs w:val="24"/>
        </w:rPr>
        <w:t xml:space="preserve"> </w:t>
      </w:r>
      <w:r w:rsidRPr="0054769A">
        <w:rPr>
          <w:rFonts w:ascii="Arial"/>
          <w:b/>
          <w:color w:val="333333"/>
          <w:spacing w:val="3"/>
          <w:sz w:val="24"/>
          <w:szCs w:val="24"/>
        </w:rPr>
        <w:t>different</w:t>
      </w:r>
      <w:r w:rsidRPr="0054769A">
        <w:rPr>
          <w:rFonts w:ascii="Arial"/>
          <w:b/>
          <w:color w:val="333333"/>
          <w:spacing w:val="-19"/>
          <w:sz w:val="24"/>
          <w:szCs w:val="24"/>
        </w:rPr>
        <w:t xml:space="preserve"> </w:t>
      </w:r>
      <w:r w:rsidRPr="0054769A">
        <w:rPr>
          <w:rFonts w:ascii="Arial"/>
          <w:b/>
          <w:color w:val="333333"/>
          <w:sz w:val="24"/>
          <w:szCs w:val="24"/>
        </w:rPr>
        <w:t>spatial</w:t>
      </w:r>
      <w:r w:rsidRPr="0054769A">
        <w:rPr>
          <w:rFonts w:ascii="Arial"/>
          <w:b/>
          <w:color w:val="333333"/>
          <w:spacing w:val="-21"/>
          <w:sz w:val="24"/>
          <w:szCs w:val="24"/>
        </w:rPr>
        <w:t xml:space="preserve"> </w:t>
      </w:r>
      <w:r w:rsidRPr="0054769A">
        <w:rPr>
          <w:rFonts w:ascii="Arial"/>
          <w:b/>
          <w:color w:val="333333"/>
          <w:sz w:val="24"/>
          <w:szCs w:val="24"/>
        </w:rPr>
        <w:t>units.</w:t>
      </w:r>
      <w:r w:rsidRPr="0054769A">
        <w:rPr>
          <w:rFonts w:ascii="Arial"/>
          <w:b/>
          <w:color w:val="333333"/>
          <w:spacing w:val="-20"/>
          <w:sz w:val="24"/>
          <w:szCs w:val="24"/>
        </w:rPr>
        <w:t xml:space="preserve"> </w:t>
      </w:r>
      <w:r w:rsidRPr="0054769A">
        <w:rPr>
          <w:rFonts w:ascii="Arial"/>
          <w:b/>
          <w:color w:val="333333"/>
          <w:spacing w:val="3"/>
          <w:sz w:val="24"/>
          <w:szCs w:val="24"/>
        </w:rPr>
        <w:t>Check</w:t>
      </w:r>
      <w:r w:rsidRPr="0054769A">
        <w:rPr>
          <w:rFonts w:ascii="Arial"/>
          <w:b/>
          <w:color w:val="333333"/>
          <w:spacing w:val="48"/>
          <w:w w:val="98"/>
          <w:sz w:val="24"/>
          <w:szCs w:val="24"/>
        </w:rPr>
        <w:t xml:space="preserve"> </w:t>
      </w:r>
      <w:r w:rsidRPr="0054769A">
        <w:rPr>
          <w:rFonts w:ascii="Arial"/>
          <w:b/>
          <w:color w:val="333333"/>
          <w:sz w:val="24"/>
          <w:szCs w:val="24"/>
        </w:rPr>
        <w:t>all</w:t>
      </w:r>
      <w:r w:rsidRPr="0054769A">
        <w:rPr>
          <w:rFonts w:ascii="Arial"/>
          <w:b/>
          <w:color w:val="333333"/>
          <w:spacing w:val="-16"/>
          <w:sz w:val="24"/>
          <w:szCs w:val="24"/>
        </w:rPr>
        <w:t xml:space="preserve"> </w:t>
      </w:r>
      <w:r w:rsidRPr="0054769A">
        <w:rPr>
          <w:rFonts w:ascii="Arial"/>
          <w:b/>
          <w:color w:val="333333"/>
          <w:sz w:val="24"/>
          <w:szCs w:val="24"/>
        </w:rPr>
        <w:t>that</w:t>
      </w:r>
      <w:r w:rsidRPr="0054769A">
        <w:rPr>
          <w:rFonts w:ascii="Arial"/>
          <w:b/>
          <w:color w:val="333333"/>
          <w:spacing w:val="-14"/>
          <w:sz w:val="24"/>
          <w:szCs w:val="24"/>
        </w:rPr>
        <w:t xml:space="preserve"> </w:t>
      </w:r>
      <w:r w:rsidRPr="0054769A">
        <w:rPr>
          <w:rFonts w:ascii="Arial"/>
          <w:b/>
          <w:color w:val="333333"/>
          <w:sz w:val="24"/>
          <w:szCs w:val="24"/>
        </w:rPr>
        <w:t>apply</w:t>
      </w:r>
      <w:r w:rsidRPr="0054769A">
        <w:rPr>
          <w:rFonts w:ascii="Arial"/>
          <w:b/>
          <w:color w:val="333333"/>
          <w:spacing w:val="-3"/>
          <w:sz w:val="24"/>
          <w:szCs w:val="24"/>
        </w:rPr>
        <w:t xml:space="preserve"> </w:t>
      </w:r>
      <w:r w:rsidRPr="0054769A">
        <w:rPr>
          <w:rFonts w:ascii="Arial"/>
          <w:b/>
          <w:color w:val="333333"/>
          <w:sz w:val="24"/>
          <w:szCs w:val="24"/>
        </w:rPr>
        <w:t>to</w:t>
      </w:r>
      <w:r w:rsidRPr="0054769A">
        <w:rPr>
          <w:rFonts w:ascii="Arial"/>
          <w:b/>
          <w:color w:val="333333"/>
          <w:spacing w:val="-14"/>
          <w:sz w:val="24"/>
          <w:szCs w:val="24"/>
        </w:rPr>
        <w:t xml:space="preserve"> </w:t>
      </w:r>
      <w:r w:rsidRPr="0054769A">
        <w:rPr>
          <w:rFonts w:ascii="Arial"/>
          <w:b/>
          <w:color w:val="333333"/>
          <w:sz w:val="24"/>
          <w:szCs w:val="24"/>
        </w:rPr>
        <w:t>our</w:t>
      </w:r>
      <w:r w:rsidRPr="0054769A">
        <w:rPr>
          <w:rFonts w:ascii="Arial"/>
          <w:b/>
          <w:color w:val="333333"/>
          <w:spacing w:val="-15"/>
          <w:sz w:val="24"/>
          <w:szCs w:val="24"/>
        </w:rPr>
        <w:t xml:space="preserve"> </w:t>
      </w:r>
      <w:r w:rsidRPr="0054769A">
        <w:rPr>
          <w:rFonts w:ascii="Arial"/>
          <w:b/>
          <w:color w:val="333333"/>
          <w:spacing w:val="6"/>
          <w:sz w:val="24"/>
          <w:szCs w:val="24"/>
        </w:rPr>
        <w:t>common</w:t>
      </w:r>
      <w:r w:rsidRPr="0054769A">
        <w:rPr>
          <w:rFonts w:ascii="Arial"/>
          <w:b/>
          <w:color w:val="333333"/>
          <w:spacing w:val="-14"/>
          <w:sz w:val="24"/>
          <w:szCs w:val="24"/>
        </w:rPr>
        <w:t xml:space="preserve"> </w:t>
      </w:r>
      <w:r w:rsidRPr="0054769A">
        <w:rPr>
          <w:rFonts w:ascii="Arial"/>
          <w:b/>
          <w:color w:val="333333"/>
          <w:spacing w:val="4"/>
          <w:sz w:val="24"/>
          <w:szCs w:val="24"/>
        </w:rPr>
        <w:t>lexicon.</w:t>
      </w:r>
    </w:p>
    <w:p w14:paraId="4D66D1C9" w14:textId="77777777" w:rsidR="008527AD" w:rsidRDefault="008527AD" w:rsidP="008527AD">
      <w:pPr>
        <w:pStyle w:val="BodyText"/>
        <w:spacing w:before="182"/>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7C8AD9CB" w14:textId="77777777" w:rsidR="008527AD" w:rsidRDefault="008527AD" w:rsidP="008527AD">
      <w:pPr>
        <w:spacing w:before="1" w:line="160" w:lineRule="exact"/>
        <w:jc w:val="left"/>
        <w:rPr>
          <w:sz w:val="16"/>
          <w:szCs w:val="16"/>
        </w:rPr>
      </w:pPr>
    </w:p>
    <w:tbl>
      <w:tblPr>
        <w:tblW w:w="8038" w:type="dxa"/>
        <w:tblInd w:w="91" w:type="dxa"/>
        <w:tblLayout w:type="fixed"/>
        <w:tblCellMar>
          <w:left w:w="0" w:type="dxa"/>
          <w:right w:w="0" w:type="dxa"/>
        </w:tblCellMar>
        <w:tblLook w:val="01E0" w:firstRow="1" w:lastRow="1" w:firstColumn="1" w:lastColumn="1" w:noHBand="0" w:noVBand="0"/>
      </w:tblPr>
      <w:tblGrid>
        <w:gridCol w:w="4679"/>
        <w:gridCol w:w="1867"/>
        <w:gridCol w:w="1492"/>
      </w:tblGrid>
      <w:tr w:rsidR="008527AD" w14:paraId="3CD752A9" w14:textId="77777777" w:rsidTr="005008DF">
        <w:trPr>
          <w:trHeight w:hRule="exact" w:val="340"/>
        </w:trPr>
        <w:tc>
          <w:tcPr>
            <w:tcW w:w="4679" w:type="dxa"/>
            <w:tcBorders>
              <w:top w:val="single" w:sz="7" w:space="0" w:color="CCCCCC"/>
              <w:left w:val="nil"/>
              <w:bottom w:val="single" w:sz="7" w:space="0" w:color="CCCCCC"/>
              <w:right w:val="single" w:sz="7" w:space="0" w:color="CCCCCC"/>
            </w:tcBorders>
            <w:shd w:val="clear" w:color="auto" w:fill="E9E9E7"/>
          </w:tcPr>
          <w:p w14:paraId="75D22F6A"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1867" w:type="dxa"/>
            <w:tcBorders>
              <w:top w:val="single" w:sz="7" w:space="0" w:color="CCCCCC"/>
              <w:left w:val="single" w:sz="7" w:space="0" w:color="CCCCCC"/>
              <w:bottom w:val="single" w:sz="7" w:space="0" w:color="CCCCCC"/>
              <w:right w:val="nil"/>
            </w:tcBorders>
            <w:shd w:val="clear" w:color="auto" w:fill="E9E9E7"/>
          </w:tcPr>
          <w:p w14:paraId="1B71DA4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Responses</w:t>
            </w:r>
          </w:p>
        </w:tc>
        <w:tc>
          <w:tcPr>
            <w:tcW w:w="1492" w:type="dxa"/>
            <w:tcBorders>
              <w:top w:val="single" w:sz="7" w:space="0" w:color="CCCCCC"/>
              <w:left w:val="nil"/>
              <w:bottom w:val="single" w:sz="7" w:space="0" w:color="CCCCCC"/>
              <w:right w:val="nil"/>
            </w:tcBorders>
            <w:shd w:val="clear" w:color="auto" w:fill="E9E9E7"/>
          </w:tcPr>
          <w:p w14:paraId="79D00832" w14:textId="77777777" w:rsidR="008527AD" w:rsidRDefault="008527AD" w:rsidP="005008DF"/>
        </w:tc>
      </w:tr>
      <w:tr w:rsidR="008527AD" w14:paraId="70C805A2"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2B8AF7D6" w14:textId="77777777" w:rsidR="008527AD" w:rsidRDefault="008527AD" w:rsidP="005008DF">
            <w:pPr>
              <w:pStyle w:val="TableParagraph"/>
              <w:spacing w:before="6" w:line="130" w:lineRule="exact"/>
              <w:rPr>
                <w:sz w:val="13"/>
                <w:szCs w:val="13"/>
              </w:rPr>
            </w:pPr>
          </w:p>
          <w:p w14:paraId="0D528970" w14:textId="77777777" w:rsidR="008527AD" w:rsidRDefault="008527AD" w:rsidP="005008DF">
            <w:pPr>
              <w:pStyle w:val="TableParagraph"/>
              <w:rPr>
                <w:rFonts w:ascii="Arial" w:eastAsia="Arial" w:hAnsi="Arial" w:cs="Arial"/>
                <w:sz w:val="15"/>
                <w:szCs w:val="15"/>
              </w:rPr>
            </w:pPr>
            <w:r>
              <w:rPr>
                <w:rFonts w:ascii="Arial"/>
                <w:color w:val="333333"/>
                <w:spacing w:val="3"/>
                <w:sz w:val="15"/>
              </w:rPr>
              <w:t>State,</w:t>
            </w:r>
            <w:r>
              <w:rPr>
                <w:rFonts w:ascii="Arial"/>
                <w:color w:val="333333"/>
                <w:spacing w:val="23"/>
                <w:sz w:val="15"/>
              </w:rPr>
              <w:t xml:space="preserve"> </w:t>
            </w:r>
            <w:r>
              <w:rPr>
                <w:rFonts w:ascii="Arial"/>
                <w:color w:val="333333"/>
                <w:sz w:val="15"/>
              </w:rPr>
              <w:t>c</w:t>
            </w:r>
            <w:r>
              <w:rPr>
                <w:rFonts w:ascii="Arial"/>
                <w:color w:val="333333"/>
                <w:spacing w:val="3"/>
                <w:sz w:val="15"/>
              </w:rPr>
              <w:t>ounty,</w:t>
            </w:r>
            <w:r>
              <w:rPr>
                <w:rFonts w:ascii="Arial"/>
                <w:color w:val="333333"/>
                <w:spacing w:val="23"/>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z w:val="15"/>
              </w:rPr>
              <w:t>town</w:t>
            </w:r>
            <w:r>
              <w:rPr>
                <w:rFonts w:ascii="Arial"/>
                <w:color w:val="333333"/>
                <w:spacing w:val="29"/>
                <w:sz w:val="15"/>
              </w:rPr>
              <w:t xml:space="preserve"> </w:t>
            </w:r>
            <w:r>
              <w:rPr>
                <w:rFonts w:ascii="Arial"/>
                <w:color w:val="333333"/>
                <w:spacing w:val="3"/>
                <w:sz w:val="15"/>
              </w:rPr>
              <w:t>boundary</w:t>
            </w:r>
          </w:p>
        </w:tc>
        <w:tc>
          <w:tcPr>
            <w:tcW w:w="1867" w:type="dxa"/>
            <w:tcBorders>
              <w:top w:val="single" w:sz="7" w:space="0" w:color="CCCCCC"/>
              <w:left w:val="single" w:sz="7" w:space="0" w:color="CCCCCC"/>
              <w:bottom w:val="single" w:sz="7" w:space="0" w:color="CCCCCC"/>
              <w:right w:val="nil"/>
            </w:tcBorders>
          </w:tcPr>
          <w:p w14:paraId="326F461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492" w:type="dxa"/>
            <w:tcBorders>
              <w:top w:val="single" w:sz="7" w:space="0" w:color="CCCCCC"/>
              <w:left w:val="nil"/>
              <w:bottom w:val="single" w:sz="7" w:space="0" w:color="CCCCCC"/>
              <w:right w:val="nil"/>
            </w:tcBorders>
          </w:tcPr>
          <w:p w14:paraId="71E17164"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11</w:t>
            </w:r>
          </w:p>
        </w:tc>
      </w:tr>
      <w:tr w:rsidR="008527AD" w14:paraId="0529F818"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448CFEE1" w14:textId="77777777" w:rsidR="008527AD" w:rsidRDefault="008527AD" w:rsidP="005008DF">
            <w:pPr>
              <w:pStyle w:val="TableParagraph"/>
              <w:spacing w:before="6" w:line="130" w:lineRule="exact"/>
              <w:rPr>
                <w:sz w:val="13"/>
                <w:szCs w:val="13"/>
              </w:rPr>
            </w:pPr>
          </w:p>
          <w:p w14:paraId="701ACE49" w14:textId="77777777" w:rsidR="008527AD" w:rsidRDefault="008527AD" w:rsidP="005008DF">
            <w:pPr>
              <w:pStyle w:val="TableParagraph"/>
              <w:rPr>
                <w:rFonts w:ascii="Arial" w:eastAsia="Arial" w:hAnsi="Arial" w:cs="Arial"/>
                <w:sz w:val="15"/>
                <w:szCs w:val="15"/>
              </w:rPr>
            </w:pPr>
            <w:r>
              <w:rPr>
                <w:rFonts w:ascii="Arial"/>
                <w:color w:val="333333"/>
                <w:spacing w:val="6"/>
                <w:sz w:val="15"/>
              </w:rPr>
              <w:t>Management</w:t>
            </w:r>
            <w:r>
              <w:rPr>
                <w:rFonts w:ascii="Arial"/>
                <w:color w:val="333333"/>
                <w:spacing w:val="29"/>
                <w:sz w:val="15"/>
              </w:rPr>
              <w:t xml:space="preserve"> </w:t>
            </w:r>
            <w:r>
              <w:rPr>
                <w:rFonts w:ascii="Arial"/>
                <w:color w:val="333333"/>
                <w:spacing w:val="2"/>
                <w:sz w:val="15"/>
              </w:rPr>
              <w:t>or</w:t>
            </w:r>
            <w:r>
              <w:rPr>
                <w:rFonts w:ascii="Arial"/>
                <w:color w:val="333333"/>
                <w:spacing w:val="19"/>
                <w:sz w:val="15"/>
              </w:rPr>
              <w:t xml:space="preserve"> </w:t>
            </w:r>
            <w:r>
              <w:rPr>
                <w:rFonts w:ascii="Arial"/>
                <w:color w:val="333333"/>
                <w:spacing w:val="6"/>
                <w:sz w:val="15"/>
              </w:rPr>
              <w:t>planning</w:t>
            </w:r>
            <w:r>
              <w:rPr>
                <w:rFonts w:ascii="Arial"/>
                <w:color w:val="333333"/>
                <w:spacing w:val="35"/>
                <w:sz w:val="15"/>
              </w:rPr>
              <w:t xml:space="preserve"> </w:t>
            </w:r>
            <w:r>
              <w:rPr>
                <w:rFonts w:ascii="Arial"/>
                <w:color w:val="333333"/>
                <w:spacing w:val="1"/>
                <w:sz w:val="15"/>
              </w:rPr>
              <w:t>distric</w:t>
            </w:r>
            <w:r>
              <w:rPr>
                <w:rFonts w:ascii="Arial"/>
                <w:color w:val="333333"/>
                <w:sz w:val="15"/>
              </w:rPr>
              <w:t>ts</w:t>
            </w:r>
          </w:p>
        </w:tc>
        <w:tc>
          <w:tcPr>
            <w:tcW w:w="1867" w:type="dxa"/>
            <w:tcBorders>
              <w:top w:val="single" w:sz="7" w:space="0" w:color="CCCCCC"/>
              <w:left w:val="single" w:sz="7" w:space="0" w:color="CCCCCC"/>
              <w:bottom w:val="single" w:sz="7" w:space="0" w:color="CCCCCC"/>
              <w:right w:val="nil"/>
            </w:tcBorders>
          </w:tcPr>
          <w:p w14:paraId="4F68AA7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492" w:type="dxa"/>
            <w:tcBorders>
              <w:top w:val="single" w:sz="7" w:space="0" w:color="CCCCCC"/>
              <w:left w:val="nil"/>
              <w:bottom w:val="single" w:sz="7" w:space="0" w:color="CCCCCC"/>
              <w:right w:val="nil"/>
            </w:tcBorders>
          </w:tcPr>
          <w:p w14:paraId="7D60C9C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6</w:t>
            </w:r>
          </w:p>
        </w:tc>
      </w:tr>
      <w:tr w:rsidR="008527AD" w14:paraId="29B3F87E"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361F5CB4" w14:textId="77777777" w:rsidR="008527AD" w:rsidRDefault="008527AD" w:rsidP="005008DF">
            <w:pPr>
              <w:pStyle w:val="TableParagraph"/>
              <w:spacing w:before="6" w:line="130" w:lineRule="exact"/>
              <w:rPr>
                <w:sz w:val="13"/>
                <w:szCs w:val="13"/>
              </w:rPr>
            </w:pPr>
          </w:p>
          <w:p w14:paraId="6C3430C4" w14:textId="77777777" w:rsidR="008527AD" w:rsidRDefault="008527AD" w:rsidP="005008DF">
            <w:pPr>
              <w:pStyle w:val="TableParagraph"/>
              <w:rPr>
                <w:rFonts w:ascii="Arial" w:eastAsia="Arial" w:hAnsi="Arial" w:cs="Arial"/>
                <w:sz w:val="15"/>
                <w:szCs w:val="15"/>
              </w:rPr>
            </w:pPr>
            <w:r>
              <w:rPr>
                <w:rFonts w:ascii="Arial"/>
                <w:color w:val="333333"/>
                <w:sz w:val="15"/>
              </w:rPr>
              <w:t>Watersheds</w:t>
            </w:r>
          </w:p>
        </w:tc>
        <w:tc>
          <w:tcPr>
            <w:tcW w:w="1867" w:type="dxa"/>
            <w:tcBorders>
              <w:top w:val="single" w:sz="7" w:space="0" w:color="CCCCCC"/>
              <w:left w:val="single" w:sz="7" w:space="0" w:color="CCCCCC"/>
              <w:bottom w:val="single" w:sz="7" w:space="0" w:color="CCCCCC"/>
              <w:right w:val="nil"/>
            </w:tcBorders>
          </w:tcPr>
          <w:p w14:paraId="293FC51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1492" w:type="dxa"/>
            <w:tcBorders>
              <w:top w:val="single" w:sz="7" w:space="0" w:color="CCCCCC"/>
              <w:left w:val="nil"/>
              <w:bottom w:val="single" w:sz="7" w:space="0" w:color="CCCCCC"/>
              <w:right w:val="nil"/>
            </w:tcBorders>
          </w:tcPr>
          <w:p w14:paraId="0E77EC61"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2A5BA57C"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7850B68A" w14:textId="77777777" w:rsidR="008527AD" w:rsidRDefault="008527AD" w:rsidP="005008DF">
            <w:pPr>
              <w:pStyle w:val="TableParagraph"/>
              <w:spacing w:before="6" w:line="130" w:lineRule="exact"/>
              <w:rPr>
                <w:sz w:val="13"/>
                <w:szCs w:val="13"/>
              </w:rPr>
            </w:pPr>
          </w:p>
          <w:p w14:paraId="4B77B1E3" w14:textId="77777777" w:rsidR="008527AD" w:rsidRDefault="008527AD" w:rsidP="005008DF">
            <w:pPr>
              <w:pStyle w:val="TableParagraph"/>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1867" w:type="dxa"/>
            <w:tcBorders>
              <w:top w:val="single" w:sz="7" w:space="0" w:color="CCCCCC"/>
              <w:left w:val="single" w:sz="7" w:space="0" w:color="CCCCCC"/>
              <w:bottom w:val="single" w:sz="7" w:space="0" w:color="CCCCCC"/>
              <w:right w:val="nil"/>
            </w:tcBorders>
          </w:tcPr>
          <w:p w14:paraId="49F01EB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69.23%</w:t>
            </w:r>
          </w:p>
        </w:tc>
        <w:tc>
          <w:tcPr>
            <w:tcW w:w="1492" w:type="dxa"/>
            <w:tcBorders>
              <w:top w:val="single" w:sz="7" w:space="0" w:color="CCCCCC"/>
              <w:left w:val="nil"/>
              <w:bottom w:val="single" w:sz="7" w:space="0" w:color="CCCCCC"/>
              <w:right w:val="nil"/>
            </w:tcBorders>
          </w:tcPr>
          <w:p w14:paraId="1BD736B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9</w:t>
            </w:r>
          </w:p>
        </w:tc>
      </w:tr>
      <w:tr w:rsidR="008527AD" w14:paraId="6AB751B8" w14:textId="77777777" w:rsidTr="005008DF">
        <w:trPr>
          <w:trHeight w:hRule="exact" w:val="417"/>
        </w:trPr>
        <w:tc>
          <w:tcPr>
            <w:tcW w:w="4679" w:type="dxa"/>
            <w:tcBorders>
              <w:top w:val="single" w:sz="7" w:space="0" w:color="CCCCCC"/>
              <w:left w:val="nil"/>
              <w:bottom w:val="single" w:sz="7" w:space="0" w:color="CCCCCC"/>
              <w:right w:val="single" w:sz="7" w:space="0" w:color="CCCCCC"/>
            </w:tcBorders>
          </w:tcPr>
          <w:p w14:paraId="18E86210" w14:textId="77777777" w:rsidR="008527AD" w:rsidRDefault="008527AD" w:rsidP="005008DF">
            <w:pPr>
              <w:pStyle w:val="TableParagraph"/>
              <w:spacing w:before="6" w:line="130" w:lineRule="exact"/>
              <w:rPr>
                <w:sz w:val="13"/>
                <w:szCs w:val="13"/>
              </w:rPr>
            </w:pPr>
          </w:p>
          <w:p w14:paraId="2606B563" w14:textId="77777777" w:rsidR="008527AD" w:rsidRDefault="008527AD" w:rsidP="005008DF">
            <w:pPr>
              <w:pStyle w:val="TableParagraph"/>
              <w:rPr>
                <w:rFonts w:ascii="Arial" w:eastAsia="Arial" w:hAnsi="Arial" w:cs="Arial"/>
                <w:sz w:val="15"/>
                <w:szCs w:val="15"/>
              </w:rPr>
            </w:pPr>
            <w:r>
              <w:rPr>
                <w:rFonts w:ascii="Arial"/>
                <w:color w:val="333333"/>
                <w:spacing w:val="5"/>
                <w:sz w:val="15"/>
              </w:rPr>
              <w:t>Population</w:t>
            </w:r>
            <w:r>
              <w:rPr>
                <w:rFonts w:ascii="Arial"/>
                <w:color w:val="333333"/>
                <w:sz w:val="15"/>
              </w:rPr>
              <w:t xml:space="preserve"> </w:t>
            </w:r>
            <w:r>
              <w:rPr>
                <w:rFonts w:ascii="Arial"/>
                <w:color w:val="333333"/>
                <w:spacing w:val="8"/>
                <w:sz w:val="15"/>
              </w:rPr>
              <w:t xml:space="preserve"> </w:t>
            </w:r>
            <w:r>
              <w:rPr>
                <w:rFonts w:ascii="Arial"/>
                <w:color w:val="333333"/>
                <w:spacing w:val="5"/>
                <w:sz w:val="15"/>
              </w:rPr>
              <w:t>points</w:t>
            </w:r>
          </w:p>
        </w:tc>
        <w:tc>
          <w:tcPr>
            <w:tcW w:w="1867" w:type="dxa"/>
            <w:tcBorders>
              <w:top w:val="single" w:sz="7" w:space="0" w:color="CCCCCC"/>
              <w:left w:val="single" w:sz="7" w:space="0" w:color="CCCCCC"/>
              <w:bottom w:val="single" w:sz="7" w:space="0" w:color="CCCCCC"/>
              <w:right w:val="nil"/>
            </w:tcBorders>
          </w:tcPr>
          <w:p w14:paraId="6A696BE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38.46%</w:t>
            </w:r>
          </w:p>
        </w:tc>
        <w:tc>
          <w:tcPr>
            <w:tcW w:w="1492" w:type="dxa"/>
            <w:tcBorders>
              <w:top w:val="single" w:sz="7" w:space="0" w:color="CCCCCC"/>
              <w:left w:val="nil"/>
              <w:bottom w:val="single" w:sz="7" w:space="0" w:color="CCCCCC"/>
              <w:right w:val="nil"/>
            </w:tcBorders>
          </w:tcPr>
          <w:p w14:paraId="695E88E9"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5</w:t>
            </w:r>
          </w:p>
        </w:tc>
      </w:tr>
      <w:tr w:rsidR="008527AD" w14:paraId="67DDAECB" w14:textId="77777777" w:rsidTr="005008DF">
        <w:trPr>
          <w:trHeight w:hRule="exact" w:val="340"/>
        </w:trPr>
        <w:tc>
          <w:tcPr>
            <w:tcW w:w="4679" w:type="dxa"/>
            <w:tcBorders>
              <w:top w:val="single" w:sz="7" w:space="0" w:color="CCCCCC"/>
              <w:left w:val="nil"/>
              <w:bottom w:val="single" w:sz="7" w:space="0" w:color="CCCCCC"/>
              <w:right w:val="single" w:sz="7" w:space="0" w:color="CCCCCC"/>
            </w:tcBorders>
            <w:shd w:val="clear" w:color="auto" w:fill="E9E9E7"/>
          </w:tcPr>
          <w:p w14:paraId="15C7027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3359" w:type="dxa"/>
            <w:gridSpan w:val="2"/>
            <w:tcBorders>
              <w:top w:val="single" w:sz="7" w:space="0" w:color="CCCCCC"/>
              <w:left w:val="single" w:sz="7" w:space="0" w:color="CCCCCC"/>
              <w:bottom w:val="single" w:sz="7" w:space="0" w:color="CCCCCC"/>
              <w:right w:val="nil"/>
            </w:tcBorders>
            <w:shd w:val="clear" w:color="auto" w:fill="E9E9E7"/>
          </w:tcPr>
          <w:p w14:paraId="0EB599E5" w14:textId="77777777" w:rsidR="008527AD" w:rsidRDefault="008527AD" w:rsidP="005008DF"/>
        </w:tc>
      </w:tr>
    </w:tbl>
    <w:p w14:paraId="3E87A253"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899"/>
        <w:gridCol w:w="2216"/>
      </w:tblGrid>
      <w:tr w:rsidR="008527AD" w14:paraId="60423FAB"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746B184D"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5899" w:type="dxa"/>
            <w:tcBorders>
              <w:top w:val="single" w:sz="7" w:space="0" w:color="CCCCCC"/>
              <w:left w:val="single" w:sz="7" w:space="0" w:color="CCCCCC"/>
              <w:bottom w:val="single" w:sz="7" w:space="0" w:color="CCCCCC"/>
              <w:right w:val="single" w:sz="7" w:space="0" w:color="CCCCCC"/>
            </w:tcBorders>
            <w:shd w:val="clear" w:color="auto" w:fill="E9E9E7"/>
          </w:tcPr>
          <w:p w14:paraId="4B902D1F"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751FCE8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7DAD4974"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6891796E"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5899" w:type="dxa"/>
            <w:tcBorders>
              <w:top w:val="single" w:sz="7" w:space="0" w:color="CCCCCC"/>
              <w:left w:val="single" w:sz="7" w:space="0" w:color="CCCCCC"/>
              <w:bottom w:val="single" w:sz="7" w:space="0" w:color="CCCCCC"/>
              <w:right w:val="single" w:sz="7" w:space="0" w:color="CCCCCC"/>
            </w:tcBorders>
          </w:tcPr>
          <w:p w14:paraId="2FEC69E6"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1"/>
                <w:sz w:val="15"/>
              </w:rPr>
              <w:t>Ec</w:t>
            </w:r>
            <w:r>
              <w:rPr>
                <w:rFonts w:ascii="Arial"/>
                <w:color w:val="333333"/>
                <w:spacing w:val="4"/>
                <w:sz w:val="15"/>
              </w:rPr>
              <w:t>oregions</w:t>
            </w:r>
            <w:r>
              <w:rPr>
                <w:rFonts w:ascii="Arial"/>
                <w:color w:val="333333"/>
                <w:spacing w:val="-4"/>
                <w:sz w:val="15"/>
              </w:rPr>
              <w:t xml:space="preserve"> </w:t>
            </w:r>
            <w:r>
              <w:rPr>
                <w:rFonts w:ascii="Arial"/>
                <w:color w:val="333333"/>
                <w:spacing w:val="3"/>
                <w:sz w:val="15"/>
              </w:rPr>
              <w:t>would</w:t>
            </w:r>
            <w:r>
              <w:rPr>
                <w:rFonts w:ascii="Arial"/>
                <w:color w:val="333333"/>
                <w:spacing w:val="23"/>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our</w:t>
            </w:r>
            <w:r>
              <w:rPr>
                <w:rFonts w:ascii="Arial"/>
                <w:color w:val="333333"/>
                <w:spacing w:val="9"/>
                <w:sz w:val="15"/>
              </w:rPr>
              <w:t xml:space="preserve"> </w:t>
            </w:r>
            <w:r>
              <w:rPr>
                <w:rFonts w:ascii="Arial"/>
                <w:color w:val="333333"/>
                <w:spacing w:val="2"/>
                <w:sz w:val="15"/>
              </w:rPr>
              <w:t>top</w:t>
            </w:r>
            <w:r>
              <w:rPr>
                <w:rFonts w:ascii="Arial"/>
                <w:color w:val="333333"/>
                <w:spacing w:val="24"/>
                <w:sz w:val="15"/>
              </w:rPr>
              <w:t xml:space="preserve"> </w:t>
            </w:r>
            <w:r>
              <w:rPr>
                <w:rFonts w:ascii="Arial"/>
                <w:color w:val="333333"/>
                <w:sz w:val="15"/>
              </w:rPr>
              <w:t>c</w:t>
            </w:r>
            <w:r>
              <w:rPr>
                <w:rFonts w:ascii="Arial"/>
                <w:color w:val="333333"/>
                <w:spacing w:val="5"/>
                <w:sz w:val="15"/>
              </w:rPr>
              <w:t>hoic</w:t>
            </w:r>
            <w:r>
              <w:rPr>
                <w:rFonts w:ascii="Arial"/>
                <w:color w:val="333333"/>
                <w:spacing w:val="-23"/>
                <w:sz w:val="15"/>
              </w:rPr>
              <w:t>e</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z w:val="15"/>
              </w:rPr>
              <w:t>terrestrial</w:t>
            </w:r>
            <w:r>
              <w:rPr>
                <w:rFonts w:ascii="Arial"/>
                <w:color w:val="333333"/>
                <w:spacing w:val="30"/>
                <w:sz w:val="15"/>
              </w:rPr>
              <w:t xml:space="preserve"> </w:t>
            </w:r>
            <w:r>
              <w:rPr>
                <w:rFonts w:ascii="Arial"/>
                <w:color w:val="333333"/>
                <w:spacing w:val="-1"/>
                <w:sz w:val="15"/>
              </w:rPr>
              <w:t>spec</w:t>
            </w:r>
            <w:r>
              <w:rPr>
                <w:rFonts w:ascii="Arial"/>
                <w:color w:val="333333"/>
                <w:sz w:val="15"/>
              </w:rPr>
              <w:t>ies.</w:t>
            </w:r>
            <w:r>
              <w:rPr>
                <w:rFonts w:ascii="Arial"/>
                <w:color w:val="333333"/>
                <w:spacing w:val="19"/>
                <w:sz w:val="15"/>
              </w:rPr>
              <w:t xml:space="preserve"> </w:t>
            </w:r>
            <w:r>
              <w:rPr>
                <w:rFonts w:ascii="Arial"/>
                <w:color w:val="333333"/>
                <w:spacing w:val="3"/>
                <w:sz w:val="15"/>
              </w:rPr>
              <w:t>Perhaps</w:t>
            </w:r>
            <w:r>
              <w:rPr>
                <w:rFonts w:ascii="Arial"/>
                <w:color w:val="333333"/>
                <w:spacing w:val="-4"/>
                <w:sz w:val="15"/>
              </w:rPr>
              <w:t xml:space="preserve"> </w:t>
            </w:r>
            <w:r>
              <w:rPr>
                <w:rFonts w:ascii="Arial"/>
                <w:color w:val="333333"/>
                <w:spacing w:val="6"/>
                <w:sz w:val="15"/>
              </w:rPr>
              <w:t>politic</w:t>
            </w:r>
            <w:r>
              <w:rPr>
                <w:rFonts w:ascii="Arial"/>
                <w:color w:val="333333"/>
                <w:spacing w:val="2"/>
                <w:sz w:val="15"/>
              </w:rPr>
              <w:t>al</w:t>
            </w:r>
            <w:r>
              <w:rPr>
                <w:rFonts w:ascii="Arial"/>
                <w:color w:val="333333"/>
                <w:spacing w:val="30"/>
                <w:sz w:val="15"/>
              </w:rPr>
              <w:t xml:space="preserve"> </w:t>
            </w:r>
            <w:r>
              <w:rPr>
                <w:rFonts w:ascii="Arial"/>
                <w:color w:val="333333"/>
                <w:spacing w:val="4"/>
                <w:sz w:val="15"/>
              </w:rPr>
              <w:t>units</w:t>
            </w:r>
            <w:r>
              <w:rPr>
                <w:rFonts w:ascii="Arial"/>
                <w:color w:val="333333"/>
                <w:spacing w:val="-4"/>
                <w:sz w:val="15"/>
              </w:rPr>
              <w:t xml:space="preserve"> </w:t>
            </w:r>
            <w:r>
              <w:rPr>
                <w:rFonts w:ascii="Arial"/>
                <w:color w:val="333333"/>
                <w:spacing w:val="-2"/>
                <w:sz w:val="15"/>
              </w:rPr>
              <w:t>(state</w:t>
            </w:r>
            <w:r>
              <w:rPr>
                <w:rFonts w:ascii="Arial"/>
                <w:color w:val="333333"/>
                <w:spacing w:val="24"/>
                <w:sz w:val="15"/>
              </w:rPr>
              <w:t xml:space="preserve"> </w:t>
            </w:r>
            <w:r>
              <w:rPr>
                <w:rFonts w:ascii="Arial"/>
                <w:color w:val="333333"/>
                <w:sz w:val="15"/>
              </w:rPr>
              <w:t>/</w:t>
            </w:r>
            <w:r>
              <w:rPr>
                <w:rFonts w:ascii="Arial"/>
                <w:color w:val="333333"/>
                <w:spacing w:val="19"/>
                <w:sz w:val="15"/>
              </w:rPr>
              <w:t xml:space="preserve"> </w:t>
            </w:r>
            <w:r>
              <w:rPr>
                <w:rFonts w:ascii="Arial"/>
                <w:color w:val="333333"/>
                <w:sz w:val="15"/>
              </w:rPr>
              <w:t>c</w:t>
            </w:r>
            <w:r>
              <w:rPr>
                <w:rFonts w:ascii="Arial"/>
                <w:color w:val="333333"/>
                <w:spacing w:val="3"/>
                <w:sz w:val="15"/>
              </w:rPr>
              <w:t>ounty</w:t>
            </w:r>
            <w:r>
              <w:rPr>
                <w:rFonts w:ascii="Arial"/>
                <w:color w:val="333333"/>
                <w:spacing w:val="15"/>
                <w:sz w:val="15"/>
              </w:rPr>
              <w:t xml:space="preserve"> </w:t>
            </w:r>
            <w:r>
              <w:rPr>
                <w:rFonts w:ascii="Arial"/>
                <w:color w:val="333333"/>
                <w:sz w:val="15"/>
              </w:rPr>
              <w:t>/</w:t>
            </w:r>
            <w:r>
              <w:rPr>
                <w:rFonts w:ascii="Arial"/>
                <w:color w:val="333333"/>
                <w:spacing w:val="86"/>
                <w:w w:val="102"/>
                <w:sz w:val="15"/>
              </w:rPr>
              <w:t xml:space="preserve"> </w:t>
            </w:r>
            <w:r>
              <w:rPr>
                <w:rFonts w:ascii="Arial"/>
                <w:color w:val="333333"/>
                <w:spacing w:val="1"/>
                <w:sz w:val="15"/>
              </w:rPr>
              <w:t>township)</w:t>
            </w:r>
            <w:r>
              <w:rPr>
                <w:rFonts w:ascii="Arial"/>
                <w:color w:val="333333"/>
                <w:spacing w:val="10"/>
                <w:sz w:val="15"/>
              </w:rPr>
              <w:t xml:space="preserve"> </w:t>
            </w:r>
            <w:r>
              <w:rPr>
                <w:rFonts w:ascii="Arial"/>
                <w:color w:val="333333"/>
                <w:sz w:val="15"/>
              </w:rPr>
              <w:t>c</w:t>
            </w:r>
            <w:r>
              <w:rPr>
                <w:rFonts w:ascii="Arial"/>
                <w:color w:val="333333"/>
                <w:spacing w:val="5"/>
                <w:sz w:val="15"/>
              </w:rPr>
              <w:t>ould</w:t>
            </w:r>
            <w:r>
              <w:rPr>
                <w:rFonts w:ascii="Arial"/>
                <w:color w:val="333333"/>
                <w:spacing w:val="26"/>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summarized</w:t>
            </w:r>
            <w:r>
              <w:rPr>
                <w:rFonts w:ascii="Arial"/>
                <w:color w:val="333333"/>
                <w:spacing w:val="26"/>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pacing w:val="5"/>
                <w:sz w:val="15"/>
              </w:rPr>
              <w:t>tabular</w:t>
            </w:r>
            <w:r>
              <w:rPr>
                <w:rFonts w:ascii="Arial"/>
                <w:color w:val="333333"/>
                <w:spacing w:val="11"/>
                <w:sz w:val="15"/>
              </w:rPr>
              <w:t xml:space="preserve"> </w:t>
            </w:r>
            <w:r>
              <w:rPr>
                <w:rFonts w:ascii="Arial"/>
                <w:color w:val="333333"/>
                <w:spacing w:val="2"/>
                <w:sz w:val="15"/>
              </w:rPr>
              <w:t>for</w:t>
            </w:r>
            <w:r>
              <w:rPr>
                <w:rFonts w:ascii="Arial"/>
                <w:color w:val="333333"/>
                <w:spacing w:val="11"/>
                <w:sz w:val="15"/>
              </w:rPr>
              <w:t xml:space="preserve"> </w:t>
            </w:r>
            <w:r>
              <w:rPr>
                <w:rFonts w:ascii="Arial"/>
                <w:color w:val="333333"/>
                <w:spacing w:val="4"/>
                <w:sz w:val="15"/>
              </w:rPr>
              <w:t>geographic</w:t>
            </w:r>
            <w:r>
              <w:rPr>
                <w:rFonts w:ascii="Arial"/>
                <w:color w:val="333333"/>
                <w:spacing w:val="36"/>
                <w:sz w:val="15"/>
              </w:rPr>
              <w:t xml:space="preserve"> </w:t>
            </w:r>
            <w:r>
              <w:rPr>
                <w:rFonts w:ascii="Arial"/>
                <w:color w:val="333333"/>
                <w:sz w:val="15"/>
              </w:rPr>
              <w:t>c</w:t>
            </w:r>
            <w:r>
              <w:rPr>
                <w:rFonts w:ascii="Arial"/>
                <w:color w:val="333333"/>
                <w:spacing w:val="3"/>
                <w:sz w:val="15"/>
              </w:rPr>
              <w:t>larity</w:t>
            </w:r>
            <w:r>
              <w:rPr>
                <w:rFonts w:ascii="Arial"/>
                <w:color w:val="333333"/>
                <w:spacing w:val="17"/>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2"/>
                <w:sz w:val="15"/>
              </w:rPr>
              <w:t>primary</w:t>
            </w:r>
            <w:r>
              <w:rPr>
                <w:rFonts w:ascii="Arial"/>
                <w:color w:val="333333"/>
                <w:spacing w:val="17"/>
                <w:sz w:val="15"/>
              </w:rPr>
              <w:t xml:space="preserve"> </w:t>
            </w:r>
            <w:r>
              <w:rPr>
                <w:rFonts w:ascii="Arial"/>
                <w:color w:val="333333"/>
                <w:spacing w:val="2"/>
                <w:sz w:val="15"/>
              </w:rPr>
              <w:t>spatial</w:t>
            </w:r>
            <w:r>
              <w:rPr>
                <w:rFonts w:ascii="Arial"/>
                <w:color w:val="333333"/>
                <w:spacing w:val="80"/>
                <w:w w:val="102"/>
                <w:sz w:val="15"/>
              </w:rPr>
              <w:t xml:space="preserve"> </w:t>
            </w:r>
            <w:r>
              <w:rPr>
                <w:rFonts w:ascii="Arial"/>
                <w:color w:val="333333"/>
                <w:spacing w:val="1"/>
                <w:sz w:val="15"/>
              </w:rPr>
              <w:t>units.</w:t>
            </w:r>
          </w:p>
        </w:tc>
        <w:tc>
          <w:tcPr>
            <w:tcW w:w="2216" w:type="dxa"/>
            <w:tcBorders>
              <w:top w:val="single" w:sz="7" w:space="0" w:color="CCCCCC"/>
              <w:left w:val="single" w:sz="7" w:space="0" w:color="CCCCCC"/>
              <w:bottom w:val="single" w:sz="7" w:space="0" w:color="CCCCCC"/>
              <w:right w:val="nil"/>
            </w:tcBorders>
          </w:tcPr>
          <w:p w14:paraId="1BA7567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041AB02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BE7DDC0"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5899" w:type="dxa"/>
            <w:tcBorders>
              <w:top w:val="single" w:sz="7" w:space="0" w:color="CCCCCC"/>
              <w:left w:val="single" w:sz="7" w:space="0" w:color="CCCCCC"/>
              <w:bottom w:val="single" w:sz="7" w:space="0" w:color="CCCCCC"/>
              <w:right w:val="single" w:sz="7" w:space="0" w:color="CCCCCC"/>
            </w:tcBorders>
          </w:tcPr>
          <w:p w14:paraId="0932FD46"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don't</w:t>
            </w:r>
            <w:r>
              <w:rPr>
                <w:rFonts w:ascii="Arial"/>
                <w:color w:val="333333"/>
                <w:spacing w:val="17"/>
                <w:sz w:val="15"/>
              </w:rPr>
              <w:t xml:space="preserve"> </w:t>
            </w:r>
            <w:r>
              <w:rPr>
                <w:rFonts w:ascii="Arial"/>
                <w:color w:val="333333"/>
                <w:spacing w:val="2"/>
                <w:sz w:val="15"/>
              </w:rPr>
              <w:t>have</w:t>
            </w:r>
            <w:r>
              <w:rPr>
                <w:rFonts w:ascii="Arial"/>
                <w:color w:val="333333"/>
                <w:spacing w:val="22"/>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pacing w:val="3"/>
                <w:sz w:val="15"/>
              </w:rPr>
              <w:t>data</w:t>
            </w:r>
            <w:r>
              <w:rPr>
                <w:rFonts w:ascii="Arial"/>
                <w:color w:val="333333"/>
                <w:spacing w:val="22"/>
                <w:sz w:val="15"/>
              </w:rPr>
              <w:t xml:space="preserve"> </w:t>
            </w:r>
            <w:r>
              <w:rPr>
                <w:rFonts w:ascii="Arial"/>
                <w:color w:val="333333"/>
                <w:spacing w:val="2"/>
                <w:sz w:val="15"/>
              </w:rPr>
              <w:t>on</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last</w:t>
            </w:r>
            <w:r>
              <w:rPr>
                <w:rFonts w:ascii="Arial"/>
                <w:color w:val="333333"/>
                <w:spacing w:val="18"/>
                <w:sz w:val="15"/>
              </w:rPr>
              <w:t xml:space="preserve"> </w:t>
            </w:r>
            <w:r>
              <w:rPr>
                <w:rFonts w:ascii="Arial"/>
                <w:color w:val="333333"/>
                <w:sz w:val="15"/>
              </w:rPr>
              <w:t>2</w:t>
            </w:r>
          </w:p>
        </w:tc>
        <w:tc>
          <w:tcPr>
            <w:tcW w:w="2216" w:type="dxa"/>
            <w:tcBorders>
              <w:top w:val="single" w:sz="7" w:space="0" w:color="CCCCCC"/>
              <w:left w:val="single" w:sz="7" w:space="0" w:color="CCCCCC"/>
              <w:bottom w:val="single" w:sz="7" w:space="0" w:color="CCCCCC"/>
              <w:right w:val="nil"/>
            </w:tcBorders>
          </w:tcPr>
          <w:p w14:paraId="042B16E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9:33</w:t>
            </w:r>
            <w:r>
              <w:rPr>
                <w:rFonts w:ascii="Arial"/>
                <w:color w:val="333333"/>
                <w:spacing w:val="31"/>
                <w:sz w:val="15"/>
              </w:rPr>
              <w:t xml:space="preserve"> </w:t>
            </w:r>
            <w:r>
              <w:rPr>
                <w:rFonts w:ascii="Arial"/>
                <w:color w:val="333333"/>
                <w:spacing w:val="1"/>
                <w:sz w:val="15"/>
              </w:rPr>
              <w:t>AM</w:t>
            </w:r>
          </w:p>
        </w:tc>
      </w:tr>
      <w:tr w:rsidR="008527AD" w14:paraId="13FEDC8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EE3A06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5899" w:type="dxa"/>
            <w:tcBorders>
              <w:top w:val="single" w:sz="7" w:space="0" w:color="CCCCCC"/>
              <w:left w:val="single" w:sz="7" w:space="0" w:color="CCCCCC"/>
              <w:bottom w:val="single" w:sz="7" w:space="0" w:color="CCCCCC"/>
              <w:right w:val="single" w:sz="7" w:space="0" w:color="CCCCCC"/>
            </w:tcBorders>
          </w:tcPr>
          <w:p w14:paraId="4D8D7505"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4"/>
                <w:sz w:val="15"/>
              </w:rPr>
              <w:t>will</w:t>
            </w:r>
            <w:r>
              <w:rPr>
                <w:rFonts w:ascii="Arial"/>
                <w:color w:val="333333"/>
                <w:spacing w:val="30"/>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pacing w:val="2"/>
                <w:sz w:val="15"/>
              </w:rPr>
              <w:t>driven</w:t>
            </w:r>
          </w:p>
        </w:tc>
        <w:tc>
          <w:tcPr>
            <w:tcW w:w="2216" w:type="dxa"/>
            <w:tcBorders>
              <w:top w:val="single" w:sz="7" w:space="0" w:color="CCCCCC"/>
              <w:left w:val="single" w:sz="7" w:space="0" w:color="CCCCCC"/>
              <w:bottom w:val="single" w:sz="7" w:space="0" w:color="CCCCCC"/>
              <w:right w:val="nil"/>
            </w:tcBorders>
          </w:tcPr>
          <w:p w14:paraId="46CF2658"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672BC7F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35F09B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5899" w:type="dxa"/>
            <w:tcBorders>
              <w:top w:val="single" w:sz="7" w:space="0" w:color="CCCCCC"/>
              <w:left w:val="single" w:sz="7" w:space="0" w:color="CCCCCC"/>
              <w:bottom w:val="single" w:sz="7" w:space="0" w:color="CCCCCC"/>
              <w:right w:val="single" w:sz="7" w:space="0" w:color="CCCCCC"/>
            </w:tcBorders>
          </w:tcPr>
          <w:p w14:paraId="6004E083"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Unsure</w:t>
            </w:r>
            <w:r>
              <w:rPr>
                <w:rFonts w:ascii="Arial"/>
                <w:color w:val="333333"/>
                <w:spacing w:val="2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pacing w:val="6"/>
                <w:sz w:val="15"/>
              </w:rPr>
              <w:t>definition</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a</w:t>
            </w:r>
            <w:r>
              <w:rPr>
                <w:rFonts w:ascii="Arial"/>
                <w:color w:val="333333"/>
                <w:spacing w:val="25"/>
                <w:sz w:val="15"/>
              </w:rPr>
              <w:t xml:space="preserve"> </w:t>
            </w:r>
            <w:r>
              <w:rPr>
                <w:rFonts w:ascii="Arial"/>
                <w:color w:val="333333"/>
                <w:spacing w:val="5"/>
                <w:sz w:val="15"/>
              </w:rPr>
              <w:t>"population</w:t>
            </w:r>
            <w:r>
              <w:rPr>
                <w:rFonts w:ascii="Arial"/>
                <w:color w:val="333333"/>
                <w:spacing w:val="25"/>
                <w:sz w:val="15"/>
              </w:rPr>
              <w:t xml:space="preserve"> </w:t>
            </w:r>
            <w:r>
              <w:rPr>
                <w:rFonts w:ascii="Arial"/>
                <w:color w:val="333333"/>
                <w:spacing w:val="5"/>
                <w:sz w:val="15"/>
              </w:rPr>
              <w:t>point".</w:t>
            </w:r>
          </w:p>
        </w:tc>
        <w:tc>
          <w:tcPr>
            <w:tcW w:w="2216" w:type="dxa"/>
            <w:tcBorders>
              <w:top w:val="single" w:sz="7" w:space="0" w:color="CCCCCC"/>
              <w:left w:val="single" w:sz="7" w:space="0" w:color="CCCCCC"/>
              <w:bottom w:val="single" w:sz="7" w:space="0" w:color="CCCCCC"/>
              <w:right w:val="nil"/>
            </w:tcBorders>
          </w:tcPr>
          <w:p w14:paraId="3625E76B"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5:17</w:t>
            </w:r>
            <w:r>
              <w:rPr>
                <w:rFonts w:ascii="Arial"/>
                <w:color w:val="333333"/>
                <w:spacing w:val="30"/>
                <w:sz w:val="15"/>
              </w:rPr>
              <w:t xml:space="preserve"> </w:t>
            </w:r>
            <w:r>
              <w:rPr>
                <w:rFonts w:ascii="Arial"/>
                <w:color w:val="333333"/>
                <w:spacing w:val="1"/>
                <w:sz w:val="15"/>
              </w:rPr>
              <w:t>PM</w:t>
            </w:r>
          </w:p>
        </w:tc>
      </w:tr>
      <w:tr w:rsidR="008527AD" w14:paraId="1E3AB2E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5A23AC0"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5899" w:type="dxa"/>
            <w:tcBorders>
              <w:top w:val="single" w:sz="7" w:space="0" w:color="CCCCCC"/>
              <w:left w:val="single" w:sz="7" w:space="0" w:color="CCCCCC"/>
              <w:bottom w:val="single" w:sz="7" w:space="0" w:color="CCCCCC"/>
              <w:right w:val="single" w:sz="7" w:space="0" w:color="CCCCCC"/>
            </w:tcBorders>
          </w:tcPr>
          <w:p w14:paraId="0BB49532"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Biophysical</w:t>
            </w:r>
            <w:r>
              <w:rPr>
                <w:rFonts w:ascii="Arial"/>
                <w:color w:val="333333"/>
                <w:sz w:val="15"/>
              </w:rPr>
              <w:t xml:space="preserve"> </w:t>
            </w:r>
            <w:r>
              <w:rPr>
                <w:rFonts w:ascii="Arial"/>
                <w:color w:val="333333"/>
                <w:spacing w:val="5"/>
                <w:sz w:val="15"/>
              </w:rPr>
              <w:t xml:space="preserve"> </w:t>
            </w:r>
            <w:r>
              <w:rPr>
                <w:rFonts w:ascii="Arial"/>
                <w:color w:val="333333"/>
                <w:spacing w:val="1"/>
                <w:sz w:val="15"/>
              </w:rPr>
              <w:t>regions,</w:t>
            </w:r>
            <w:r>
              <w:rPr>
                <w:rFonts w:ascii="Arial"/>
                <w:color w:val="333333"/>
                <w:spacing w:val="33"/>
                <w:sz w:val="15"/>
              </w:rPr>
              <w:t xml:space="preserve"> </w:t>
            </w:r>
            <w:r>
              <w:rPr>
                <w:rFonts w:ascii="Arial"/>
                <w:color w:val="333333"/>
                <w:spacing w:val="2"/>
                <w:sz w:val="15"/>
              </w:rPr>
              <w:t>ec</w:t>
            </w:r>
            <w:r>
              <w:rPr>
                <w:rFonts w:ascii="Arial"/>
                <w:color w:val="333333"/>
                <w:spacing w:val="3"/>
                <w:sz w:val="15"/>
              </w:rPr>
              <w:t>o-regions</w:t>
            </w:r>
          </w:p>
        </w:tc>
        <w:tc>
          <w:tcPr>
            <w:tcW w:w="2216" w:type="dxa"/>
            <w:tcBorders>
              <w:top w:val="single" w:sz="7" w:space="0" w:color="CCCCCC"/>
              <w:left w:val="single" w:sz="7" w:space="0" w:color="CCCCCC"/>
              <w:bottom w:val="single" w:sz="7" w:space="0" w:color="CCCCCC"/>
              <w:right w:val="nil"/>
            </w:tcBorders>
          </w:tcPr>
          <w:p w14:paraId="29CC508B"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007D9575" w14:textId="77777777" w:rsidTr="005008DF">
        <w:trPr>
          <w:trHeight w:hRule="exact" w:val="1007"/>
        </w:trPr>
        <w:tc>
          <w:tcPr>
            <w:tcW w:w="1120" w:type="dxa"/>
            <w:tcBorders>
              <w:top w:val="single" w:sz="7" w:space="0" w:color="CCCCCC"/>
              <w:left w:val="nil"/>
              <w:bottom w:val="single" w:sz="7" w:space="0" w:color="CCCCCC"/>
              <w:right w:val="single" w:sz="7" w:space="0" w:color="CCCCCC"/>
            </w:tcBorders>
          </w:tcPr>
          <w:p w14:paraId="4CECEEB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5899" w:type="dxa"/>
            <w:tcBorders>
              <w:top w:val="single" w:sz="7" w:space="0" w:color="CCCCCC"/>
              <w:left w:val="single" w:sz="7" w:space="0" w:color="CCCCCC"/>
              <w:bottom w:val="single" w:sz="7" w:space="0" w:color="CCCCCC"/>
              <w:right w:val="single" w:sz="7" w:space="0" w:color="CCCCCC"/>
            </w:tcBorders>
          </w:tcPr>
          <w:p w14:paraId="388E3320" w14:textId="77777777" w:rsidR="008527AD" w:rsidRDefault="008527AD" w:rsidP="005008DF">
            <w:pPr>
              <w:pStyle w:val="TableParagraph"/>
              <w:spacing w:before="74" w:line="300" w:lineRule="auto"/>
              <w:ind w:right="292"/>
              <w:rPr>
                <w:rFonts w:ascii="Arial" w:eastAsia="Arial" w:hAnsi="Arial" w:cs="Arial"/>
                <w:sz w:val="15"/>
                <w:szCs w:val="15"/>
              </w:rPr>
            </w:pPr>
            <w:r>
              <w:rPr>
                <w:rFonts w:ascii="Arial"/>
                <w:color w:val="333333"/>
                <w:spacing w:val="-3"/>
                <w:sz w:val="15"/>
              </w:rPr>
              <w:t>We</w:t>
            </w:r>
            <w:r>
              <w:rPr>
                <w:rFonts w:ascii="Arial"/>
                <w:color w:val="333333"/>
                <w:spacing w:val="23"/>
                <w:sz w:val="15"/>
              </w:rPr>
              <w:t xml:space="preserve"> </w:t>
            </w:r>
            <w:r>
              <w:rPr>
                <w:rFonts w:ascii="Arial"/>
                <w:color w:val="333333"/>
                <w:spacing w:val="4"/>
                <w:sz w:val="15"/>
              </w:rPr>
              <w:t>need</w:t>
            </w:r>
            <w:r>
              <w:rPr>
                <w:rFonts w:ascii="Arial"/>
                <w:color w:val="333333"/>
                <w:spacing w:val="24"/>
                <w:sz w:val="15"/>
              </w:rPr>
              <w:t xml:space="preserve"> </w:t>
            </w:r>
            <w:r>
              <w:rPr>
                <w:rFonts w:ascii="Arial"/>
                <w:color w:val="333333"/>
                <w:spacing w:val="3"/>
                <w:sz w:val="15"/>
              </w:rPr>
              <w:t>geospatial</w:t>
            </w:r>
            <w:r>
              <w:rPr>
                <w:rFonts w:ascii="Arial"/>
                <w:color w:val="333333"/>
                <w:spacing w:val="29"/>
                <w:sz w:val="15"/>
              </w:rPr>
              <w:t xml:space="preserve"> </w:t>
            </w:r>
            <w:r>
              <w:rPr>
                <w:rFonts w:ascii="Arial"/>
                <w:color w:val="333333"/>
                <w:spacing w:val="4"/>
                <w:sz w:val="15"/>
              </w:rPr>
              <w:t>units</w:t>
            </w:r>
            <w:r>
              <w:rPr>
                <w:rFonts w:ascii="Arial"/>
                <w:color w:val="333333"/>
                <w:spacing w:val="-4"/>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z w:val="15"/>
              </w:rPr>
              <w:t>are</w:t>
            </w:r>
            <w:r>
              <w:rPr>
                <w:rFonts w:ascii="Arial"/>
                <w:color w:val="333333"/>
                <w:spacing w:val="23"/>
                <w:sz w:val="15"/>
              </w:rPr>
              <w:t xml:space="preserve"> </w:t>
            </w:r>
            <w:r>
              <w:rPr>
                <w:rFonts w:ascii="Arial"/>
                <w:color w:val="333333"/>
                <w:spacing w:val="4"/>
                <w:sz w:val="15"/>
              </w:rPr>
              <w:t>fine</w:t>
            </w:r>
            <w:r>
              <w:rPr>
                <w:rFonts w:ascii="Arial"/>
                <w:color w:val="333333"/>
                <w:spacing w:val="24"/>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1"/>
                <w:sz w:val="15"/>
              </w:rPr>
              <w:t>desc</w:t>
            </w:r>
            <w:r>
              <w:rPr>
                <w:rFonts w:ascii="Arial"/>
                <w:color w:val="333333"/>
                <w:spacing w:val="3"/>
                <w:sz w:val="15"/>
              </w:rPr>
              <w:t>riptive</w:t>
            </w:r>
            <w:r>
              <w:rPr>
                <w:rFonts w:ascii="Arial"/>
                <w:color w:val="333333"/>
                <w:spacing w:val="24"/>
                <w:sz w:val="15"/>
              </w:rPr>
              <w:t xml:space="preserve"> </w:t>
            </w:r>
            <w:r>
              <w:rPr>
                <w:rFonts w:ascii="Arial"/>
                <w:color w:val="333333"/>
                <w:spacing w:val="3"/>
                <w:sz w:val="15"/>
              </w:rPr>
              <w:t>and</w:t>
            </w:r>
            <w:r>
              <w:rPr>
                <w:rFonts w:ascii="Arial"/>
                <w:color w:val="333333"/>
                <w:spacing w:val="23"/>
                <w:sz w:val="15"/>
              </w:rPr>
              <w:t xml:space="preserve"> </w:t>
            </w:r>
            <w:r>
              <w:rPr>
                <w:rFonts w:ascii="Arial"/>
                <w:color w:val="333333"/>
                <w:sz w:val="15"/>
              </w:rPr>
              <w:t>c</w:t>
            </w:r>
            <w:r>
              <w:rPr>
                <w:rFonts w:ascii="Arial"/>
                <w:color w:val="333333"/>
                <w:spacing w:val="-2"/>
                <w:sz w:val="15"/>
              </w:rPr>
              <w:t>oarse</w:t>
            </w:r>
            <w:r>
              <w:rPr>
                <w:rFonts w:ascii="Arial"/>
                <w:color w:val="333333"/>
                <w:spacing w:val="23"/>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buffer</w:t>
            </w:r>
            <w:r>
              <w:rPr>
                <w:rFonts w:ascii="Arial"/>
                <w:color w:val="333333"/>
                <w:spacing w:val="9"/>
                <w:sz w:val="15"/>
              </w:rPr>
              <w:t xml:space="preserve"> </w:t>
            </w:r>
            <w:r>
              <w:rPr>
                <w:rFonts w:ascii="Arial"/>
                <w:color w:val="333333"/>
                <w:spacing w:val="5"/>
                <w:sz w:val="15"/>
              </w:rPr>
              <w:t>points</w:t>
            </w:r>
            <w:r>
              <w:rPr>
                <w:rFonts w:ascii="Arial"/>
                <w:color w:val="333333"/>
                <w:spacing w:val="76"/>
                <w:w w:val="102"/>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6"/>
                <w:sz w:val="15"/>
              </w:rPr>
              <w:t>allow</w:t>
            </w:r>
            <w:r>
              <w:rPr>
                <w:rFonts w:ascii="Arial"/>
                <w:color w:val="333333"/>
                <w:spacing w:val="13"/>
                <w:sz w:val="15"/>
              </w:rPr>
              <w:t xml:space="preserve"> </w:t>
            </w:r>
            <w:r>
              <w:rPr>
                <w:rFonts w:ascii="Arial"/>
                <w:color w:val="333333"/>
                <w:spacing w:val="2"/>
                <w:sz w:val="15"/>
              </w:rPr>
              <w:t>us</w:t>
            </w:r>
            <w:r>
              <w:rPr>
                <w:rFonts w:ascii="Arial"/>
                <w:color w:val="333333"/>
                <w:spacing w:val="-4"/>
                <w:sz w:val="15"/>
              </w:rPr>
              <w:t xml:space="preserve"> </w:t>
            </w:r>
            <w:r>
              <w:rPr>
                <w:rFonts w:ascii="Arial"/>
                <w:color w:val="333333"/>
                <w:sz w:val="15"/>
              </w:rPr>
              <w:t>to</w:t>
            </w:r>
            <w:r>
              <w:rPr>
                <w:rFonts w:ascii="Arial"/>
                <w:color w:val="333333"/>
                <w:spacing w:val="26"/>
                <w:sz w:val="15"/>
              </w:rPr>
              <w:t xml:space="preserve"> </w:t>
            </w:r>
            <w:r>
              <w:rPr>
                <w:rFonts w:ascii="Arial"/>
                <w:color w:val="333333"/>
                <w:sz w:val="15"/>
              </w:rPr>
              <w:t>c</w:t>
            </w:r>
            <w:r>
              <w:rPr>
                <w:rFonts w:ascii="Arial"/>
                <w:color w:val="333333"/>
                <w:spacing w:val="2"/>
                <w:sz w:val="15"/>
              </w:rPr>
              <w:t>ompensate</w:t>
            </w:r>
            <w:r>
              <w:rPr>
                <w:rFonts w:ascii="Arial"/>
                <w:color w:val="333333"/>
                <w:spacing w:val="25"/>
                <w:sz w:val="15"/>
              </w:rPr>
              <w:t xml:space="preserve"> </w:t>
            </w:r>
            <w:r>
              <w:rPr>
                <w:rFonts w:ascii="Arial"/>
                <w:color w:val="333333"/>
                <w:spacing w:val="2"/>
                <w:sz w:val="15"/>
              </w:rPr>
              <w:t>for</w:t>
            </w:r>
            <w:r>
              <w:rPr>
                <w:rFonts w:ascii="Arial"/>
                <w:color w:val="333333"/>
                <w:spacing w:val="10"/>
                <w:sz w:val="15"/>
              </w:rPr>
              <w:t xml:space="preserve"> </w:t>
            </w:r>
            <w:r>
              <w:rPr>
                <w:rFonts w:ascii="Arial"/>
                <w:color w:val="333333"/>
                <w:spacing w:val="5"/>
                <w:sz w:val="15"/>
              </w:rPr>
              <w:t>localized</w:t>
            </w:r>
            <w:r>
              <w:rPr>
                <w:rFonts w:ascii="Arial"/>
                <w:color w:val="333333"/>
                <w:spacing w:val="26"/>
                <w:sz w:val="15"/>
              </w:rPr>
              <w:t xml:space="preserve"> </w:t>
            </w:r>
            <w:r>
              <w:rPr>
                <w:rFonts w:ascii="Arial"/>
                <w:color w:val="333333"/>
                <w:sz w:val="15"/>
              </w:rPr>
              <w:t>c</w:t>
            </w:r>
            <w:r>
              <w:rPr>
                <w:rFonts w:ascii="Arial"/>
                <w:color w:val="333333"/>
                <w:spacing w:val="4"/>
                <w:sz w:val="15"/>
              </w:rPr>
              <w:t>hanges</w:t>
            </w:r>
            <w:r>
              <w:rPr>
                <w:rFonts w:ascii="Arial"/>
                <w:color w:val="333333"/>
                <w:spacing w:val="-4"/>
                <w:sz w:val="15"/>
              </w:rPr>
              <w:t xml:space="preserve"> </w:t>
            </w:r>
            <w:r>
              <w:rPr>
                <w:rFonts w:ascii="Arial"/>
                <w:color w:val="333333"/>
                <w:spacing w:val="3"/>
                <w:sz w:val="15"/>
              </w:rPr>
              <w:t>that</w:t>
            </w:r>
            <w:r>
              <w:rPr>
                <w:rFonts w:ascii="Arial"/>
                <w:color w:val="333333"/>
                <w:spacing w:val="21"/>
                <w:sz w:val="15"/>
              </w:rPr>
              <w:t xml:space="preserve"> </w:t>
            </w:r>
            <w:r>
              <w:rPr>
                <w:rFonts w:ascii="Arial"/>
                <w:color w:val="333333"/>
                <w:sz w:val="15"/>
              </w:rPr>
              <w:t>are</w:t>
            </w:r>
            <w:r>
              <w:rPr>
                <w:rFonts w:ascii="Arial"/>
                <w:color w:val="333333"/>
                <w:spacing w:val="25"/>
                <w:sz w:val="15"/>
              </w:rPr>
              <w:t xml:space="preserve"> </w:t>
            </w:r>
            <w:r>
              <w:rPr>
                <w:rFonts w:ascii="Arial"/>
                <w:color w:val="333333"/>
                <w:spacing w:val="5"/>
                <w:sz w:val="15"/>
              </w:rPr>
              <w:t>problematic</w:t>
            </w:r>
            <w:r>
              <w:rPr>
                <w:rFonts w:ascii="Arial"/>
                <w:color w:val="333333"/>
                <w:spacing w:val="35"/>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5"/>
                <w:sz w:val="15"/>
              </w:rPr>
              <w:t>point</w:t>
            </w:r>
            <w:r>
              <w:rPr>
                <w:rFonts w:ascii="Arial"/>
                <w:color w:val="333333"/>
                <w:spacing w:val="20"/>
                <w:sz w:val="15"/>
              </w:rPr>
              <w:t xml:space="preserve"> </w:t>
            </w:r>
            <w:r>
              <w:rPr>
                <w:rFonts w:ascii="Arial"/>
                <w:color w:val="333333"/>
                <w:spacing w:val="5"/>
                <w:sz w:val="15"/>
              </w:rPr>
              <w:t>loc</w:t>
            </w:r>
            <w:r>
              <w:rPr>
                <w:rFonts w:ascii="Arial"/>
                <w:color w:val="333333"/>
                <w:spacing w:val="2"/>
                <w:sz w:val="15"/>
              </w:rPr>
              <w:t>ations.</w:t>
            </w:r>
            <w:r>
              <w:rPr>
                <w:rFonts w:ascii="Arial"/>
                <w:color w:val="333333"/>
                <w:spacing w:val="20"/>
                <w:sz w:val="15"/>
              </w:rPr>
              <w:t xml:space="preserve"> </w:t>
            </w:r>
            <w:r>
              <w:rPr>
                <w:rFonts w:ascii="Arial"/>
                <w:color w:val="333333"/>
                <w:spacing w:val="-3"/>
                <w:sz w:val="15"/>
              </w:rPr>
              <w:t>We</w:t>
            </w:r>
            <w:r>
              <w:rPr>
                <w:rFonts w:ascii="Arial"/>
                <w:color w:val="333333"/>
                <w:spacing w:val="26"/>
                <w:sz w:val="15"/>
              </w:rPr>
              <w:t xml:space="preserve"> </w:t>
            </w:r>
            <w:r>
              <w:rPr>
                <w:rFonts w:ascii="Arial"/>
                <w:color w:val="333333"/>
                <w:spacing w:val="3"/>
                <w:sz w:val="15"/>
              </w:rPr>
              <w:t>don't</w:t>
            </w:r>
            <w:r>
              <w:rPr>
                <w:rFonts w:ascii="Arial"/>
                <w:color w:val="333333"/>
                <w:spacing w:val="68"/>
                <w:w w:val="102"/>
                <w:sz w:val="15"/>
              </w:rPr>
              <w:t xml:space="preserve"> </w:t>
            </w:r>
            <w:r>
              <w:rPr>
                <w:rFonts w:ascii="Arial"/>
                <w:color w:val="333333"/>
                <w:spacing w:val="1"/>
                <w:sz w:val="15"/>
              </w:rPr>
              <w:t>want</w:t>
            </w:r>
            <w:r>
              <w:rPr>
                <w:rFonts w:ascii="Arial"/>
                <w:color w:val="333333"/>
                <w:spacing w:val="18"/>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redraw</w:t>
            </w:r>
            <w:r>
              <w:rPr>
                <w:rFonts w:ascii="Arial"/>
                <w:color w:val="333333"/>
                <w:spacing w:val="12"/>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5"/>
                <w:sz w:val="15"/>
              </w:rPr>
              <w:t>map</w:t>
            </w:r>
            <w:r>
              <w:rPr>
                <w:rFonts w:ascii="Arial"/>
                <w:color w:val="333333"/>
                <w:spacing w:val="24"/>
                <w:sz w:val="15"/>
              </w:rPr>
              <w:t xml:space="preserve"> </w:t>
            </w:r>
            <w:r>
              <w:rPr>
                <w:rFonts w:ascii="Arial"/>
                <w:color w:val="333333"/>
                <w:sz w:val="15"/>
              </w:rPr>
              <w:t>every</w:t>
            </w:r>
            <w:r>
              <w:rPr>
                <w:rFonts w:ascii="Arial"/>
                <w:color w:val="333333"/>
                <w:spacing w:val="15"/>
                <w:sz w:val="15"/>
              </w:rPr>
              <w:t xml:space="preserve"> </w:t>
            </w:r>
            <w:r>
              <w:rPr>
                <w:rFonts w:ascii="Arial"/>
                <w:color w:val="333333"/>
                <w:sz w:val="15"/>
              </w:rPr>
              <w:t>two</w:t>
            </w:r>
            <w:r>
              <w:rPr>
                <w:rFonts w:ascii="Arial"/>
                <w:color w:val="333333"/>
                <w:spacing w:val="24"/>
                <w:sz w:val="15"/>
              </w:rPr>
              <w:t xml:space="preserve"> </w:t>
            </w:r>
            <w:r>
              <w:rPr>
                <w:rFonts w:ascii="Arial"/>
                <w:color w:val="333333"/>
                <w:spacing w:val="-4"/>
                <w:sz w:val="15"/>
              </w:rPr>
              <w:t>weeks.</w:t>
            </w:r>
            <w:r>
              <w:rPr>
                <w:rFonts w:ascii="Arial"/>
                <w:color w:val="333333"/>
                <w:spacing w:val="19"/>
                <w:sz w:val="15"/>
              </w:rPr>
              <w:t xml:space="preserve"> </w:t>
            </w:r>
            <w:r>
              <w:rPr>
                <w:rFonts w:ascii="Arial"/>
                <w:color w:val="333333"/>
                <w:spacing w:val="2"/>
                <w:sz w:val="15"/>
              </w:rPr>
              <w:t>Our</w:t>
            </w:r>
            <w:r>
              <w:rPr>
                <w:rFonts w:ascii="Arial"/>
                <w:color w:val="333333"/>
                <w:spacing w:val="9"/>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pacing w:val="3"/>
                <w:sz w:val="15"/>
              </w:rPr>
              <w:t>patches</w:t>
            </w:r>
            <w:r>
              <w:rPr>
                <w:rFonts w:ascii="Arial"/>
                <w:color w:val="333333"/>
                <w:spacing w:val="-4"/>
                <w:sz w:val="15"/>
              </w:rPr>
              <w:t xml:space="preserve"> </w:t>
            </w:r>
            <w:r>
              <w:rPr>
                <w:rFonts w:ascii="Arial"/>
                <w:color w:val="333333"/>
                <w:sz w:val="15"/>
              </w:rPr>
              <w:t>c</w:t>
            </w:r>
            <w:r>
              <w:rPr>
                <w:rFonts w:ascii="Arial"/>
                <w:color w:val="333333"/>
                <w:spacing w:val="2"/>
                <w:sz w:val="15"/>
              </w:rPr>
              <w:t>an</w:t>
            </w:r>
            <w:r>
              <w:rPr>
                <w:rFonts w:ascii="Arial"/>
                <w:color w:val="333333"/>
                <w:spacing w:val="24"/>
                <w:sz w:val="15"/>
              </w:rPr>
              <w:t xml:space="preserve"> </w:t>
            </w:r>
            <w:r>
              <w:rPr>
                <w:rFonts w:ascii="Arial"/>
                <w:color w:val="333333"/>
                <w:sz w:val="15"/>
              </w:rPr>
              <w:t>c</w:t>
            </w:r>
            <w:r>
              <w:rPr>
                <w:rFonts w:ascii="Arial"/>
                <w:color w:val="333333"/>
                <w:spacing w:val="4"/>
                <w:sz w:val="15"/>
              </w:rPr>
              <w:t>hange</w:t>
            </w:r>
            <w:r>
              <w:rPr>
                <w:rFonts w:ascii="Arial"/>
                <w:color w:val="333333"/>
                <w:spacing w:val="24"/>
                <w:sz w:val="15"/>
              </w:rPr>
              <w:t xml:space="preserve"> </w:t>
            </w:r>
            <w:r>
              <w:rPr>
                <w:rFonts w:ascii="Arial"/>
                <w:color w:val="333333"/>
                <w:spacing w:val="2"/>
                <w:sz w:val="15"/>
              </w:rPr>
              <w:t>too</w:t>
            </w:r>
            <w:r>
              <w:rPr>
                <w:rFonts w:ascii="Arial"/>
                <w:color w:val="333333"/>
                <w:spacing w:val="24"/>
                <w:sz w:val="15"/>
              </w:rPr>
              <w:t xml:space="preserve"> </w:t>
            </w:r>
            <w:r>
              <w:rPr>
                <w:rFonts w:ascii="Arial"/>
                <w:color w:val="333333"/>
                <w:spacing w:val="4"/>
                <w:sz w:val="15"/>
              </w:rPr>
              <w:t>rapidly.</w:t>
            </w:r>
          </w:p>
        </w:tc>
        <w:tc>
          <w:tcPr>
            <w:tcW w:w="2216" w:type="dxa"/>
            <w:tcBorders>
              <w:top w:val="single" w:sz="7" w:space="0" w:color="CCCCCC"/>
              <w:left w:val="single" w:sz="7" w:space="0" w:color="CCCCCC"/>
              <w:bottom w:val="single" w:sz="7" w:space="0" w:color="CCCCCC"/>
              <w:right w:val="nil"/>
            </w:tcBorders>
          </w:tcPr>
          <w:p w14:paraId="424C3442"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09B05D88"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CDB55EF"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7</w:t>
            </w:r>
          </w:p>
        </w:tc>
        <w:tc>
          <w:tcPr>
            <w:tcW w:w="5899" w:type="dxa"/>
            <w:tcBorders>
              <w:top w:val="single" w:sz="7" w:space="0" w:color="CCCCCC"/>
              <w:left w:val="single" w:sz="7" w:space="0" w:color="CCCCCC"/>
              <w:bottom w:val="single" w:sz="7" w:space="0" w:color="CCCCCC"/>
              <w:right w:val="single" w:sz="7" w:space="0" w:color="CCCCCC"/>
            </w:tcBorders>
          </w:tcPr>
          <w:p w14:paraId="357CA70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not</w:t>
            </w:r>
            <w:r>
              <w:rPr>
                <w:rFonts w:ascii="Arial"/>
                <w:color w:val="333333"/>
                <w:spacing w:val="21"/>
                <w:sz w:val="15"/>
              </w:rPr>
              <w:t xml:space="preserve"> </w:t>
            </w:r>
            <w:r>
              <w:rPr>
                <w:rFonts w:ascii="Arial"/>
                <w:color w:val="333333"/>
                <w:spacing w:val="2"/>
                <w:sz w:val="15"/>
              </w:rPr>
              <w:t>exac</w:t>
            </w:r>
            <w:r>
              <w:rPr>
                <w:rFonts w:ascii="Arial"/>
                <w:color w:val="333333"/>
                <w:spacing w:val="4"/>
                <w:sz w:val="15"/>
              </w:rPr>
              <w:t>tly</w:t>
            </w:r>
            <w:r>
              <w:rPr>
                <w:rFonts w:ascii="Arial"/>
                <w:color w:val="333333"/>
                <w:spacing w:val="17"/>
                <w:sz w:val="15"/>
              </w:rPr>
              <w:t xml:space="preserve"> </w:t>
            </w:r>
            <w:r>
              <w:rPr>
                <w:rFonts w:ascii="Arial"/>
                <w:color w:val="333333"/>
                <w:spacing w:val="-4"/>
                <w:sz w:val="15"/>
              </w:rPr>
              <w:t>sure</w:t>
            </w:r>
            <w:r>
              <w:rPr>
                <w:rFonts w:ascii="Arial"/>
                <w:color w:val="333333"/>
                <w:spacing w:val="26"/>
                <w:sz w:val="15"/>
              </w:rPr>
              <w:t xml:space="preserve"> </w:t>
            </w:r>
            <w:r>
              <w:rPr>
                <w:rFonts w:ascii="Arial"/>
                <w:color w:val="333333"/>
                <w:spacing w:val="1"/>
                <w:sz w:val="15"/>
              </w:rPr>
              <w:t>what</w:t>
            </w:r>
            <w:r>
              <w:rPr>
                <w:rFonts w:ascii="Arial"/>
                <w:color w:val="333333"/>
                <w:spacing w:val="21"/>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5"/>
                <w:sz w:val="15"/>
              </w:rPr>
              <w:t>meant</w:t>
            </w:r>
            <w:r>
              <w:rPr>
                <w:rFonts w:ascii="Arial"/>
                <w:color w:val="333333"/>
                <w:spacing w:val="21"/>
                <w:sz w:val="15"/>
              </w:rPr>
              <w:t xml:space="preserve"> </w:t>
            </w:r>
            <w:r>
              <w:rPr>
                <w:rFonts w:ascii="Arial"/>
                <w:color w:val="333333"/>
                <w:spacing w:val="2"/>
                <w:sz w:val="15"/>
              </w:rPr>
              <w:t>by</w:t>
            </w:r>
            <w:r>
              <w:rPr>
                <w:rFonts w:ascii="Arial"/>
                <w:color w:val="333333"/>
                <w:spacing w:val="18"/>
                <w:sz w:val="15"/>
              </w:rPr>
              <w:t xml:space="preserve"> </w:t>
            </w:r>
            <w:r>
              <w:rPr>
                <w:rFonts w:ascii="Arial"/>
                <w:color w:val="333333"/>
                <w:spacing w:val="5"/>
                <w:sz w:val="15"/>
              </w:rPr>
              <w:t>"population</w:t>
            </w:r>
            <w:r>
              <w:rPr>
                <w:rFonts w:ascii="Arial"/>
                <w:color w:val="333333"/>
                <w:spacing w:val="26"/>
                <w:sz w:val="15"/>
              </w:rPr>
              <w:t xml:space="preserve"> </w:t>
            </w:r>
            <w:r>
              <w:rPr>
                <w:rFonts w:ascii="Arial"/>
                <w:color w:val="333333"/>
                <w:spacing w:val="2"/>
                <w:sz w:val="15"/>
              </w:rPr>
              <w:t>points"</w:t>
            </w:r>
          </w:p>
        </w:tc>
        <w:tc>
          <w:tcPr>
            <w:tcW w:w="2216" w:type="dxa"/>
            <w:tcBorders>
              <w:top w:val="single" w:sz="7" w:space="0" w:color="CCCCCC"/>
              <w:left w:val="single" w:sz="7" w:space="0" w:color="CCCCCC"/>
              <w:bottom w:val="single" w:sz="7" w:space="0" w:color="CCCCCC"/>
              <w:right w:val="nil"/>
            </w:tcBorders>
          </w:tcPr>
          <w:p w14:paraId="0A2006C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r w:rsidR="008527AD" w14:paraId="27E303D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E00D317"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8</w:t>
            </w:r>
          </w:p>
        </w:tc>
        <w:tc>
          <w:tcPr>
            <w:tcW w:w="5899" w:type="dxa"/>
            <w:tcBorders>
              <w:top w:val="single" w:sz="7" w:space="0" w:color="CCCCCC"/>
              <w:left w:val="single" w:sz="7" w:space="0" w:color="CCCCCC"/>
              <w:bottom w:val="single" w:sz="7" w:space="0" w:color="CCCCCC"/>
              <w:right w:val="single" w:sz="7" w:space="0" w:color="CCCCCC"/>
            </w:tcBorders>
          </w:tcPr>
          <w:p w14:paraId="10AF0B66"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Poorly</w:t>
            </w:r>
            <w:r>
              <w:rPr>
                <w:rFonts w:ascii="Arial"/>
                <w:color w:val="333333"/>
                <w:spacing w:val="28"/>
                <w:sz w:val="15"/>
              </w:rPr>
              <w:t xml:space="preserve"> </w:t>
            </w:r>
            <w:r>
              <w:rPr>
                <w:rFonts w:ascii="Arial"/>
                <w:color w:val="333333"/>
                <w:spacing w:val="1"/>
                <w:sz w:val="15"/>
              </w:rPr>
              <w:t>written</w:t>
            </w:r>
            <w:r>
              <w:rPr>
                <w:rFonts w:ascii="Arial"/>
                <w:color w:val="333333"/>
                <w:spacing w:val="38"/>
                <w:sz w:val="15"/>
              </w:rPr>
              <w:t xml:space="preserve"> </w:t>
            </w:r>
            <w:r>
              <w:rPr>
                <w:rFonts w:ascii="Arial"/>
                <w:color w:val="333333"/>
                <w:spacing w:val="2"/>
                <w:sz w:val="15"/>
              </w:rPr>
              <w:t>question</w:t>
            </w:r>
          </w:p>
        </w:tc>
        <w:tc>
          <w:tcPr>
            <w:tcW w:w="2216" w:type="dxa"/>
            <w:tcBorders>
              <w:top w:val="single" w:sz="7" w:space="0" w:color="CCCCCC"/>
              <w:left w:val="single" w:sz="7" w:space="0" w:color="CCCCCC"/>
              <w:bottom w:val="single" w:sz="7" w:space="0" w:color="CCCCCC"/>
              <w:right w:val="nil"/>
            </w:tcBorders>
          </w:tcPr>
          <w:p w14:paraId="26550D1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2:47</w:t>
            </w:r>
            <w:r>
              <w:rPr>
                <w:rFonts w:ascii="Arial"/>
                <w:color w:val="333333"/>
                <w:spacing w:val="30"/>
                <w:sz w:val="15"/>
              </w:rPr>
              <w:t xml:space="preserve"> </w:t>
            </w:r>
            <w:r>
              <w:rPr>
                <w:rFonts w:ascii="Arial"/>
                <w:color w:val="333333"/>
                <w:spacing w:val="1"/>
                <w:sz w:val="15"/>
              </w:rPr>
              <w:t>PM</w:t>
            </w:r>
          </w:p>
        </w:tc>
      </w:tr>
      <w:tr w:rsidR="008527AD" w14:paraId="6EA9DA0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B163D12"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9</w:t>
            </w:r>
          </w:p>
        </w:tc>
        <w:tc>
          <w:tcPr>
            <w:tcW w:w="5899" w:type="dxa"/>
            <w:tcBorders>
              <w:top w:val="single" w:sz="7" w:space="0" w:color="CCCCCC"/>
              <w:left w:val="single" w:sz="7" w:space="0" w:color="CCCCCC"/>
              <w:bottom w:val="single" w:sz="7" w:space="0" w:color="CCCCCC"/>
              <w:right w:val="single" w:sz="7" w:space="0" w:color="CCCCCC"/>
            </w:tcBorders>
          </w:tcPr>
          <w:p w14:paraId="2F31B4B5"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1"/>
                <w:sz w:val="15"/>
              </w:rPr>
              <w:t>Ec</w:t>
            </w:r>
            <w:r>
              <w:rPr>
                <w:rFonts w:ascii="Arial"/>
                <w:color w:val="333333"/>
                <w:spacing w:val="4"/>
                <w:sz w:val="15"/>
              </w:rPr>
              <w:t>oregion</w:t>
            </w:r>
          </w:p>
        </w:tc>
        <w:tc>
          <w:tcPr>
            <w:tcW w:w="2216" w:type="dxa"/>
            <w:tcBorders>
              <w:top w:val="single" w:sz="7" w:space="0" w:color="CCCCCC"/>
              <w:left w:val="single" w:sz="7" w:space="0" w:color="CCCCCC"/>
              <w:bottom w:val="single" w:sz="7" w:space="0" w:color="CCCCCC"/>
              <w:right w:val="nil"/>
            </w:tcBorders>
          </w:tcPr>
          <w:p w14:paraId="20EE3D14"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11:39</w:t>
            </w:r>
            <w:r>
              <w:rPr>
                <w:rFonts w:ascii="Arial"/>
                <w:color w:val="333333"/>
                <w:spacing w:val="31"/>
                <w:sz w:val="15"/>
              </w:rPr>
              <w:t xml:space="preserve"> </w:t>
            </w:r>
            <w:r>
              <w:rPr>
                <w:rFonts w:ascii="Arial"/>
                <w:color w:val="333333"/>
                <w:spacing w:val="1"/>
                <w:sz w:val="15"/>
              </w:rPr>
              <w:t>AM</w:t>
            </w:r>
          </w:p>
        </w:tc>
      </w:tr>
    </w:tbl>
    <w:p w14:paraId="051DBCAC" w14:textId="77777777" w:rsidR="008527AD" w:rsidRDefault="008527AD" w:rsidP="008527AD">
      <w:pPr>
        <w:spacing w:before="72" w:line="243" w:lineRule="auto"/>
        <w:jc w:val="left"/>
        <w:rPr>
          <w:rFonts w:ascii="Arial" w:eastAsia="Arial" w:hAnsi="Arial" w:cs="Arial"/>
          <w:b/>
          <w:bCs/>
          <w:color w:val="999999"/>
          <w:sz w:val="24"/>
          <w:szCs w:val="24"/>
        </w:rPr>
      </w:pPr>
    </w:p>
    <w:p w14:paraId="60DBD7A4" w14:textId="77777777" w:rsidR="008527AD" w:rsidRDefault="008527AD" w:rsidP="008527AD">
      <w:pPr>
        <w:spacing w:after="0" w:line="240" w:lineRule="auto"/>
        <w:jc w:val="left"/>
        <w:rPr>
          <w:rFonts w:ascii="Arial" w:eastAsia="Arial" w:hAnsi="Arial" w:cs="Arial"/>
          <w:b/>
          <w:bCs/>
          <w:color w:val="999999"/>
          <w:sz w:val="24"/>
          <w:szCs w:val="24"/>
        </w:rPr>
      </w:pPr>
      <w:r>
        <w:rPr>
          <w:rFonts w:ascii="Arial" w:eastAsia="Arial" w:hAnsi="Arial" w:cs="Arial"/>
          <w:b/>
          <w:bCs/>
          <w:color w:val="999999"/>
          <w:sz w:val="24"/>
          <w:szCs w:val="24"/>
        </w:rPr>
        <w:br w:type="page"/>
      </w:r>
    </w:p>
    <w:p w14:paraId="6CECA184" w14:textId="77777777" w:rsidR="008527AD" w:rsidRPr="0054769A" w:rsidRDefault="008527AD" w:rsidP="008527AD">
      <w:pPr>
        <w:spacing w:before="72" w:line="243" w:lineRule="auto"/>
        <w:jc w:val="left"/>
        <w:rPr>
          <w:rFonts w:ascii="Arial" w:eastAsia="Arial" w:hAnsi="Arial" w:cs="Arial"/>
          <w:sz w:val="24"/>
          <w:szCs w:val="24"/>
        </w:rPr>
      </w:pPr>
      <w:r w:rsidRPr="0054769A">
        <w:rPr>
          <w:rFonts w:ascii="Arial" w:eastAsia="Arial" w:hAnsi="Arial" w:cs="Arial"/>
          <w:b/>
          <w:bCs/>
          <w:color w:val="999999"/>
          <w:sz w:val="24"/>
          <w:szCs w:val="24"/>
        </w:rPr>
        <w:lastRenderedPageBreak/>
        <w:t>Q6</w:t>
      </w:r>
      <w:r w:rsidRPr="0054769A">
        <w:rPr>
          <w:rFonts w:ascii="Arial" w:eastAsia="Arial" w:hAnsi="Arial" w:cs="Arial"/>
          <w:b/>
          <w:bCs/>
          <w:color w:val="999999"/>
          <w:spacing w:val="20"/>
          <w:sz w:val="24"/>
          <w:szCs w:val="24"/>
        </w:rPr>
        <w:t xml:space="preserve"> </w:t>
      </w:r>
      <w:r w:rsidRPr="0054769A">
        <w:rPr>
          <w:rFonts w:ascii="Arial" w:eastAsia="Arial" w:hAnsi="Arial" w:cs="Arial"/>
          <w:b/>
          <w:bCs/>
          <w:color w:val="333333"/>
          <w:sz w:val="24"/>
          <w:szCs w:val="24"/>
        </w:rPr>
        <w:t>Each</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SWAP</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is</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1"/>
          <w:sz w:val="24"/>
          <w:szCs w:val="24"/>
        </w:rPr>
        <w:t>supposed</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to</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1"/>
          <w:sz w:val="24"/>
          <w:szCs w:val="24"/>
        </w:rPr>
        <w:t>consider</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the</w:t>
      </w:r>
      <w:r w:rsidRPr="0054769A">
        <w:rPr>
          <w:rFonts w:ascii="Arial" w:eastAsia="Arial" w:hAnsi="Arial" w:cs="Arial"/>
          <w:b/>
          <w:bCs/>
          <w:color w:val="333333"/>
          <w:spacing w:val="32"/>
          <w:w w:val="102"/>
          <w:sz w:val="24"/>
          <w:szCs w:val="24"/>
        </w:rPr>
        <w:t xml:space="preserve"> </w:t>
      </w:r>
      <w:r w:rsidRPr="0054769A">
        <w:rPr>
          <w:rFonts w:ascii="Arial" w:eastAsia="Arial" w:hAnsi="Arial" w:cs="Arial"/>
          <w:b/>
          <w:bCs/>
          <w:color w:val="333333"/>
          <w:sz w:val="24"/>
          <w:szCs w:val="24"/>
        </w:rPr>
        <w:t>distribution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and</w:t>
      </w:r>
      <w:r w:rsidRPr="0054769A">
        <w:rPr>
          <w:rFonts w:ascii="Arial" w:eastAsia="Arial" w:hAnsi="Arial" w:cs="Arial"/>
          <w:b/>
          <w:bCs/>
          <w:color w:val="333333"/>
          <w:spacing w:val="-19"/>
          <w:sz w:val="24"/>
          <w:szCs w:val="24"/>
        </w:rPr>
        <w:t xml:space="preserve"> </w:t>
      </w:r>
      <w:r w:rsidRPr="0054769A">
        <w:rPr>
          <w:rFonts w:ascii="Arial" w:eastAsia="Arial" w:hAnsi="Arial" w:cs="Arial"/>
          <w:b/>
          <w:bCs/>
          <w:color w:val="333333"/>
          <w:sz w:val="24"/>
          <w:szCs w:val="24"/>
        </w:rPr>
        <w:t>abundance</w:t>
      </w:r>
      <w:r w:rsidRPr="0054769A">
        <w:rPr>
          <w:rFonts w:ascii="Arial" w:eastAsia="Arial" w:hAnsi="Arial" w:cs="Arial"/>
          <w:b/>
          <w:bCs/>
          <w:color w:val="333333"/>
          <w:spacing w:val="-8"/>
          <w:sz w:val="24"/>
          <w:szCs w:val="24"/>
        </w:rPr>
        <w:t xml:space="preserve"> </w:t>
      </w:r>
      <w:r w:rsidRPr="0054769A">
        <w:rPr>
          <w:rFonts w:ascii="Arial" w:eastAsia="Arial" w:hAnsi="Arial" w:cs="Arial"/>
          <w:b/>
          <w:bCs/>
          <w:color w:val="333333"/>
          <w:sz w:val="24"/>
          <w:szCs w:val="24"/>
        </w:rPr>
        <w:t>of</w:t>
      </w:r>
      <w:r w:rsidRPr="0054769A">
        <w:rPr>
          <w:rFonts w:ascii="Arial" w:eastAsia="Arial" w:hAnsi="Arial" w:cs="Arial"/>
          <w:b/>
          <w:bCs/>
          <w:color w:val="333333"/>
          <w:spacing w:val="-19"/>
          <w:sz w:val="24"/>
          <w:szCs w:val="24"/>
        </w:rPr>
        <w:t xml:space="preserve"> </w:t>
      </w:r>
      <w:r w:rsidRPr="0054769A">
        <w:rPr>
          <w:rFonts w:ascii="Arial" w:eastAsia="Arial" w:hAnsi="Arial" w:cs="Arial"/>
          <w:b/>
          <w:bCs/>
          <w:color w:val="333333"/>
          <w:sz w:val="24"/>
          <w:szCs w:val="24"/>
        </w:rPr>
        <w:t>all</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3"/>
          <w:sz w:val="24"/>
          <w:szCs w:val="24"/>
        </w:rPr>
        <w:t>“major</w:t>
      </w:r>
      <w:r w:rsidRPr="0054769A">
        <w:rPr>
          <w:rFonts w:ascii="Arial" w:eastAsia="Arial" w:hAnsi="Arial" w:cs="Arial"/>
          <w:b/>
          <w:bCs/>
          <w:color w:val="333333"/>
          <w:spacing w:val="38"/>
          <w:w w:val="98"/>
          <w:sz w:val="24"/>
          <w:szCs w:val="24"/>
        </w:rPr>
        <w:t xml:space="preserve"> </w:t>
      </w:r>
      <w:r w:rsidRPr="0054769A">
        <w:rPr>
          <w:rFonts w:ascii="Arial" w:eastAsia="Arial" w:hAnsi="Arial" w:cs="Arial"/>
          <w:b/>
          <w:bCs/>
          <w:color w:val="333333"/>
          <w:sz w:val="24"/>
          <w:szCs w:val="24"/>
        </w:rPr>
        <w:t>groups”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of</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5"/>
          <w:sz w:val="24"/>
          <w:szCs w:val="24"/>
        </w:rPr>
        <w:t>species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pacing w:val="3"/>
          <w:sz w:val="24"/>
          <w:szCs w:val="24"/>
        </w:rPr>
        <w:t>(taxonomic</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groups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z w:val="24"/>
          <w:szCs w:val="24"/>
        </w:rPr>
        <w:t>or</w:t>
      </w:r>
      <w:r w:rsidRPr="0054769A">
        <w:rPr>
          <w:rFonts w:ascii="Arial" w:eastAsia="Arial" w:hAnsi="Arial" w:cs="Arial"/>
          <w:b/>
          <w:bCs/>
          <w:color w:val="333333"/>
          <w:spacing w:val="36"/>
          <w:w w:val="98"/>
          <w:sz w:val="24"/>
          <w:szCs w:val="24"/>
        </w:rPr>
        <w:t xml:space="preserve"> </w:t>
      </w:r>
      <w:r w:rsidRPr="0054769A">
        <w:rPr>
          <w:rFonts w:ascii="Arial" w:eastAsia="Arial" w:hAnsi="Arial" w:cs="Arial"/>
          <w:b/>
          <w:bCs/>
          <w:color w:val="333333"/>
          <w:sz w:val="24"/>
          <w:szCs w:val="24"/>
        </w:rPr>
        <w:t>guilds)</w:t>
      </w:r>
      <w:r w:rsidRPr="0054769A">
        <w:rPr>
          <w:rFonts w:ascii="Arial" w:eastAsia="Arial" w:hAnsi="Arial" w:cs="Arial"/>
          <w:b/>
          <w:bCs/>
          <w:color w:val="333333"/>
          <w:spacing w:val="-21"/>
          <w:sz w:val="24"/>
          <w:szCs w:val="24"/>
        </w:rPr>
        <w:t xml:space="preserve"> </w:t>
      </w:r>
      <w:r w:rsidRPr="0054769A">
        <w:rPr>
          <w:rFonts w:ascii="Arial" w:eastAsia="Arial" w:hAnsi="Arial" w:cs="Arial"/>
          <w:b/>
          <w:bCs/>
          <w:color w:val="333333"/>
          <w:spacing w:val="8"/>
          <w:sz w:val="24"/>
          <w:szCs w:val="24"/>
        </w:rPr>
        <w:t>when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pacing w:val="3"/>
          <w:sz w:val="24"/>
          <w:szCs w:val="24"/>
        </w:rPr>
        <w:t>selecting</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SGCN.</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Such</w:t>
      </w:r>
      <w:r w:rsidRPr="0054769A">
        <w:rPr>
          <w:rFonts w:ascii="Arial" w:eastAsia="Arial" w:hAnsi="Arial" w:cs="Arial"/>
          <w:b/>
          <w:bCs/>
          <w:color w:val="333333"/>
          <w:spacing w:val="-20"/>
          <w:sz w:val="24"/>
          <w:szCs w:val="24"/>
        </w:rPr>
        <w:t xml:space="preserve"> </w:t>
      </w:r>
      <w:r w:rsidRPr="0054769A">
        <w:rPr>
          <w:rFonts w:ascii="Arial" w:eastAsia="Arial" w:hAnsi="Arial" w:cs="Arial"/>
          <w:b/>
          <w:bCs/>
          <w:color w:val="333333"/>
          <w:sz w:val="24"/>
          <w:szCs w:val="24"/>
        </w:rPr>
        <w:t>data</w:t>
      </w:r>
      <w:r w:rsidRPr="0054769A">
        <w:rPr>
          <w:rFonts w:ascii="Arial" w:eastAsia="Arial" w:hAnsi="Arial" w:cs="Arial"/>
          <w:b/>
          <w:bCs/>
          <w:color w:val="333333"/>
          <w:spacing w:val="46"/>
          <w:w w:val="98"/>
          <w:sz w:val="24"/>
          <w:szCs w:val="24"/>
        </w:rPr>
        <w:t xml:space="preserve"> </w:t>
      </w:r>
      <w:r w:rsidRPr="0054769A">
        <w:rPr>
          <w:rFonts w:ascii="Arial" w:eastAsia="Arial" w:hAnsi="Arial" w:cs="Arial"/>
          <w:b/>
          <w:bCs/>
          <w:color w:val="333333"/>
          <w:sz w:val="24"/>
          <w:szCs w:val="24"/>
        </w:rPr>
        <w:t>are</w:t>
      </w:r>
      <w:r w:rsidRPr="0054769A">
        <w:rPr>
          <w:rFonts w:ascii="Arial" w:eastAsia="Arial" w:hAnsi="Arial" w:cs="Arial"/>
          <w:b/>
          <w:bCs/>
          <w:color w:val="333333"/>
          <w:spacing w:val="-3"/>
          <w:sz w:val="24"/>
          <w:szCs w:val="24"/>
        </w:rPr>
        <w:t xml:space="preserve"> </w:t>
      </w:r>
      <w:r w:rsidRPr="0054769A">
        <w:rPr>
          <w:rFonts w:ascii="Arial" w:eastAsia="Arial" w:hAnsi="Arial" w:cs="Arial"/>
          <w:b/>
          <w:bCs/>
          <w:color w:val="333333"/>
          <w:spacing w:val="2"/>
          <w:sz w:val="24"/>
          <w:szCs w:val="24"/>
        </w:rPr>
        <w:t>tracked</w:t>
      </w:r>
      <w:r w:rsidRPr="0054769A">
        <w:rPr>
          <w:rFonts w:ascii="Arial" w:eastAsia="Arial" w:hAnsi="Arial" w:cs="Arial"/>
          <w:b/>
          <w:bCs/>
          <w:color w:val="333333"/>
          <w:spacing w:val="-15"/>
          <w:sz w:val="24"/>
          <w:szCs w:val="24"/>
        </w:rPr>
        <w:t xml:space="preserve"> </w:t>
      </w:r>
      <w:r w:rsidRPr="0054769A">
        <w:rPr>
          <w:rFonts w:ascii="Arial" w:eastAsia="Arial" w:hAnsi="Arial" w:cs="Arial"/>
          <w:b/>
          <w:bCs/>
          <w:color w:val="333333"/>
          <w:sz w:val="24"/>
          <w:szCs w:val="24"/>
        </w:rPr>
        <w:t>for</w:t>
      </w:r>
      <w:r w:rsidRPr="0054769A">
        <w:rPr>
          <w:rFonts w:ascii="Arial" w:eastAsia="Arial" w:hAnsi="Arial" w:cs="Arial"/>
          <w:b/>
          <w:bCs/>
          <w:color w:val="333333"/>
          <w:spacing w:val="-14"/>
          <w:sz w:val="24"/>
          <w:szCs w:val="24"/>
        </w:rPr>
        <w:t xml:space="preserve"> </w:t>
      </w:r>
      <w:r w:rsidRPr="0054769A">
        <w:rPr>
          <w:rFonts w:ascii="Arial" w:eastAsia="Arial" w:hAnsi="Arial" w:cs="Arial"/>
          <w:b/>
          <w:bCs/>
          <w:color w:val="333333"/>
          <w:spacing w:val="4"/>
          <w:sz w:val="24"/>
          <w:szCs w:val="24"/>
        </w:rPr>
        <w:t>some</w:t>
      </w:r>
      <w:r w:rsidRPr="0054769A">
        <w:rPr>
          <w:rFonts w:ascii="Arial" w:eastAsia="Arial" w:hAnsi="Arial" w:cs="Arial"/>
          <w:b/>
          <w:bCs/>
          <w:color w:val="333333"/>
          <w:spacing w:val="-3"/>
          <w:sz w:val="24"/>
          <w:szCs w:val="24"/>
        </w:rPr>
        <w:t xml:space="preserve"> </w:t>
      </w:r>
      <w:r w:rsidRPr="0054769A">
        <w:rPr>
          <w:rFonts w:ascii="Arial" w:eastAsia="Arial" w:hAnsi="Arial" w:cs="Arial"/>
          <w:b/>
          <w:bCs/>
          <w:color w:val="333333"/>
          <w:spacing w:val="5"/>
          <w:sz w:val="24"/>
          <w:szCs w:val="24"/>
        </w:rPr>
        <w:t>species</w:t>
      </w:r>
      <w:r w:rsidRPr="0054769A">
        <w:rPr>
          <w:rFonts w:ascii="Arial" w:eastAsia="Arial" w:hAnsi="Arial" w:cs="Arial"/>
          <w:b/>
          <w:bCs/>
          <w:color w:val="333333"/>
          <w:spacing w:val="-15"/>
          <w:sz w:val="24"/>
          <w:szCs w:val="24"/>
        </w:rPr>
        <w:t xml:space="preserve"> </w:t>
      </w:r>
      <w:r w:rsidRPr="0054769A">
        <w:rPr>
          <w:rFonts w:ascii="Arial" w:eastAsia="Arial" w:hAnsi="Arial" w:cs="Arial"/>
          <w:b/>
          <w:bCs/>
          <w:color w:val="333333"/>
          <w:sz w:val="24"/>
          <w:szCs w:val="24"/>
        </w:rPr>
        <w:t>by</w:t>
      </w:r>
      <w:r w:rsidRPr="0054769A">
        <w:rPr>
          <w:rFonts w:ascii="Arial" w:eastAsia="Arial" w:hAnsi="Arial" w:cs="Arial"/>
          <w:b/>
          <w:bCs/>
          <w:color w:val="333333"/>
          <w:spacing w:val="-2"/>
          <w:sz w:val="24"/>
          <w:szCs w:val="24"/>
        </w:rPr>
        <w:t xml:space="preserve"> </w:t>
      </w:r>
      <w:r w:rsidRPr="0054769A">
        <w:rPr>
          <w:rFonts w:ascii="Arial" w:eastAsia="Arial" w:hAnsi="Arial" w:cs="Arial"/>
          <w:b/>
          <w:bCs/>
          <w:color w:val="333333"/>
          <w:sz w:val="24"/>
          <w:szCs w:val="24"/>
        </w:rPr>
        <w:t>Natural</w:t>
      </w:r>
      <w:r w:rsidRPr="0054769A">
        <w:rPr>
          <w:rFonts w:ascii="Arial" w:eastAsia="Arial" w:hAnsi="Arial" w:cs="Arial"/>
          <w:b/>
          <w:bCs/>
          <w:color w:val="333333"/>
          <w:spacing w:val="30"/>
          <w:w w:val="98"/>
          <w:sz w:val="24"/>
          <w:szCs w:val="24"/>
        </w:rPr>
        <w:t xml:space="preserve"> </w:t>
      </w:r>
      <w:r w:rsidRPr="0054769A">
        <w:rPr>
          <w:rFonts w:ascii="Arial" w:eastAsia="Arial" w:hAnsi="Arial" w:cs="Arial"/>
          <w:b/>
          <w:bCs/>
          <w:color w:val="333333"/>
          <w:spacing w:val="1"/>
          <w:sz w:val="24"/>
          <w:szCs w:val="24"/>
        </w:rPr>
        <w:t>Heritage</w:t>
      </w:r>
      <w:r w:rsidRPr="0054769A">
        <w:rPr>
          <w:rFonts w:ascii="Arial" w:eastAsia="Arial" w:hAnsi="Arial" w:cs="Arial"/>
          <w:b/>
          <w:bCs/>
          <w:color w:val="333333"/>
          <w:spacing w:val="44"/>
          <w:sz w:val="24"/>
          <w:szCs w:val="24"/>
        </w:rPr>
        <w:t xml:space="preserve"> </w:t>
      </w:r>
      <w:r w:rsidRPr="0054769A">
        <w:rPr>
          <w:rFonts w:ascii="Arial" w:eastAsia="Arial" w:hAnsi="Arial" w:cs="Arial"/>
          <w:b/>
          <w:bCs/>
          <w:color w:val="333333"/>
          <w:spacing w:val="1"/>
          <w:sz w:val="24"/>
          <w:szCs w:val="24"/>
        </w:rPr>
        <w:t>programs,</w:t>
      </w:r>
      <w:r w:rsidRPr="0054769A">
        <w:rPr>
          <w:rFonts w:ascii="Arial" w:eastAsia="Arial" w:hAnsi="Arial" w:cs="Arial"/>
          <w:b/>
          <w:bCs/>
          <w:color w:val="333333"/>
          <w:spacing w:val="24"/>
          <w:sz w:val="24"/>
          <w:szCs w:val="24"/>
        </w:rPr>
        <w:t xml:space="preserve"> </w:t>
      </w:r>
      <w:r w:rsidRPr="0054769A">
        <w:rPr>
          <w:rFonts w:ascii="Arial" w:eastAsia="Arial" w:hAnsi="Arial" w:cs="Arial"/>
          <w:b/>
          <w:bCs/>
          <w:color w:val="333333"/>
          <w:sz w:val="24"/>
          <w:szCs w:val="24"/>
        </w:rPr>
        <w:t>but</w:t>
      </w:r>
      <w:r w:rsidRPr="0054769A">
        <w:rPr>
          <w:rFonts w:ascii="Arial" w:eastAsia="Arial" w:hAnsi="Arial" w:cs="Arial"/>
          <w:b/>
          <w:bCs/>
          <w:color w:val="333333"/>
          <w:spacing w:val="25"/>
          <w:sz w:val="24"/>
          <w:szCs w:val="24"/>
        </w:rPr>
        <w:t xml:space="preserve"> </w:t>
      </w:r>
      <w:r w:rsidRPr="0054769A">
        <w:rPr>
          <w:rFonts w:ascii="Arial" w:eastAsia="Arial" w:hAnsi="Arial" w:cs="Arial"/>
          <w:b/>
          <w:bCs/>
          <w:color w:val="333333"/>
          <w:sz w:val="24"/>
          <w:szCs w:val="24"/>
        </w:rPr>
        <w:t>in</w:t>
      </w:r>
      <w:r w:rsidRPr="0054769A">
        <w:rPr>
          <w:rFonts w:ascii="Arial" w:eastAsia="Arial" w:hAnsi="Arial" w:cs="Arial"/>
          <w:b/>
          <w:bCs/>
          <w:color w:val="333333"/>
          <w:spacing w:val="25"/>
          <w:sz w:val="24"/>
          <w:szCs w:val="24"/>
        </w:rPr>
        <w:t xml:space="preserve"> </w:t>
      </w:r>
      <w:r w:rsidRPr="0054769A">
        <w:rPr>
          <w:rFonts w:ascii="Arial" w:eastAsia="Arial" w:hAnsi="Arial" w:cs="Arial"/>
          <w:b/>
          <w:bCs/>
          <w:color w:val="333333"/>
          <w:spacing w:val="3"/>
          <w:sz w:val="24"/>
          <w:szCs w:val="24"/>
        </w:rPr>
        <w:t>many</w:t>
      </w:r>
      <w:r w:rsidRPr="0054769A">
        <w:rPr>
          <w:rFonts w:ascii="Arial" w:eastAsia="Arial" w:hAnsi="Arial" w:cs="Arial"/>
          <w:b/>
          <w:bCs/>
          <w:color w:val="333333"/>
          <w:spacing w:val="44"/>
          <w:sz w:val="24"/>
          <w:szCs w:val="24"/>
        </w:rPr>
        <w:t xml:space="preserve"> </w:t>
      </w:r>
      <w:r w:rsidRPr="0054769A">
        <w:rPr>
          <w:rFonts w:ascii="Arial" w:eastAsia="Arial" w:hAnsi="Arial" w:cs="Arial"/>
          <w:b/>
          <w:bCs/>
          <w:color w:val="333333"/>
          <w:spacing w:val="2"/>
          <w:sz w:val="24"/>
          <w:szCs w:val="24"/>
        </w:rPr>
        <w:t>cases,</w:t>
      </w:r>
      <w:r>
        <w:rPr>
          <w:rFonts w:ascii="Arial" w:eastAsia="Arial" w:hAnsi="Arial" w:cs="Arial"/>
          <w:b/>
          <w:bCs/>
          <w:color w:val="333333"/>
          <w:spacing w:val="2"/>
          <w:sz w:val="24"/>
          <w:szCs w:val="24"/>
        </w:rPr>
        <w:t xml:space="preserve"> </w:t>
      </w:r>
      <w:r w:rsidRPr="0054769A">
        <w:rPr>
          <w:rFonts w:ascii="Arial"/>
          <w:b/>
          <w:color w:val="333333"/>
          <w:sz w:val="24"/>
          <w:szCs w:val="24"/>
        </w:rPr>
        <w:t>SGCN</w:t>
      </w:r>
      <w:r w:rsidRPr="0054769A">
        <w:rPr>
          <w:rFonts w:ascii="Arial"/>
          <w:b/>
          <w:color w:val="333333"/>
          <w:spacing w:val="17"/>
          <w:sz w:val="24"/>
          <w:szCs w:val="24"/>
        </w:rPr>
        <w:t xml:space="preserve"> </w:t>
      </w:r>
      <w:r w:rsidRPr="0054769A">
        <w:rPr>
          <w:rFonts w:ascii="Arial"/>
          <w:b/>
          <w:color w:val="333333"/>
          <w:sz w:val="24"/>
          <w:szCs w:val="24"/>
        </w:rPr>
        <w:t>are</w:t>
      </w:r>
      <w:r w:rsidRPr="0054769A">
        <w:rPr>
          <w:rFonts w:ascii="Arial"/>
          <w:b/>
          <w:color w:val="333333"/>
          <w:spacing w:val="36"/>
          <w:sz w:val="24"/>
          <w:szCs w:val="24"/>
        </w:rPr>
        <w:t xml:space="preserve"> </w:t>
      </w:r>
      <w:r w:rsidRPr="0054769A">
        <w:rPr>
          <w:rFonts w:ascii="Arial"/>
          <w:b/>
          <w:color w:val="333333"/>
          <w:sz w:val="24"/>
          <w:szCs w:val="24"/>
        </w:rPr>
        <w:t>not</w:t>
      </w:r>
      <w:r w:rsidRPr="0054769A">
        <w:rPr>
          <w:rFonts w:ascii="Arial"/>
          <w:b/>
          <w:color w:val="333333"/>
          <w:spacing w:val="17"/>
          <w:sz w:val="24"/>
          <w:szCs w:val="24"/>
        </w:rPr>
        <w:t xml:space="preserve"> </w:t>
      </w:r>
      <w:r w:rsidRPr="0054769A">
        <w:rPr>
          <w:rFonts w:ascii="Arial"/>
          <w:b/>
          <w:color w:val="333333"/>
          <w:spacing w:val="1"/>
          <w:sz w:val="24"/>
          <w:szCs w:val="24"/>
        </w:rPr>
        <w:t>tracked</w:t>
      </w:r>
      <w:r w:rsidRPr="0054769A">
        <w:rPr>
          <w:rFonts w:ascii="Arial"/>
          <w:b/>
          <w:color w:val="333333"/>
          <w:spacing w:val="18"/>
          <w:sz w:val="24"/>
          <w:szCs w:val="24"/>
        </w:rPr>
        <w:t xml:space="preserve"> </w:t>
      </w:r>
      <w:r w:rsidRPr="0054769A">
        <w:rPr>
          <w:rFonts w:ascii="Arial"/>
          <w:b/>
          <w:color w:val="333333"/>
          <w:sz w:val="24"/>
          <w:szCs w:val="24"/>
        </w:rPr>
        <w:t>by</w:t>
      </w:r>
      <w:r w:rsidRPr="0054769A">
        <w:rPr>
          <w:rFonts w:ascii="Arial"/>
          <w:b/>
          <w:color w:val="333333"/>
          <w:spacing w:val="35"/>
          <w:sz w:val="24"/>
          <w:szCs w:val="24"/>
        </w:rPr>
        <w:t xml:space="preserve"> </w:t>
      </w:r>
      <w:r w:rsidRPr="0054769A">
        <w:rPr>
          <w:rFonts w:ascii="Arial"/>
          <w:b/>
          <w:color w:val="333333"/>
          <w:sz w:val="24"/>
          <w:szCs w:val="24"/>
        </w:rPr>
        <w:t>any</w:t>
      </w:r>
      <w:r w:rsidRPr="0054769A">
        <w:rPr>
          <w:rFonts w:ascii="Arial"/>
          <w:b/>
          <w:color w:val="333333"/>
          <w:spacing w:val="36"/>
          <w:sz w:val="24"/>
          <w:szCs w:val="24"/>
        </w:rPr>
        <w:t xml:space="preserve"> </w:t>
      </w:r>
      <w:r w:rsidRPr="0054769A">
        <w:rPr>
          <w:rFonts w:ascii="Arial"/>
          <w:b/>
          <w:color w:val="333333"/>
          <w:spacing w:val="2"/>
          <w:sz w:val="24"/>
          <w:szCs w:val="24"/>
        </w:rPr>
        <w:t>formal</w:t>
      </w:r>
      <w:r w:rsidRPr="0054769A">
        <w:rPr>
          <w:rFonts w:ascii="Arial"/>
          <w:b/>
          <w:color w:val="333333"/>
          <w:spacing w:val="30"/>
          <w:w w:val="102"/>
          <w:sz w:val="24"/>
          <w:szCs w:val="24"/>
        </w:rPr>
        <w:t xml:space="preserve"> </w:t>
      </w:r>
      <w:r w:rsidRPr="0054769A">
        <w:rPr>
          <w:rFonts w:ascii="Arial"/>
          <w:b/>
          <w:color w:val="333333"/>
          <w:spacing w:val="1"/>
          <w:sz w:val="24"/>
          <w:szCs w:val="24"/>
        </w:rPr>
        <w:t>program.</w:t>
      </w:r>
      <w:r w:rsidRPr="0054769A">
        <w:rPr>
          <w:rFonts w:ascii="Arial"/>
          <w:b/>
          <w:color w:val="333333"/>
          <w:spacing w:val="27"/>
          <w:sz w:val="24"/>
          <w:szCs w:val="24"/>
        </w:rPr>
        <w:t xml:space="preserve"> </w:t>
      </w:r>
      <w:r w:rsidRPr="0054769A">
        <w:rPr>
          <w:rFonts w:ascii="Arial"/>
          <w:b/>
          <w:color w:val="333333"/>
          <w:sz w:val="24"/>
          <w:szCs w:val="24"/>
        </w:rPr>
        <w:t>For</w:t>
      </w:r>
      <w:r w:rsidRPr="0054769A">
        <w:rPr>
          <w:rFonts w:ascii="Arial"/>
          <w:b/>
          <w:color w:val="333333"/>
          <w:spacing w:val="27"/>
          <w:sz w:val="24"/>
          <w:szCs w:val="24"/>
        </w:rPr>
        <w:t xml:space="preserve"> </w:t>
      </w:r>
      <w:r w:rsidRPr="0054769A">
        <w:rPr>
          <w:rFonts w:ascii="Arial"/>
          <w:b/>
          <w:color w:val="333333"/>
          <w:sz w:val="24"/>
          <w:szCs w:val="24"/>
        </w:rPr>
        <w:t>our</w:t>
      </w:r>
      <w:r w:rsidRPr="0054769A">
        <w:rPr>
          <w:rFonts w:ascii="Arial"/>
          <w:b/>
          <w:color w:val="333333"/>
          <w:spacing w:val="27"/>
          <w:sz w:val="24"/>
          <w:szCs w:val="24"/>
        </w:rPr>
        <w:t xml:space="preserve"> </w:t>
      </w:r>
      <w:r w:rsidRPr="0054769A">
        <w:rPr>
          <w:rFonts w:ascii="Arial"/>
          <w:b/>
          <w:color w:val="333333"/>
          <w:spacing w:val="5"/>
          <w:sz w:val="24"/>
          <w:szCs w:val="24"/>
        </w:rPr>
        <w:t>common</w:t>
      </w:r>
      <w:r w:rsidRPr="0054769A">
        <w:rPr>
          <w:rFonts w:ascii="Arial"/>
          <w:b/>
          <w:color w:val="333333"/>
          <w:spacing w:val="28"/>
          <w:sz w:val="24"/>
          <w:szCs w:val="24"/>
        </w:rPr>
        <w:t xml:space="preserve"> </w:t>
      </w:r>
      <w:r w:rsidRPr="0054769A">
        <w:rPr>
          <w:rFonts w:ascii="Arial"/>
          <w:b/>
          <w:color w:val="333333"/>
          <w:spacing w:val="3"/>
          <w:sz w:val="24"/>
          <w:szCs w:val="24"/>
        </w:rPr>
        <w:t>lexicon,</w:t>
      </w:r>
      <w:r w:rsidRPr="0054769A">
        <w:rPr>
          <w:rFonts w:ascii="Arial"/>
          <w:b/>
          <w:color w:val="333333"/>
          <w:spacing w:val="27"/>
          <w:sz w:val="24"/>
          <w:szCs w:val="24"/>
        </w:rPr>
        <w:t xml:space="preserve"> </w:t>
      </w:r>
      <w:r w:rsidRPr="0054769A">
        <w:rPr>
          <w:rFonts w:ascii="Arial"/>
          <w:b/>
          <w:color w:val="333333"/>
          <w:spacing w:val="2"/>
          <w:sz w:val="24"/>
          <w:szCs w:val="24"/>
        </w:rPr>
        <w:t>which</w:t>
      </w:r>
      <w:r w:rsidRPr="0054769A">
        <w:rPr>
          <w:rFonts w:ascii="Arial"/>
          <w:b/>
          <w:color w:val="333333"/>
          <w:spacing w:val="34"/>
          <w:w w:val="102"/>
          <w:sz w:val="24"/>
          <w:szCs w:val="24"/>
        </w:rPr>
        <w:t xml:space="preserve"> </w:t>
      </w:r>
      <w:r w:rsidRPr="0054769A">
        <w:rPr>
          <w:rFonts w:ascii="Arial"/>
          <w:b/>
          <w:color w:val="333333"/>
          <w:spacing w:val="5"/>
          <w:sz w:val="24"/>
          <w:szCs w:val="24"/>
        </w:rPr>
        <w:t>terms</w:t>
      </w:r>
      <w:r w:rsidRPr="0054769A">
        <w:rPr>
          <w:rFonts w:ascii="Arial"/>
          <w:b/>
          <w:color w:val="333333"/>
          <w:spacing w:val="15"/>
          <w:sz w:val="24"/>
          <w:szCs w:val="24"/>
        </w:rPr>
        <w:t xml:space="preserve"> </w:t>
      </w:r>
      <w:r w:rsidRPr="0054769A">
        <w:rPr>
          <w:rFonts w:ascii="Arial"/>
          <w:b/>
          <w:color w:val="333333"/>
          <w:sz w:val="24"/>
          <w:szCs w:val="24"/>
        </w:rPr>
        <w:t>do</w:t>
      </w:r>
      <w:r w:rsidRPr="0054769A">
        <w:rPr>
          <w:rFonts w:ascii="Arial"/>
          <w:b/>
          <w:color w:val="333333"/>
          <w:spacing w:val="16"/>
          <w:sz w:val="24"/>
          <w:szCs w:val="24"/>
        </w:rPr>
        <w:t xml:space="preserve"> </w:t>
      </w:r>
      <w:r w:rsidRPr="0054769A">
        <w:rPr>
          <w:rFonts w:ascii="Arial"/>
          <w:b/>
          <w:color w:val="333333"/>
          <w:spacing w:val="7"/>
          <w:sz w:val="24"/>
          <w:szCs w:val="24"/>
        </w:rPr>
        <w:t>we</w:t>
      </w:r>
      <w:r w:rsidRPr="0054769A">
        <w:rPr>
          <w:rFonts w:ascii="Arial"/>
          <w:b/>
          <w:color w:val="333333"/>
          <w:spacing w:val="34"/>
          <w:sz w:val="24"/>
          <w:szCs w:val="24"/>
        </w:rPr>
        <w:t xml:space="preserve"> </w:t>
      </w:r>
      <w:r w:rsidRPr="0054769A">
        <w:rPr>
          <w:rFonts w:ascii="Arial"/>
          <w:b/>
          <w:color w:val="333333"/>
          <w:spacing w:val="7"/>
          <w:sz w:val="24"/>
          <w:szCs w:val="24"/>
        </w:rPr>
        <w:t>need</w:t>
      </w:r>
      <w:r w:rsidRPr="0054769A">
        <w:rPr>
          <w:rFonts w:ascii="Arial"/>
          <w:b/>
          <w:color w:val="333333"/>
          <w:spacing w:val="16"/>
          <w:sz w:val="24"/>
          <w:szCs w:val="24"/>
        </w:rPr>
        <w:t xml:space="preserve"> </w:t>
      </w:r>
      <w:r w:rsidRPr="0054769A">
        <w:rPr>
          <w:rFonts w:ascii="Arial"/>
          <w:b/>
          <w:color w:val="333333"/>
          <w:sz w:val="24"/>
          <w:szCs w:val="24"/>
        </w:rPr>
        <w:t>to</w:t>
      </w:r>
      <w:r w:rsidRPr="0054769A">
        <w:rPr>
          <w:rFonts w:ascii="Arial"/>
          <w:b/>
          <w:color w:val="333333"/>
          <w:spacing w:val="15"/>
          <w:sz w:val="24"/>
          <w:szCs w:val="24"/>
        </w:rPr>
        <w:t xml:space="preserve"> </w:t>
      </w:r>
      <w:r w:rsidRPr="0054769A">
        <w:rPr>
          <w:rFonts w:ascii="Arial"/>
          <w:b/>
          <w:color w:val="333333"/>
          <w:spacing w:val="2"/>
          <w:sz w:val="24"/>
          <w:szCs w:val="24"/>
        </w:rPr>
        <w:t>define</w:t>
      </w:r>
      <w:r w:rsidRPr="0054769A">
        <w:rPr>
          <w:rFonts w:ascii="Arial"/>
          <w:b/>
          <w:color w:val="333333"/>
          <w:spacing w:val="34"/>
          <w:sz w:val="24"/>
          <w:szCs w:val="24"/>
        </w:rPr>
        <w:t xml:space="preserve"> </w:t>
      </w:r>
      <w:r w:rsidRPr="0054769A">
        <w:rPr>
          <w:rFonts w:ascii="Arial"/>
          <w:b/>
          <w:color w:val="333333"/>
          <w:sz w:val="24"/>
          <w:szCs w:val="24"/>
        </w:rPr>
        <w:t>in</w:t>
      </w:r>
      <w:r w:rsidRPr="0054769A">
        <w:rPr>
          <w:rFonts w:ascii="Arial"/>
          <w:b/>
          <w:color w:val="333333"/>
          <w:spacing w:val="16"/>
          <w:sz w:val="24"/>
          <w:szCs w:val="24"/>
        </w:rPr>
        <w:t xml:space="preserve"> </w:t>
      </w:r>
      <w:r w:rsidRPr="0054769A">
        <w:rPr>
          <w:rFonts w:ascii="Arial"/>
          <w:b/>
          <w:color w:val="333333"/>
          <w:spacing w:val="2"/>
          <w:sz w:val="24"/>
          <w:szCs w:val="24"/>
        </w:rPr>
        <w:t>order</w:t>
      </w:r>
      <w:r w:rsidRPr="0054769A">
        <w:rPr>
          <w:rFonts w:ascii="Arial"/>
          <w:b/>
          <w:color w:val="333333"/>
          <w:spacing w:val="14"/>
          <w:sz w:val="24"/>
          <w:szCs w:val="24"/>
        </w:rPr>
        <w:t xml:space="preserve"> </w:t>
      </w:r>
      <w:r w:rsidRPr="0054769A">
        <w:rPr>
          <w:rFonts w:ascii="Arial"/>
          <w:b/>
          <w:color w:val="333333"/>
          <w:sz w:val="24"/>
          <w:szCs w:val="24"/>
        </w:rPr>
        <w:t>to</w:t>
      </w:r>
      <w:r w:rsidRPr="0054769A">
        <w:rPr>
          <w:rFonts w:ascii="Arial"/>
          <w:b/>
          <w:color w:val="333333"/>
          <w:spacing w:val="29"/>
          <w:w w:val="102"/>
          <w:sz w:val="24"/>
          <w:szCs w:val="24"/>
        </w:rPr>
        <w:t xml:space="preserve"> </w:t>
      </w:r>
      <w:r w:rsidRPr="0054769A">
        <w:rPr>
          <w:rFonts w:ascii="Arial"/>
          <w:b/>
          <w:color w:val="333333"/>
          <w:spacing w:val="2"/>
          <w:sz w:val="24"/>
          <w:szCs w:val="24"/>
        </w:rPr>
        <w:t>describe</w:t>
      </w:r>
      <w:r w:rsidRPr="0054769A">
        <w:rPr>
          <w:rFonts w:ascii="Arial"/>
          <w:b/>
          <w:color w:val="333333"/>
          <w:spacing w:val="-2"/>
          <w:sz w:val="24"/>
          <w:szCs w:val="24"/>
        </w:rPr>
        <w:t xml:space="preserve"> </w:t>
      </w:r>
      <w:r w:rsidRPr="0054769A">
        <w:rPr>
          <w:rFonts w:ascii="Arial"/>
          <w:b/>
          <w:color w:val="333333"/>
          <w:sz w:val="24"/>
          <w:szCs w:val="24"/>
        </w:rPr>
        <w:t>the</w:t>
      </w:r>
      <w:r w:rsidRPr="0054769A">
        <w:rPr>
          <w:rFonts w:ascii="Arial"/>
          <w:b/>
          <w:color w:val="333333"/>
          <w:spacing w:val="-1"/>
          <w:sz w:val="24"/>
          <w:szCs w:val="24"/>
        </w:rPr>
        <w:t xml:space="preserve"> </w:t>
      </w:r>
      <w:r w:rsidRPr="0054769A">
        <w:rPr>
          <w:rFonts w:ascii="Arial"/>
          <w:b/>
          <w:color w:val="333333"/>
          <w:sz w:val="24"/>
          <w:szCs w:val="24"/>
        </w:rPr>
        <w:t>data</w:t>
      </w:r>
      <w:r w:rsidRPr="0054769A">
        <w:rPr>
          <w:rFonts w:ascii="Arial"/>
          <w:b/>
          <w:color w:val="333333"/>
          <w:spacing w:val="-14"/>
          <w:sz w:val="24"/>
          <w:szCs w:val="24"/>
        </w:rPr>
        <w:t xml:space="preserve"> </w:t>
      </w:r>
      <w:r w:rsidRPr="0054769A">
        <w:rPr>
          <w:rFonts w:ascii="Arial"/>
          <w:b/>
          <w:color w:val="333333"/>
          <w:sz w:val="24"/>
          <w:szCs w:val="24"/>
        </w:rPr>
        <w:t>that</w:t>
      </w:r>
      <w:r w:rsidRPr="0054769A">
        <w:rPr>
          <w:rFonts w:ascii="Arial"/>
          <w:b/>
          <w:color w:val="333333"/>
          <w:spacing w:val="-14"/>
          <w:sz w:val="24"/>
          <w:szCs w:val="24"/>
        </w:rPr>
        <w:t xml:space="preserve"> </w:t>
      </w:r>
      <w:r w:rsidRPr="0054769A">
        <w:rPr>
          <w:rFonts w:ascii="Arial"/>
          <w:b/>
          <w:color w:val="333333"/>
          <w:sz w:val="24"/>
          <w:szCs w:val="24"/>
        </w:rPr>
        <w:t>are</w:t>
      </w:r>
      <w:r w:rsidRPr="0054769A">
        <w:rPr>
          <w:rFonts w:ascii="Arial"/>
          <w:b/>
          <w:color w:val="333333"/>
          <w:spacing w:val="-1"/>
          <w:sz w:val="24"/>
          <w:szCs w:val="24"/>
        </w:rPr>
        <w:t xml:space="preserve"> </w:t>
      </w:r>
      <w:r w:rsidRPr="0054769A">
        <w:rPr>
          <w:rFonts w:ascii="Arial"/>
          <w:b/>
          <w:color w:val="333333"/>
          <w:spacing w:val="2"/>
          <w:sz w:val="24"/>
          <w:szCs w:val="24"/>
        </w:rPr>
        <w:t>available</w:t>
      </w:r>
      <w:r w:rsidRPr="0054769A">
        <w:rPr>
          <w:rFonts w:ascii="Arial"/>
          <w:b/>
          <w:color w:val="333333"/>
          <w:spacing w:val="-1"/>
          <w:sz w:val="24"/>
          <w:szCs w:val="24"/>
        </w:rPr>
        <w:t xml:space="preserve"> </w:t>
      </w:r>
      <w:r w:rsidRPr="0054769A">
        <w:rPr>
          <w:rFonts w:ascii="Arial"/>
          <w:b/>
          <w:color w:val="333333"/>
          <w:sz w:val="24"/>
          <w:szCs w:val="24"/>
        </w:rPr>
        <w:t>for</w:t>
      </w:r>
      <w:r w:rsidRPr="0054769A">
        <w:rPr>
          <w:rFonts w:ascii="Arial"/>
          <w:b/>
          <w:color w:val="333333"/>
          <w:spacing w:val="26"/>
          <w:w w:val="98"/>
          <w:sz w:val="24"/>
          <w:szCs w:val="24"/>
        </w:rPr>
        <w:t xml:space="preserve"> </w:t>
      </w:r>
      <w:r w:rsidRPr="0054769A">
        <w:rPr>
          <w:rFonts w:ascii="Arial"/>
          <w:b/>
          <w:color w:val="333333"/>
          <w:sz w:val="24"/>
          <w:szCs w:val="24"/>
        </w:rPr>
        <w:t>SGCN</w:t>
      </w:r>
      <w:r w:rsidRPr="0054769A">
        <w:rPr>
          <w:rFonts w:ascii="Arial"/>
          <w:b/>
          <w:color w:val="333333"/>
          <w:spacing w:val="-50"/>
          <w:sz w:val="24"/>
          <w:szCs w:val="24"/>
        </w:rPr>
        <w:t xml:space="preserve"> </w:t>
      </w:r>
      <w:r w:rsidRPr="0054769A">
        <w:rPr>
          <w:rFonts w:ascii="Arial"/>
          <w:b/>
          <w:color w:val="333333"/>
          <w:sz w:val="24"/>
          <w:szCs w:val="24"/>
        </w:rPr>
        <w:t>distribution?</w:t>
      </w:r>
    </w:p>
    <w:p w14:paraId="4CFD3738" w14:textId="77777777" w:rsidR="008527AD" w:rsidRDefault="008527AD" w:rsidP="008527AD">
      <w:pPr>
        <w:pStyle w:val="BodyText"/>
        <w:spacing w:before="177"/>
        <w:ind w:right="282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93C3956" w14:textId="77777777" w:rsidR="008527AD" w:rsidRDefault="008527AD" w:rsidP="008527AD">
      <w:pPr>
        <w:spacing w:before="11" w:line="220" w:lineRule="exact"/>
      </w:pPr>
    </w:p>
    <w:tbl>
      <w:tblPr>
        <w:tblW w:w="7855" w:type="dxa"/>
        <w:tblInd w:w="91" w:type="dxa"/>
        <w:tblLayout w:type="fixed"/>
        <w:tblCellMar>
          <w:left w:w="0" w:type="dxa"/>
          <w:right w:w="0" w:type="dxa"/>
        </w:tblCellMar>
        <w:tblLook w:val="01E0" w:firstRow="1" w:lastRow="1" w:firstColumn="1" w:lastColumn="1" w:noHBand="0" w:noVBand="0"/>
      </w:tblPr>
      <w:tblGrid>
        <w:gridCol w:w="5129"/>
        <w:gridCol w:w="1551"/>
        <w:gridCol w:w="1175"/>
      </w:tblGrid>
      <w:tr w:rsidR="008527AD" w14:paraId="382295CF" w14:textId="77777777" w:rsidTr="005008DF">
        <w:trPr>
          <w:trHeight w:hRule="exact" w:val="340"/>
        </w:trPr>
        <w:tc>
          <w:tcPr>
            <w:tcW w:w="5129" w:type="dxa"/>
            <w:tcBorders>
              <w:top w:val="single" w:sz="7" w:space="0" w:color="CCCCCC"/>
              <w:left w:val="nil"/>
              <w:bottom w:val="single" w:sz="7" w:space="0" w:color="CCCCCC"/>
              <w:right w:val="single" w:sz="7" w:space="0" w:color="CCCCCC"/>
            </w:tcBorders>
            <w:shd w:val="clear" w:color="auto" w:fill="E9E9E7"/>
          </w:tcPr>
          <w:p w14:paraId="0670517E"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1551" w:type="dxa"/>
            <w:tcBorders>
              <w:top w:val="single" w:sz="7" w:space="0" w:color="CCCCCC"/>
              <w:left w:val="single" w:sz="7" w:space="0" w:color="CCCCCC"/>
              <w:bottom w:val="single" w:sz="7" w:space="0" w:color="CCCCCC"/>
              <w:right w:val="nil"/>
            </w:tcBorders>
            <w:shd w:val="clear" w:color="auto" w:fill="E9E9E7"/>
          </w:tcPr>
          <w:p w14:paraId="1DF2F98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175" w:type="dxa"/>
            <w:tcBorders>
              <w:top w:val="single" w:sz="7" w:space="0" w:color="CCCCCC"/>
              <w:left w:val="nil"/>
              <w:bottom w:val="single" w:sz="7" w:space="0" w:color="CCCCCC"/>
              <w:right w:val="nil"/>
            </w:tcBorders>
            <w:shd w:val="clear" w:color="auto" w:fill="E9E9E7"/>
          </w:tcPr>
          <w:p w14:paraId="0D5CB1ED" w14:textId="77777777" w:rsidR="008527AD" w:rsidRDefault="008527AD" w:rsidP="005008DF"/>
        </w:tc>
      </w:tr>
      <w:tr w:rsidR="008527AD" w14:paraId="2976C194"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1D9EF55" w14:textId="77777777" w:rsidR="008527AD" w:rsidRDefault="008527AD" w:rsidP="005008DF">
            <w:pPr>
              <w:pStyle w:val="TableParagraph"/>
              <w:spacing w:before="6" w:line="130" w:lineRule="exact"/>
              <w:rPr>
                <w:sz w:val="13"/>
                <w:szCs w:val="13"/>
              </w:rPr>
            </w:pPr>
          </w:p>
          <w:p w14:paraId="40BF4E25"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We</w:t>
            </w:r>
            <w:r>
              <w:rPr>
                <w:rFonts w:ascii="Arial"/>
                <w:color w:val="333333"/>
                <w:spacing w:val="23"/>
                <w:sz w:val="15"/>
              </w:rPr>
              <w:t xml:space="preserve"> </w:t>
            </w:r>
            <w:r>
              <w:rPr>
                <w:rFonts w:ascii="Arial"/>
                <w:color w:val="333333"/>
                <w:spacing w:val="2"/>
                <w:sz w:val="15"/>
              </w:rPr>
              <w:t>do</w:t>
            </w:r>
            <w:r>
              <w:rPr>
                <w:rFonts w:ascii="Arial"/>
                <w:color w:val="333333"/>
                <w:spacing w:val="23"/>
                <w:sz w:val="15"/>
              </w:rPr>
              <w:t xml:space="preserve"> </w:t>
            </w:r>
            <w:r>
              <w:rPr>
                <w:rFonts w:ascii="Arial"/>
                <w:color w:val="333333"/>
                <w:sz w:val="15"/>
              </w:rPr>
              <w:t>NOT</w:t>
            </w:r>
            <w:r>
              <w:rPr>
                <w:rFonts w:ascii="Arial"/>
                <w:color w:val="333333"/>
                <w:spacing w:val="32"/>
                <w:sz w:val="15"/>
              </w:rPr>
              <w:t xml:space="preserve"> </w:t>
            </w:r>
            <w:r>
              <w:rPr>
                <w:rFonts w:ascii="Arial"/>
                <w:color w:val="333333"/>
                <w:spacing w:val="4"/>
                <w:sz w:val="15"/>
              </w:rPr>
              <w:t>need</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1"/>
                <w:sz w:val="15"/>
              </w:rPr>
              <w:t>desc</w:t>
            </w:r>
            <w:r>
              <w:rPr>
                <w:rFonts w:ascii="Arial"/>
                <w:color w:val="333333"/>
                <w:spacing w:val="2"/>
                <w:sz w:val="15"/>
              </w:rPr>
              <w:t>ribe</w:t>
            </w:r>
            <w:r>
              <w:rPr>
                <w:rFonts w:ascii="Arial"/>
                <w:color w:val="333333"/>
                <w:spacing w:val="23"/>
                <w:sz w:val="15"/>
              </w:rPr>
              <w:t xml:space="preserve"> </w:t>
            </w:r>
            <w:r>
              <w:rPr>
                <w:rFonts w:ascii="Arial"/>
                <w:color w:val="333333"/>
                <w:spacing w:val="3"/>
                <w:sz w:val="15"/>
              </w:rPr>
              <w:t>distribution</w:t>
            </w:r>
            <w:r>
              <w:rPr>
                <w:rFonts w:ascii="Arial"/>
                <w:color w:val="333333"/>
                <w:spacing w:val="24"/>
                <w:sz w:val="15"/>
              </w:rPr>
              <w:t xml:space="preserve"> </w:t>
            </w:r>
            <w:r>
              <w:rPr>
                <w:rFonts w:ascii="Arial"/>
                <w:color w:val="333333"/>
                <w:spacing w:val="3"/>
                <w:sz w:val="15"/>
              </w:rPr>
              <w:t>data</w:t>
            </w:r>
          </w:p>
        </w:tc>
        <w:tc>
          <w:tcPr>
            <w:tcW w:w="1551" w:type="dxa"/>
            <w:tcBorders>
              <w:top w:val="single" w:sz="7" w:space="0" w:color="CCCCCC"/>
              <w:left w:val="single" w:sz="7" w:space="0" w:color="CCCCCC"/>
              <w:bottom w:val="single" w:sz="7" w:space="0" w:color="CCCCCC"/>
              <w:right w:val="nil"/>
            </w:tcBorders>
          </w:tcPr>
          <w:p w14:paraId="0625B91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175" w:type="dxa"/>
            <w:tcBorders>
              <w:top w:val="single" w:sz="7" w:space="0" w:color="CCCCCC"/>
              <w:left w:val="nil"/>
              <w:bottom w:val="single" w:sz="7" w:space="0" w:color="CCCCCC"/>
              <w:right w:val="nil"/>
            </w:tcBorders>
          </w:tcPr>
          <w:p w14:paraId="703B2E93"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0</w:t>
            </w:r>
          </w:p>
        </w:tc>
      </w:tr>
      <w:tr w:rsidR="008527AD" w14:paraId="2B0D2B8B"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4BED0E20" w14:textId="77777777" w:rsidR="008527AD" w:rsidRDefault="008527AD" w:rsidP="005008DF">
            <w:pPr>
              <w:pStyle w:val="TableParagraph"/>
              <w:spacing w:before="6" w:line="130" w:lineRule="exact"/>
              <w:rPr>
                <w:sz w:val="13"/>
                <w:szCs w:val="13"/>
              </w:rPr>
            </w:pPr>
          </w:p>
          <w:p w14:paraId="6043C6C7" w14:textId="77777777" w:rsidR="008527AD" w:rsidRDefault="008527AD" w:rsidP="005008DF">
            <w:pPr>
              <w:pStyle w:val="TableParagraph"/>
              <w:ind w:left="138"/>
              <w:rPr>
                <w:rFonts w:ascii="Arial" w:eastAsia="Arial" w:hAnsi="Arial" w:cs="Arial"/>
                <w:sz w:val="15"/>
                <w:szCs w:val="15"/>
              </w:rPr>
            </w:pPr>
            <w:r>
              <w:rPr>
                <w:rFonts w:ascii="Arial"/>
                <w:color w:val="333333"/>
                <w:sz w:val="15"/>
              </w:rPr>
              <w:t>Data</w:t>
            </w:r>
            <w:r>
              <w:rPr>
                <w:rFonts w:ascii="Arial"/>
                <w:color w:val="333333"/>
                <w:spacing w:val="26"/>
                <w:sz w:val="15"/>
              </w:rPr>
              <w:t xml:space="preserve"> </w:t>
            </w:r>
            <w:r>
              <w:rPr>
                <w:rFonts w:ascii="Arial"/>
                <w:color w:val="333333"/>
                <w:spacing w:val="-2"/>
                <w:sz w:val="15"/>
              </w:rPr>
              <w:t>sourc</w:t>
            </w:r>
            <w:r>
              <w:rPr>
                <w:rFonts w:ascii="Arial"/>
                <w:color w:val="333333"/>
                <w:spacing w:val="-21"/>
                <w:sz w:val="15"/>
              </w:rPr>
              <w:t>e</w:t>
            </w:r>
          </w:p>
        </w:tc>
        <w:tc>
          <w:tcPr>
            <w:tcW w:w="1551" w:type="dxa"/>
            <w:tcBorders>
              <w:top w:val="single" w:sz="7" w:space="0" w:color="CCCCCC"/>
              <w:left w:val="single" w:sz="7" w:space="0" w:color="CCCCCC"/>
              <w:bottom w:val="single" w:sz="7" w:space="0" w:color="CCCCCC"/>
              <w:right w:val="nil"/>
            </w:tcBorders>
          </w:tcPr>
          <w:p w14:paraId="232DA26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28BB0DC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12FA9DD0"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34C4492" w14:textId="77777777" w:rsidR="008527AD" w:rsidRDefault="008527AD" w:rsidP="005008DF">
            <w:pPr>
              <w:pStyle w:val="TableParagraph"/>
              <w:spacing w:before="6" w:line="130" w:lineRule="exact"/>
              <w:rPr>
                <w:sz w:val="13"/>
                <w:szCs w:val="13"/>
              </w:rPr>
            </w:pPr>
          </w:p>
          <w:p w14:paraId="0FEF5D0C"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Sc</w:t>
            </w:r>
            <w:r>
              <w:rPr>
                <w:rFonts w:ascii="Arial"/>
                <w:color w:val="333333"/>
                <w:spacing w:val="-14"/>
                <w:sz w:val="15"/>
              </w:rPr>
              <w:t xml:space="preserve"> </w:t>
            </w:r>
            <w:r>
              <w:rPr>
                <w:rFonts w:ascii="Arial"/>
                <w:color w:val="333333"/>
                <w:spacing w:val="5"/>
                <w:sz w:val="15"/>
              </w:rPr>
              <w:t>ale</w:t>
            </w:r>
          </w:p>
        </w:tc>
        <w:tc>
          <w:tcPr>
            <w:tcW w:w="1551" w:type="dxa"/>
            <w:tcBorders>
              <w:top w:val="single" w:sz="7" w:space="0" w:color="CCCCCC"/>
              <w:left w:val="single" w:sz="7" w:space="0" w:color="CCCCCC"/>
              <w:bottom w:val="single" w:sz="7" w:space="0" w:color="CCCCCC"/>
              <w:right w:val="nil"/>
            </w:tcBorders>
          </w:tcPr>
          <w:p w14:paraId="6CD15E3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3717468F"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666EF6F3"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3850171" w14:textId="77777777" w:rsidR="008527AD" w:rsidRDefault="008527AD" w:rsidP="005008DF">
            <w:pPr>
              <w:pStyle w:val="TableParagraph"/>
              <w:spacing w:before="6" w:line="130" w:lineRule="exact"/>
              <w:rPr>
                <w:sz w:val="13"/>
                <w:szCs w:val="13"/>
              </w:rPr>
            </w:pPr>
          </w:p>
          <w:p w14:paraId="10950D77"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Resolution</w:t>
            </w:r>
          </w:p>
        </w:tc>
        <w:tc>
          <w:tcPr>
            <w:tcW w:w="1551" w:type="dxa"/>
            <w:tcBorders>
              <w:top w:val="single" w:sz="7" w:space="0" w:color="CCCCCC"/>
              <w:left w:val="single" w:sz="7" w:space="0" w:color="CCCCCC"/>
              <w:bottom w:val="single" w:sz="7" w:space="0" w:color="CCCCCC"/>
              <w:right w:val="nil"/>
            </w:tcBorders>
          </w:tcPr>
          <w:p w14:paraId="413257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4359C889"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75C756B8"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4A04B78C" w14:textId="77777777" w:rsidR="008527AD" w:rsidRDefault="008527AD" w:rsidP="005008DF">
            <w:pPr>
              <w:pStyle w:val="TableParagraph"/>
              <w:spacing w:before="6" w:line="130" w:lineRule="exact"/>
              <w:rPr>
                <w:sz w:val="13"/>
                <w:szCs w:val="13"/>
              </w:rPr>
            </w:pPr>
          </w:p>
          <w:p w14:paraId="32024596" w14:textId="77777777" w:rsidR="008527AD" w:rsidRDefault="008527AD" w:rsidP="005008DF">
            <w:pPr>
              <w:pStyle w:val="TableParagraph"/>
              <w:ind w:left="138"/>
              <w:rPr>
                <w:rFonts w:ascii="Arial" w:eastAsia="Arial" w:hAnsi="Arial" w:cs="Arial"/>
                <w:sz w:val="15"/>
                <w:szCs w:val="15"/>
              </w:rPr>
            </w:pPr>
            <w:r>
              <w:rPr>
                <w:rFonts w:ascii="Arial"/>
                <w:color w:val="333333"/>
                <w:sz w:val="15"/>
              </w:rPr>
              <w:t>Prec</w:t>
            </w:r>
            <w:r>
              <w:rPr>
                <w:rFonts w:ascii="Arial"/>
                <w:color w:val="333333"/>
                <w:spacing w:val="2"/>
                <w:sz w:val="15"/>
              </w:rPr>
              <w:t>ision</w:t>
            </w:r>
          </w:p>
        </w:tc>
        <w:tc>
          <w:tcPr>
            <w:tcW w:w="1551" w:type="dxa"/>
            <w:tcBorders>
              <w:top w:val="single" w:sz="7" w:space="0" w:color="CCCCCC"/>
              <w:left w:val="single" w:sz="7" w:space="0" w:color="CCCCCC"/>
              <w:bottom w:val="single" w:sz="7" w:space="0" w:color="CCCCCC"/>
              <w:right w:val="nil"/>
            </w:tcBorders>
          </w:tcPr>
          <w:p w14:paraId="1C34492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175" w:type="dxa"/>
            <w:tcBorders>
              <w:top w:val="single" w:sz="7" w:space="0" w:color="CCCCCC"/>
              <w:left w:val="nil"/>
              <w:bottom w:val="single" w:sz="7" w:space="0" w:color="CCCCCC"/>
              <w:right w:val="nil"/>
            </w:tcBorders>
          </w:tcPr>
          <w:p w14:paraId="1CE7702E"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8</w:t>
            </w:r>
          </w:p>
        </w:tc>
      </w:tr>
      <w:tr w:rsidR="008527AD" w14:paraId="4C42272F"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7B56D204" w14:textId="77777777" w:rsidR="008527AD" w:rsidRDefault="008527AD" w:rsidP="005008DF">
            <w:pPr>
              <w:pStyle w:val="TableParagraph"/>
              <w:spacing w:before="6" w:line="130" w:lineRule="exact"/>
              <w:rPr>
                <w:sz w:val="13"/>
                <w:szCs w:val="13"/>
              </w:rPr>
            </w:pPr>
          </w:p>
          <w:p w14:paraId="4CC3E959"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A</w:t>
            </w:r>
            <w:r>
              <w:rPr>
                <w:rFonts w:ascii="Arial"/>
                <w:color w:val="333333"/>
                <w:spacing w:val="6"/>
                <w:sz w:val="15"/>
              </w:rPr>
              <w:t>g</w:t>
            </w:r>
            <w:r>
              <w:rPr>
                <w:rFonts w:ascii="Arial"/>
                <w:color w:val="333333"/>
                <w:sz w:val="15"/>
              </w:rPr>
              <w:t>e</w:t>
            </w:r>
          </w:p>
        </w:tc>
        <w:tc>
          <w:tcPr>
            <w:tcW w:w="1551" w:type="dxa"/>
            <w:tcBorders>
              <w:top w:val="single" w:sz="7" w:space="0" w:color="CCCCCC"/>
              <w:left w:val="single" w:sz="7" w:space="0" w:color="CCCCCC"/>
              <w:bottom w:val="single" w:sz="7" w:space="0" w:color="CCCCCC"/>
              <w:right w:val="nil"/>
            </w:tcBorders>
          </w:tcPr>
          <w:p w14:paraId="12DBEB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19F7A35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015E96A5"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0E6031A" w14:textId="77777777" w:rsidR="008527AD" w:rsidRDefault="008527AD" w:rsidP="005008DF">
            <w:pPr>
              <w:pStyle w:val="TableParagraph"/>
              <w:spacing w:before="6" w:line="130" w:lineRule="exact"/>
              <w:rPr>
                <w:sz w:val="13"/>
                <w:szCs w:val="13"/>
              </w:rPr>
            </w:pPr>
          </w:p>
          <w:p w14:paraId="3311CBCC"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Quality</w:t>
            </w:r>
          </w:p>
        </w:tc>
        <w:tc>
          <w:tcPr>
            <w:tcW w:w="1551" w:type="dxa"/>
            <w:tcBorders>
              <w:top w:val="single" w:sz="7" w:space="0" w:color="CCCCCC"/>
              <w:left w:val="single" w:sz="7" w:space="0" w:color="CCCCCC"/>
              <w:bottom w:val="single" w:sz="7" w:space="0" w:color="CCCCCC"/>
              <w:right w:val="nil"/>
            </w:tcBorders>
          </w:tcPr>
          <w:p w14:paraId="4CC4124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18FEC880"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3BDD62CB"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4C5D7A3" w14:textId="77777777" w:rsidR="008527AD" w:rsidRDefault="008527AD" w:rsidP="005008DF">
            <w:pPr>
              <w:pStyle w:val="TableParagraph"/>
              <w:spacing w:before="6" w:line="130" w:lineRule="exact"/>
              <w:rPr>
                <w:sz w:val="13"/>
                <w:szCs w:val="13"/>
              </w:rPr>
            </w:pPr>
          </w:p>
          <w:p w14:paraId="54EE5BAF" w14:textId="77777777" w:rsidR="008527AD" w:rsidRDefault="008527AD" w:rsidP="005008DF">
            <w:pPr>
              <w:pStyle w:val="TableParagraph"/>
              <w:ind w:left="138"/>
              <w:rPr>
                <w:rFonts w:ascii="Arial" w:eastAsia="Arial" w:hAnsi="Arial" w:cs="Arial"/>
                <w:sz w:val="15"/>
                <w:szCs w:val="15"/>
              </w:rPr>
            </w:pPr>
            <w:r>
              <w:rPr>
                <w:rFonts w:ascii="Arial"/>
                <w:color w:val="333333"/>
                <w:sz w:val="15"/>
              </w:rPr>
              <w:t>T</w:t>
            </w:r>
            <w:r>
              <w:rPr>
                <w:rFonts w:ascii="Arial"/>
                <w:color w:val="333333"/>
                <w:spacing w:val="1"/>
                <w:sz w:val="15"/>
              </w:rPr>
              <w:t>ype</w:t>
            </w:r>
          </w:p>
        </w:tc>
        <w:tc>
          <w:tcPr>
            <w:tcW w:w="1551" w:type="dxa"/>
            <w:tcBorders>
              <w:top w:val="single" w:sz="7" w:space="0" w:color="CCCCCC"/>
              <w:left w:val="single" w:sz="7" w:space="0" w:color="CCCCCC"/>
              <w:bottom w:val="single" w:sz="7" w:space="0" w:color="CCCCCC"/>
              <w:right w:val="nil"/>
            </w:tcBorders>
          </w:tcPr>
          <w:p w14:paraId="57403B4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175" w:type="dxa"/>
            <w:tcBorders>
              <w:top w:val="single" w:sz="7" w:space="0" w:color="CCCCCC"/>
              <w:left w:val="nil"/>
              <w:bottom w:val="single" w:sz="7" w:space="0" w:color="CCCCCC"/>
              <w:right w:val="nil"/>
            </w:tcBorders>
          </w:tcPr>
          <w:p w14:paraId="562DF35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10</w:t>
            </w:r>
          </w:p>
        </w:tc>
      </w:tr>
      <w:tr w:rsidR="008527AD" w14:paraId="2C288230"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3723C7D5" w14:textId="77777777" w:rsidR="008527AD" w:rsidRDefault="008527AD" w:rsidP="005008DF">
            <w:pPr>
              <w:pStyle w:val="TableParagraph"/>
              <w:spacing w:before="6" w:line="130" w:lineRule="exact"/>
              <w:rPr>
                <w:sz w:val="13"/>
                <w:szCs w:val="13"/>
              </w:rPr>
            </w:pPr>
          </w:p>
          <w:p w14:paraId="72B61828"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Contac</w:t>
            </w:r>
            <w:r>
              <w:rPr>
                <w:rFonts w:ascii="Arial"/>
                <w:color w:val="333333"/>
                <w:spacing w:val="-10"/>
                <w:sz w:val="15"/>
              </w:rPr>
              <w:t xml:space="preserve"> </w:t>
            </w:r>
            <w:r>
              <w:rPr>
                <w:rFonts w:ascii="Arial"/>
                <w:color w:val="333333"/>
                <w:sz w:val="15"/>
              </w:rPr>
              <w:t>t</w:t>
            </w:r>
          </w:p>
        </w:tc>
        <w:tc>
          <w:tcPr>
            <w:tcW w:w="1551" w:type="dxa"/>
            <w:tcBorders>
              <w:top w:val="single" w:sz="7" w:space="0" w:color="CCCCCC"/>
              <w:left w:val="single" w:sz="7" w:space="0" w:color="CCCCCC"/>
              <w:bottom w:val="single" w:sz="7" w:space="0" w:color="CCCCCC"/>
              <w:right w:val="nil"/>
            </w:tcBorders>
          </w:tcPr>
          <w:p w14:paraId="4EC9B84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175" w:type="dxa"/>
            <w:tcBorders>
              <w:top w:val="single" w:sz="7" w:space="0" w:color="CCCCCC"/>
              <w:left w:val="nil"/>
              <w:bottom w:val="single" w:sz="7" w:space="0" w:color="CCCCCC"/>
              <w:right w:val="nil"/>
            </w:tcBorders>
          </w:tcPr>
          <w:p w14:paraId="2BB07941"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9</w:t>
            </w:r>
          </w:p>
        </w:tc>
      </w:tr>
      <w:tr w:rsidR="008527AD" w14:paraId="322C3E16"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29174188" w14:textId="77777777" w:rsidR="008527AD" w:rsidRDefault="008527AD" w:rsidP="005008DF">
            <w:pPr>
              <w:pStyle w:val="TableParagraph"/>
              <w:spacing w:before="6" w:line="130" w:lineRule="exact"/>
              <w:rPr>
                <w:sz w:val="13"/>
                <w:szCs w:val="13"/>
              </w:rPr>
            </w:pPr>
          </w:p>
          <w:p w14:paraId="7C39CCEE"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Link</w:t>
            </w:r>
          </w:p>
        </w:tc>
        <w:tc>
          <w:tcPr>
            <w:tcW w:w="1551" w:type="dxa"/>
            <w:tcBorders>
              <w:top w:val="single" w:sz="7" w:space="0" w:color="CCCCCC"/>
              <w:left w:val="single" w:sz="7" w:space="0" w:color="CCCCCC"/>
              <w:bottom w:val="single" w:sz="7" w:space="0" w:color="CCCCCC"/>
              <w:right w:val="nil"/>
            </w:tcBorders>
          </w:tcPr>
          <w:p w14:paraId="5077AE1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1175" w:type="dxa"/>
            <w:tcBorders>
              <w:top w:val="single" w:sz="7" w:space="0" w:color="CCCCCC"/>
              <w:left w:val="nil"/>
              <w:bottom w:val="single" w:sz="7" w:space="0" w:color="CCCCCC"/>
              <w:right w:val="nil"/>
            </w:tcBorders>
          </w:tcPr>
          <w:p w14:paraId="1A5E63ED"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z w:val="15"/>
              </w:rPr>
              <w:t>6</w:t>
            </w:r>
          </w:p>
        </w:tc>
      </w:tr>
      <w:tr w:rsidR="008527AD" w14:paraId="481120BA" w14:textId="77777777" w:rsidTr="005008DF">
        <w:trPr>
          <w:trHeight w:hRule="exact" w:val="417"/>
        </w:trPr>
        <w:tc>
          <w:tcPr>
            <w:tcW w:w="5129" w:type="dxa"/>
            <w:tcBorders>
              <w:top w:val="single" w:sz="7" w:space="0" w:color="CCCCCC"/>
              <w:left w:val="nil"/>
              <w:bottom w:val="single" w:sz="7" w:space="0" w:color="CCCCCC"/>
              <w:right w:val="single" w:sz="7" w:space="0" w:color="CCCCCC"/>
            </w:tcBorders>
          </w:tcPr>
          <w:p w14:paraId="6656944D" w14:textId="77777777" w:rsidR="008527AD" w:rsidRDefault="008527AD" w:rsidP="005008DF">
            <w:pPr>
              <w:pStyle w:val="TableParagraph"/>
              <w:spacing w:before="6" w:line="130" w:lineRule="exact"/>
              <w:rPr>
                <w:sz w:val="13"/>
                <w:szCs w:val="13"/>
              </w:rPr>
            </w:pPr>
          </w:p>
          <w:p w14:paraId="228444A9"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Sensitivity</w:t>
            </w:r>
          </w:p>
        </w:tc>
        <w:tc>
          <w:tcPr>
            <w:tcW w:w="1551" w:type="dxa"/>
            <w:tcBorders>
              <w:top w:val="single" w:sz="7" w:space="0" w:color="CCCCCC"/>
              <w:left w:val="single" w:sz="7" w:space="0" w:color="CCCCCC"/>
              <w:bottom w:val="single" w:sz="7" w:space="0" w:color="CCCCCC"/>
              <w:right w:val="nil"/>
            </w:tcBorders>
          </w:tcPr>
          <w:p w14:paraId="474AD67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175" w:type="dxa"/>
            <w:tcBorders>
              <w:top w:val="single" w:sz="7" w:space="0" w:color="CCCCCC"/>
              <w:left w:val="nil"/>
              <w:bottom w:val="single" w:sz="7" w:space="0" w:color="CCCCCC"/>
              <w:right w:val="nil"/>
            </w:tcBorders>
          </w:tcPr>
          <w:p w14:paraId="1D119F18" w14:textId="77777777" w:rsidR="008527AD" w:rsidRDefault="008527AD" w:rsidP="005008DF">
            <w:pPr>
              <w:pStyle w:val="TableParagraph"/>
              <w:spacing w:before="74"/>
              <w:ind w:right="146"/>
              <w:jc w:val="right"/>
              <w:rPr>
                <w:rFonts w:ascii="Arial" w:eastAsia="Arial" w:hAnsi="Arial" w:cs="Arial"/>
                <w:sz w:val="15"/>
                <w:szCs w:val="15"/>
              </w:rPr>
            </w:pPr>
            <w:r>
              <w:rPr>
                <w:rFonts w:ascii="Arial"/>
                <w:color w:val="666666"/>
                <w:spacing w:val="2"/>
                <w:sz w:val="15"/>
              </w:rPr>
              <w:t>11</w:t>
            </w:r>
          </w:p>
        </w:tc>
      </w:tr>
      <w:tr w:rsidR="008527AD" w14:paraId="7458E705" w14:textId="77777777" w:rsidTr="005008DF">
        <w:trPr>
          <w:trHeight w:hRule="exact" w:val="340"/>
        </w:trPr>
        <w:tc>
          <w:tcPr>
            <w:tcW w:w="5129" w:type="dxa"/>
            <w:tcBorders>
              <w:top w:val="single" w:sz="7" w:space="0" w:color="CCCCCC"/>
              <w:left w:val="nil"/>
              <w:bottom w:val="single" w:sz="7" w:space="0" w:color="CCCCCC"/>
              <w:right w:val="single" w:sz="7" w:space="0" w:color="CCCCCC"/>
            </w:tcBorders>
            <w:shd w:val="clear" w:color="auto" w:fill="E9E9E7"/>
          </w:tcPr>
          <w:p w14:paraId="5421649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726" w:type="dxa"/>
            <w:gridSpan w:val="2"/>
            <w:tcBorders>
              <w:top w:val="single" w:sz="7" w:space="0" w:color="CCCCCC"/>
              <w:left w:val="single" w:sz="7" w:space="0" w:color="CCCCCC"/>
              <w:bottom w:val="single" w:sz="7" w:space="0" w:color="CCCCCC"/>
              <w:right w:val="nil"/>
            </w:tcBorders>
            <w:shd w:val="clear" w:color="auto" w:fill="E9E9E7"/>
          </w:tcPr>
          <w:p w14:paraId="201C2F8D" w14:textId="77777777" w:rsidR="008527AD" w:rsidRDefault="008527AD" w:rsidP="005008DF"/>
        </w:tc>
      </w:tr>
    </w:tbl>
    <w:p w14:paraId="11A3B0DE" w14:textId="77777777" w:rsidR="008527AD" w:rsidRDefault="008527AD" w:rsidP="008527AD">
      <w:pPr>
        <w:spacing w:before="16" w:line="260" w:lineRule="exact"/>
        <w:rPr>
          <w:sz w:val="26"/>
          <w:szCs w:val="26"/>
        </w:rPr>
      </w:pPr>
    </w:p>
    <w:tbl>
      <w:tblPr>
        <w:tblW w:w="9415" w:type="dxa"/>
        <w:tblInd w:w="91" w:type="dxa"/>
        <w:tblLayout w:type="fixed"/>
        <w:tblCellMar>
          <w:left w:w="0" w:type="dxa"/>
          <w:right w:w="0" w:type="dxa"/>
        </w:tblCellMar>
        <w:tblLook w:val="01E0" w:firstRow="1" w:lastRow="1" w:firstColumn="1" w:lastColumn="1" w:noHBand="0" w:noVBand="0"/>
      </w:tblPr>
      <w:tblGrid>
        <w:gridCol w:w="1120"/>
        <w:gridCol w:w="6079"/>
        <w:gridCol w:w="2216"/>
      </w:tblGrid>
      <w:tr w:rsidR="008527AD" w14:paraId="442FDFC4"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4FC4E67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079" w:type="dxa"/>
            <w:tcBorders>
              <w:top w:val="single" w:sz="7" w:space="0" w:color="CCCCCC"/>
              <w:left w:val="single" w:sz="7" w:space="0" w:color="CCCCCC"/>
              <w:bottom w:val="single" w:sz="7" w:space="0" w:color="CCCCCC"/>
              <w:right w:val="single" w:sz="7" w:space="0" w:color="CCCCCC"/>
            </w:tcBorders>
            <w:shd w:val="clear" w:color="auto" w:fill="E9E9E7"/>
          </w:tcPr>
          <w:p w14:paraId="4FCAA82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2CA1546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65603BCC" w14:textId="77777777" w:rsidTr="005008DF">
        <w:trPr>
          <w:trHeight w:hRule="exact" w:val="827"/>
        </w:trPr>
        <w:tc>
          <w:tcPr>
            <w:tcW w:w="1120" w:type="dxa"/>
            <w:tcBorders>
              <w:top w:val="single" w:sz="7" w:space="0" w:color="CCCCCC"/>
              <w:left w:val="nil"/>
              <w:bottom w:val="single" w:sz="7" w:space="0" w:color="CCCCCC"/>
              <w:right w:val="single" w:sz="7" w:space="0" w:color="CCCCCC"/>
            </w:tcBorders>
          </w:tcPr>
          <w:p w14:paraId="7BA82EB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079" w:type="dxa"/>
            <w:tcBorders>
              <w:top w:val="single" w:sz="7" w:space="0" w:color="CCCCCC"/>
              <w:left w:val="single" w:sz="7" w:space="0" w:color="CCCCCC"/>
              <w:bottom w:val="single" w:sz="7" w:space="0" w:color="CCCCCC"/>
              <w:right w:val="single" w:sz="7" w:space="0" w:color="CCCCCC"/>
            </w:tcBorders>
          </w:tcPr>
          <w:p w14:paraId="7E149AAF"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3"/>
                <w:sz w:val="15"/>
              </w:rPr>
              <w:t>We</w:t>
            </w:r>
            <w:r>
              <w:rPr>
                <w:rFonts w:ascii="Arial"/>
                <w:color w:val="333333"/>
                <w:spacing w:val="24"/>
                <w:sz w:val="15"/>
              </w:rPr>
              <w:t xml:space="preserve"> </w:t>
            </w:r>
            <w:r>
              <w:rPr>
                <w:rFonts w:ascii="Arial"/>
                <w:color w:val="333333"/>
                <w:spacing w:val="5"/>
                <w:sz w:val="15"/>
              </w:rPr>
              <w:t>generally</w:t>
            </w:r>
            <w:r>
              <w:rPr>
                <w:rFonts w:ascii="Arial"/>
                <w:color w:val="333333"/>
                <w:spacing w:val="15"/>
                <w:sz w:val="15"/>
              </w:rPr>
              <w:t xml:space="preserve"> </w:t>
            </w:r>
            <w:r>
              <w:rPr>
                <w:rFonts w:ascii="Arial"/>
                <w:color w:val="333333"/>
                <w:spacing w:val="-8"/>
                <w:sz w:val="15"/>
              </w:rPr>
              <w:t>sc</w:t>
            </w:r>
            <w:r>
              <w:rPr>
                <w:rFonts w:ascii="Arial"/>
                <w:color w:val="333333"/>
                <w:spacing w:val="1"/>
                <w:sz w:val="15"/>
              </w:rPr>
              <w:t>reen</w:t>
            </w:r>
            <w:r>
              <w:rPr>
                <w:rFonts w:ascii="Arial"/>
                <w:color w:val="333333"/>
                <w:spacing w:val="24"/>
                <w:sz w:val="15"/>
              </w:rPr>
              <w:t xml:space="preserve"> </w:t>
            </w:r>
            <w:r>
              <w:rPr>
                <w:rFonts w:ascii="Arial"/>
                <w:color w:val="333333"/>
                <w:spacing w:val="3"/>
                <w:sz w:val="15"/>
              </w:rPr>
              <w:t>out</w:t>
            </w:r>
            <w:r>
              <w:rPr>
                <w:rFonts w:ascii="Arial"/>
                <w:color w:val="333333"/>
                <w:spacing w:val="19"/>
                <w:sz w:val="15"/>
              </w:rPr>
              <w:t xml:space="preserve"> </w:t>
            </w:r>
            <w:r>
              <w:rPr>
                <w:rFonts w:ascii="Arial"/>
                <w:color w:val="333333"/>
                <w:spacing w:val="4"/>
                <w:sz w:val="15"/>
              </w:rPr>
              <w:t>imprec</w:t>
            </w:r>
            <w:r>
              <w:rPr>
                <w:rFonts w:ascii="Arial"/>
                <w:color w:val="333333"/>
                <w:spacing w:val="-1"/>
                <w:sz w:val="15"/>
              </w:rPr>
              <w:t>ise</w:t>
            </w:r>
            <w:r>
              <w:rPr>
                <w:rFonts w:ascii="Arial"/>
                <w:color w:val="333333"/>
                <w:spacing w:val="24"/>
                <w:sz w:val="15"/>
              </w:rPr>
              <w:t xml:space="preserve"> </w:t>
            </w:r>
            <w:r>
              <w:rPr>
                <w:rFonts w:ascii="Arial"/>
                <w:color w:val="333333"/>
                <w:spacing w:val="2"/>
                <w:sz w:val="15"/>
              </w:rPr>
              <w:t>oc</w:t>
            </w:r>
            <w:r>
              <w:rPr>
                <w:rFonts w:ascii="Arial"/>
                <w:color w:val="333333"/>
                <w:sz w:val="15"/>
              </w:rPr>
              <w:t>currenc</w:t>
            </w:r>
            <w:r>
              <w:rPr>
                <w:rFonts w:ascii="Arial"/>
                <w:color w:val="333333"/>
                <w:spacing w:val="2"/>
                <w:sz w:val="15"/>
              </w:rPr>
              <w:t>es</w:t>
            </w:r>
            <w:r>
              <w:rPr>
                <w:rFonts w:ascii="Arial"/>
                <w:color w:val="333333"/>
                <w:spacing w:val="-4"/>
                <w:sz w:val="15"/>
              </w:rPr>
              <w:t xml:space="preserve"> </w:t>
            </w:r>
            <w:r>
              <w:rPr>
                <w:rFonts w:ascii="Arial"/>
                <w:color w:val="333333"/>
                <w:sz w:val="15"/>
              </w:rPr>
              <w:t>=</w:t>
            </w:r>
            <w:r>
              <w:rPr>
                <w:rFonts w:ascii="Arial"/>
                <w:color w:val="333333"/>
                <w:spacing w:val="18"/>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a</w:t>
            </w:r>
            <w:r>
              <w:rPr>
                <w:rFonts w:ascii="Arial"/>
                <w:color w:val="333333"/>
                <w:spacing w:val="24"/>
                <w:sz w:val="15"/>
              </w:rPr>
              <w:t xml:space="preserve"> </w:t>
            </w:r>
            <w:r>
              <w:rPr>
                <w:rFonts w:ascii="Arial"/>
                <w:color w:val="333333"/>
                <w:spacing w:val="2"/>
                <w:sz w:val="15"/>
              </w:rPr>
              <w:t>factor</w:t>
            </w:r>
            <w:r>
              <w:rPr>
                <w:rFonts w:ascii="Arial"/>
                <w:color w:val="333333"/>
                <w:spacing w:val="9"/>
                <w:sz w:val="15"/>
              </w:rPr>
              <w:t xml:space="preserve"> </w:t>
            </w:r>
            <w:r>
              <w:rPr>
                <w:rFonts w:ascii="Arial"/>
                <w:color w:val="333333"/>
                <w:spacing w:val="5"/>
                <w:sz w:val="15"/>
              </w:rPr>
              <w:t>if</w:t>
            </w:r>
            <w:r>
              <w:rPr>
                <w:rFonts w:ascii="Arial"/>
                <w:color w:val="333333"/>
                <w:spacing w:val="19"/>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5"/>
                <w:sz w:val="15"/>
              </w:rPr>
              <w:t>generally</w:t>
            </w:r>
            <w:r>
              <w:rPr>
                <w:rFonts w:ascii="Arial"/>
                <w:color w:val="333333"/>
                <w:spacing w:val="16"/>
                <w:sz w:val="15"/>
              </w:rPr>
              <w:t xml:space="preserve"> </w:t>
            </w:r>
            <w:r>
              <w:rPr>
                <w:rFonts w:ascii="Arial"/>
                <w:color w:val="333333"/>
                <w:spacing w:val="1"/>
                <w:sz w:val="15"/>
              </w:rPr>
              <w:t>true?</w:t>
            </w:r>
            <w:r>
              <w:rPr>
                <w:rFonts w:ascii="Arial"/>
                <w:color w:val="333333"/>
                <w:spacing w:val="24"/>
                <w:sz w:val="15"/>
              </w:rPr>
              <w:t xml:space="preserve"> </w:t>
            </w:r>
            <w:r>
              <w:rPr>
                <w:rFonts w:ascii="Arial"/>
                <w:color w:val="333333"/>
                <w:spacing w:val="3"/>
                <w:sz w:val="15"/>
              </w:rPr>
              <w:t>Spec</w:t>
            </w:r>
            <w:r>
              <w:rPr>
                <w:rFonts w:ascii="Arial"/>
                <w:color w:val="333333"/>
                <w:spacing w:val="5"/>
                <w:sz w:val="15"/>
              </w:rPr>
              <w:t>ies</w:t>
            </w:r>
            <w:r>
              <w:rPr>
                <w:rFonts w:ascii="Arial"/>
                <w:color w:val="333333"/>
                <w:spacing w:val="-4"/>
                <w:sz w:val="15"/>
              </w:rPr>
              <w:t xml:space="preserve"> </w:t>
            </w:r>
            <w:r>
              <w:rPr>
                <w:rFonts w:ascii="Arial"/>
                <w:color w:val="333333"/>
                <w:spacing w:val="2"/>
                <w:sz w:val="15"/>
              </w:rPr>
              <w:t>with</w:t>
            </w:r>
            <w:r>
              <w:rPr>
                <w:rFonts w:ascii="Arial"/>
                <w:color w:val="333333"/>
                <w:spacing w:val="48"/>
                <w:w w:val="102"/>
                <w:sz w:val="15"/>
              </w:rPr>
              <w:t xml:space="preserve"> </w:t>
            </w:r>
            <w:r>
              <w:rPr>
                <w:rFonts w:ascii="Arial"/>
                <w:color w:val="333333"/>
                <w:spacing w:val="3"/>
                <w:sz w:val="15"/>
              </w:rPr>
              <w:t>data</w:t>
            </w:r>
            <w:r>
              <w:rPr>
                <w:rFonts w:ascii="Arial"/>
                <w:color w:val="333333"/>
                <w:spacing w:val="28"/>
                <w:sz w:val="15"/>
              </w:rPr>
              <w:t xml:space="preserve"> </w:t>
            </w:r>
            <w:r>
              <w:rPr>
                <w:rFonts w:ascii="Arial"/>
                <w:color w:val="333333"/>
                <w:spacing w:val="1"/>
                <w:sz w:val="15"/>
              </w:rPr>
              <w:t>sensitivity</w:t>
            </w:r>
            <w:r>
              <w:rPr>
                <w:rFonts w:ascii="Arial"/>
                <w:color w:val="333333"/>
                <w:spacing w:val="20"/>
                <w:sz w:val="15"/>
              </w:rPr>
              <w:t xml:space="preserve"> </w:t>
            </w:r>
            <w:r>
              <w:rPr>
                <w:rFonts w:ascii="Arial"/>
                <w:color w:val="333333"/>
                <w:spacing w:val="-1"/>
                <w:sz w:val="15"/>
              </w:rPr>
              <w:t xml:space="preserve">issues </w:t>
            </w:r>
            <w:r>
              <w:rPr>
                <w:rFonts w:ascii="Arial"/>
                <w:color w:val="333333"/>
                <w:spacing w:val="4"/>
                <w:sz w:val="15"/>
              </w:rPr>
              <w:t>merit</w:t>
            </w:r>
            <w:r>
              <w:rPr>
                <w:rFonts w:ascii="Arial"/>
                <w:color w:val="333333"/>
                <w:spacing w:val="23"/>
                <w:sz w:val="15"/>
              </w:rPr>
              <w:t xml:space="preserve"> </w:t>
            </w:r>
            <w:r>
              <w:rPr>
                <w:rFonts w:ascii="Arial"/>
                <w:color w:val="333333"/>
                <w:sz w:val="15"/>
              </w:rPr>
              <w:t>some</w:t>
            </w:r>
            <w:r>
              <w:rPr>
                <w:rFonts w:ascii="Arial"/>
                <w:color w:val="333333"/>
                <w:spacing w:val="29"/>
                <w:sz w:val="15"/>
              </w:rPr>
              <w:t xml:space="preserve"> </w:t>
            </w:r>
            <w:r>
              <w:rPr>
                <w:rFonts w:ascii="Arial"/>
                <w:color w:val="333333"/>
                <w:spacing w:val="3"/>
                <w:sz w:val="15"/>
              </w:rPr>
              <w:t>general</w:t>
            </w:r>
            <w:r>
              <w:rPr>
                <w:rFonts w:ascii="Arial"/>
                <w:color w:val="333333"/>
                <w:spacing w:val="36"/>
                <w:sz w:val="15"/>
              </w:rPr>
              <w:t xml:space="preserve"> </w:t>
            </w:r>
            <w:r>
              <w:rPr>
                <w:rFonts w:ascii="Arial"/>
                <w:color w:val="333333"/>
                <w:sz w:val="15"/>
              </w:rPr>
              <w:t>discussion.</w:t>
            </w:r>
          </w:p>
        </w:tc>
        <w:tc>
          <w:tcPr>
            <w:tcW w:w="2216" w:type="dxa"/>
            <w:tcBorders>
              <w:top w:val="single" w:sz="7" w:space="0" w:color="CCCCCC"/>
              <w:left w:val="single" w:sz="7" w:space="0" w:color="CCCCCC"/>
              <w:bottom w:val="single" w:sz="7" w:space="0" w:color="CCCCCC"/>
              <w:right w:val="nil"/>
            </w:tcBorders>
          </w:tcPr>
          <w:p w14:paraId="777F2FF8"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0ACB6A9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7E2E0F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079" w:type="dxa"/>
            <w:tcBorders>
              <w:top w:val="single" w:sz="7" w:space="0" w:color="CCCCCC"/>
              <w:left w:val="single" w:sz="7" w:space="0" w:color="CCCCCC"/>
              <w:bottom w:val="single" w:sz="7" w:space="0" w:color="CCCCCC"/>
              <w:right w:val="single" w:sz="7" w:space="0" w:color="CCCCCC"/>
            </w:tcBorders>
          </w:tcPr>
          <w:p w14:paraId="15DC639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5"/>
                <w:sz w:val="15"/>
              </w:rPr>
              <w:t>is</w:t>
            </w:r>
            <w:r>
              <w:rPr>
                <w:rFonts w:ascii="Arial"/>
                <w:color w:val="333333"/>
                <w:spacing w:val="-3"/>
                <w:sz w:val="15"/>
              </w:rPr>
              <w:t xml:space="preserve"> </w:t>
            </w:r>
            <w:r>
              <w:rPr>
                <w:rFonts w:ascii="Arial"/>
                <w:color w:val="333333"/>
                <w:spacing w:val="6"/>
                <w:sz w:val="15"/>
              </w:rPr>
              <w:t>link</w:t>
            </w:r>
            <w:r>
              <w:rPr>
                <w:rFonts w:ascii="Arial"/>
                <w:color w:val="333333"/>
                <w:spacing w:val="-3"/>
                <w:sz w:val="15"/>
              </w:rPr>
              <w:t xml:space="preserve"> c</w:t>
            </w:r>
            <w:r>
              <w:rPr>
                <w:rFonts w:ascii="Arial"/>
                <w:color w:val="333333"/>
                <w:spacing w:val="4"/>
                <w:sz w:val="15"/>
              </w:rPr>
              <w:t>onnectivity</w:t>
            </w:r>
            <w:r>
              <w:rPr>
                <w:rFonts w:ascii="Arial"/>
                <w:color w:val="333333"/>
                <w:spacing w:val="17"/>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z w:val="15"/>
              </w:rPr>
              <w:t>web</w:t>
            </w:r>
            <w:r>
              <w:rPr>
                <w:rFonts w:ascii="Arial"/>
                <w:color w:val="333333"/>
                <w:spacing w:val="26"/>
                <w:sz w:val="15"/>
              </w:rPr>
              <w:t xml:space="preserve"> </w:t>
            </w:r>
            <w:r>
              <w:rPr>
                <w:rFonts w:ascii="Arial"/>
                <w:color w:val="333333"/>
                <w:spacing w:val="2"/>
                <w:sz w:val="15"/>
              </w:rPr>
              <w:t>link?</w:t>
            </w:r>
          </w:p>
        </w:tc>
        <w:tc>
          <w:tcPr>
            <w:tcW w:w="2216" w:type="dxa"/>
            <w:tcBorders>
              <w:top w:val="single" w:sz="7" w:space="0" w:color="CCCCCC"/>
              <w:left w:val="single" w:sz="7" w:space="0" w:color="CCCCCC"/>
              <w:bottom w:val="single" w:sz="7" w:space="0" w:color="CCCCCC"/>
              <w:right w:val="nil"/>
            </w:tcBorders>
          </w:tcPr>
          <w:p w14:paraId="42E5F3E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4A832A30"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38C4219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079" w:type="dxa"/>
            <w:tcBorders>
              <w:top w:val="single" w:sz="7" w:space="0" w:color="CCCCCC"/>
              <w:left w:val="single" w:sz="7" w:space="0" w:color="CCCCCC"/>
              <w:bottom w:val="single" w:sz="7" w:space="0" w:color="CCCCCC"/>
              <w:right w:val="single" w:sz="7" w:space="0" w:color="CCCCCC"/>
            </w:tcBorders>
          </w:tcPr>
          <w:p w14:paraId="574A047C"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Does</w:t>
            </w:r>
            <w:r>
              <w:rPr>
                <w:rFonts w:ascii="Arial"/>
                <w:color w:val="333333"/>
                <w:spacing w:val="-4"/>
                <w:sz w:val="15"/>
              </w:rPr>
              <w:t xml:space="preserve"> </w:t>
            </w:r>
            <w:r>
              <w:rPr>
                <w:rFonts w:ascii="Arial"/>
                <w:color w:val="333333"/>
                <w:spacing w:val="4"/>
                <w:sz w:val="15"/>
              </w:rPr>
              <w:t>"age"=date</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a</w:t>
            </w:r>
            <w:r>
              <w:rPr>
                <w:rFonts w:ascii="Arial"/>
                <w:color w:val="333333"/>
                <w:spacing w:val="25"/>
                <w:sz w:val="15"/>
              </w:rPr>
              <w:t xml:space="preserve"> </w:t>
            </w:r>
            <w:r>
              <w:rPr>
                <w:rFonts w:ascii="Arial"/>
                <w:color w:val="333333"/>
                <w:sz w:val="15"/>
              </w:rPr>
              <w:t>rec</w:t>
            </w:r>
            <w:r>
              <w:rPr>
                <w:rFonts w:ascii="Arial"/>
                <w:color w:val="333333"/>
                <w:spacing w:val="1"/>
                <w:sz w:val="15"/>
              </w:rPr>
              <w:t>ord?</w:t>
            </w:r>
            <w:r>
              <w:rPr>
                <w:rFonts w:ascii="Arial"/>
                <w:color w:val="333333"/>
                <w:spacing w:val="26"/>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"link"?</w:t>
            </w:r>
            <w:r>
              <w:rPr>
                <w:rFonts w:ascii="Arial"/>
                <w:color w:val="333333"/>
                <w:spacing w:val="25"/>
                <w:sz w:val="15"/>
              </w:rPr>
              <w:t xml:space="preserve"> </w:t>
            </w:r>
            <w:r>
              <w:rPr>
                <w:rFonts w:ascii="Arial"/>
                <w:color w:val="333333"/>
                <w:spacing w:val="1"/>
                <w:sz w:val="15"/>
              </w:rPr>
              <w:t>Does</w:t>
            </w:r>
            <w:r>
              <w:rPr>
                <w:rFonts w:ascii="Arial"/>
                <w:color w:val="333333"/>
                <w:spacing w:val="-3"/>
                <w:sz w:val="15"/>
              </w:rPr>
              <w:t xml:space="preserve"> </w:t>
            </w:r>
            <w:r>
              <w:rPr>
                <w:rFonts w:ascii="Arial"/>
                <w:color w:val="333333"/>
                <w:spacing w:val="5"/>
                <w:sz w:val="15"/>
              </w:rPr>
              <w:t>"quality"</w:t>
            </w:r>
            <w:r>
              <w:rPr>
                <w:rFonts w:ascii="Arial"/>
                <w:color w:val="333333"/>
                <w:spacing w:val="25"/>
                <w:sz w:val="15"/>
              </w:rPr>
              <w:t xml:space="preserve"> </w:t>
            </w:r>
            <w:r>
              <w:rPr>
                <w:rFonts w:ascii="Arial"/>
                <w:color w:val="333333"/>
                <w:spacing w:val="1"/>
                <w:sz w:val="15"/>
              </w:rPr>
              <w:t>refer</w:t>
            </w:r>
            <w:r>
              <w:rPr>
                <w:rFonts w:ascii="Arial"/>
                <w:color w:val="333333"/>
                <w:spacing w:val="11"/>
                <w:sz w:val="15"/>
              </w:rPr>
              <w:t xml:space="preserve"> </w:t>
            </w:r>
            <w:r>
              <w:rPr>
                <w:rFonts w:ascii="Arial"/>
                <w:color w:val="333333"/>
                <w:spacing w:val="5"/>
                <w:sz w:val="15"/>
              </w:rPr>
              <w:t>quality</w:t>
            </w:r>
            <w:r>
              <w:rPr>
                <w:rFonts w:ascii="Arial"/>
                <w:color w:val="333333"/>
                <w:spacing w:val="1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5"/>
                <w:sz w:val="15"/>
              </w:rPr>
              <w:t>loc</w:t>
            </w:r>
            <w:r>
              <w:rPr>
                <w:rFonts w:ascii="Arial"/>
                <w:color w:val="333333"/>
                <w:spacing w:val="4"/>
                <w:sz w:val="15"/>
              </w:rPr>
              <w:t>ation</w:t>
            </w:r>
            <w:r>
              <w:rPr>
                <w:rFonts w:ascii="Arial"/>
                <w:color w:val="333333"/>
                <w:spacing w:val="25"/>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1"/>
                <w:sz w:val="15"/>
              </w:rPr>
              <w:t>spec</w:t>
            </w:r>
            <w:r>
              <w:rPr>
                <w:rFonts w:ascii="Arial"/>
                <w:color w:val="333333"/>
                <w:spacing w:val="5"/>
                <w:sz w:val="15"/>
              </w:rPr>
              <w:t>ies</w:t>
            </w:r>
            <w:r>
              <w:rPr>
                <w:rFonts w:ascii="Arial"/>
                <w:color w:val="333333"/>
                <w:spacing w:val="74"/>
                <w:w w:val="102"/>
                <w:sz w:val="15"/>
              </w:rPr>
              <w:t xml:space="preserve"> </w:t>
            </w:r>
            <w:r>
              <w:rPr>
                <w:rFonts w:ascii="Arial"/>
                <w:color w:val="333333"/>
                <w:spacing w:val="6"/>
                <w:sz w:val="15"/>
              </w:rPr>
              <w:t>identific</w:t>
            </w:r>
            <w:r>
              <w:rPr>
                <w:rFonts w:ascii="Arial"/>
                <w:color w:val="333333"/>
                <w:spacing w:val="5"/>
                <w:sz w:val="15"/>
              </w:rPr>
              <w:t>ation?</w:t>
            </w:r>
            <w:r>
              <w:rPr>
                <w:rFonts w:ascii="Arial"/>
                <w:color w:val="333333"/>
                <w:spacing w:val="30"/>
                <w:sz w:val="15"/>
              </w:rPr>
              <w:t xml:space="preserve"> </w:t>
            </w:r>
            <w:r>
              <w:rPr>
                <w:rFonts w:ascii="Arial"/>
                <w:color w:val="333333"/>
                <w:sz w:val="15"/>
              </w:rPr>
              <w:t>A</w:t>
            </w:r>
            <w:r>
              <w:rPr>
                <w:rFonts w:ascii="Arial"/>
                <w:color w:val="333333"/>
                <w:spacing w:val="27"/>
                <w:sz w:val="15"/>
              </w:rPr>
              <w:t xml:space="preserve"> </w:t>
            </w:r>
            <w:r>
              <w:rPr>
                <w:rFonts w:ascii="Arial"/>
                <w:color w:val="333333"/>
                <w:spacing w:val="2"/>
                <w:sz w:val="15"/>
              </w:rPr>
              <w:t>"c</w:t>
            </w:r>
            <w:r>
              <w:rPr>
                <w:rFonts w:ascii="Arial"/>
                <w:color w:val="333333"/>
                <w:spacing w:val="5"/>
                <w:sz w:val="15"/>
              </w:rPr>
              <w:t>onfidenc</w:t>
            </w:r>
            <w:r>
              <w:rPr>
                <w:rFonts w:ascii="Arial"/>
                <w:color w:val="333333"/>
                <w:spacing w:val="2"/>
                <w:sz w:val="15"/>
              </w:rPr>
              <w:t>e"</w:t>
            </w:r>
            <w:r>
              <w:rPr>
                <w:rFonts w:ascii="Arial"/>
                <w:color w:val="333333"/>
                <w:spacing w:val="30"/>
                <w:sz w:val="15"/>
              </w:rPr>
              <w:t xml:space="preserve"> </w:t>
            </w:r>
            <w:r>
              <w:rPr>
                <w:rFonts w:ascii="Arial"/>
                <w:color w:val="333333"/>
                <w:spacing w:val="5"/>
                <w:sz w:val="15"/>
              </w:rPr>
              <w:t>field</w:t>
            </w:r>
            <w:r>
              <w:rPr>
                <w:rFonts w:ascii="Arial"/>
                <w:color w:val="333333"/>
                <w:spacing w:val="30"/>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pacing w:val="5"/>
                <w:sz w:val="15"/>
              </w:rPr>
              <w:t>needed.</w:t>
            </w:r>
          </w:p>
        </w:tc>
        <w:tc>
          <w:tcPr>
            <w:tcW w:w="2216" w:type="dxa"/>
            <w:tcBorders>
              <w:top w:val="single" w:sz="7" w:space="0" w:color="CCCCCC"/>
              <w:left w:val="single" w:sz="7" w:space="0" w:color="CCCCCC"/>
              <w:bottom w:val="single" w:sz="7" w:space="0" w:color="CCCCCC"/>
              <w:right w:val="nil"/>
            </w:tcBorders>
          </w:tcPr>
          <w:p w14:paraId="4D9AE65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5008BADA" w14:textId="77777777" w:rsidTr="005008DF">
        <w:trPr>
          <w:trHeight w:hRule="exact" w:val="1052"/>
        </w:trPr>
        <w:tc>
          <w:tcPr>
            <w:tcW w:w="1120" w:type="dxa"/>
            <w:tcBorders>
              <w:top w:val="single" w:sz="7" w:space="0" w:color="CCCCCC"/>
              <w:left w:val="nil"/>
              <w:bottom w:val="single" w:sz="7" w:space="0" w:color="CCCCCC"/>
              <w:right w:val="single" w:sz="7" w:space="0" w:color="CCCCCC"/>
            </w:tcBorders>
          </w:tcPr>
          <w:p w14:paraId="24F64F1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079" w:type="dxa"/>
            <w:tcBorders>
              <w:top w:val="single" w:sz="7" w:space="0" w:color="CCCCCC"/>
              <w:left w:val="single" w:sz="7" w:space="0" w:color="CCCCCC"/>
              <w:bottom w:val="single" w:sz="7" w:space="0" w:color="CCCCCC"/>
              <w:right w:val="single" w:sz="7" w:space="0" w:color="CCCCCC"/>
            </w:tcBorders>
          </w:tcPr>
          <w:p w14:paraId="18446B5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z w:val="15"/>
              </w:rPr>
              <w:t>I</w:t>
            </w:r>
            <w:r>
              <w:rPr>
                <w:rFonts w:ascii="Arial"/>
                <w:color w:val="333333"/>
                <w:spacing w:val="16"/>
                <w:sz w:val="15"/>
              </w:rPr>
              <w:t xml:space="preserve"> </w:t>
            </w:r>
            <w:r>
              <w:rPr>
                <w:rFonts w:ascii="Arial"/>
                <w:color w:val="333333"/>
                <w:sz w:val="15"/>
              </w:rPr>
              <w:t>c</w:t>
            </w:r>
            <w:r>
              <w:rPr>
                <w:rFonts w:ascii="Arial"/>
                <w:color w:val="333333"/>
                <w:spacing w:val="3"/>
                <w:sz w:val="15"/>
              </w:rPr>
              <w:t>hec</w:t>
            </w:r>
            <w:r>
              <w:rPr>
                <w:rFonts w:ascii="Arial"/>
                <w:color w:val="333333"/>
                <w:spacing w:val="-3"/>
                <w:sz w:val="15"/>
              </w:rPr>
              <w:t>ked</w:t>
            </w:r>
            <w:r>
              <w:rPr>
                <w:rFonts w:ascii="Arial"/>
                <w:color w:val="333333"/>
                <w:spacing w:val="22"/>
                <w:sz w:val="15"/>
              </w:rPr>
              <w:t xml:space="preserve"> </w:t>
            </w:r>
            <w:r>
              <w:rPr>
                <w:rFonts w:ascii="Arial"/>
                <w:color w:val="333333"/>
                <w:spacing w:val="3"/>
                <w:sz w:val="15"/>
              </w:rPr>
              <w:t>everything,</w:t>
            </w:r>
            <w:r>
              <w:rPr>
                <w:rFonts w:ascii="Arial"/>
                <w:color w:val="333333"/>
                <w:spacing w:val="17"/>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z w:val="15"/>
              </w:rPr>
              <w:t>I</w:t>
            </w:r>
            <w:r>
              <w:rPr>
                <w:rFonts w:ascii="Arial"/>
                <w:color w:val="333333"/>
                <w:spacing w:val="17"/>
                <w:sz w:val="15"/>
              </w:rPr>
              <w:t xml:space="preserve"> </w:t>
            </w:r>
            <w:r>
              <w:rPr>
                <w:rFonts w:ascii="Arial"/>
                <w:color w:val="333333"/>
                <w:spacing w:val="2"/>
                <w:sz w:val="15"/>
              </w:rPr>
              <w:t>am</w:t>
            </w:r>
            <w:r>
              <w:rPr>
                <w:rFonts w:ascii="Arial"/>
                <w:color w:val="333333"/>
                <w:spacing w:val="26"/>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4"/>
                <w:sz w:val="15"/>
              </w:rPr>
              <w:t>sure</w:t>
            </w:r>
            <w:r>
              <w:rPr>
                <w:rFonts w:ascii="Arial"/>
                <w:color w:val="333333"/>
                <w:spacing w:val="22"/>
                <w:sz w:val="15"/>
              </w:rPr>
              <w:t xml:space="preserve"> </w:t>
            </w:r>
            <w:r>
              <w:rPr>
                <w:rFonts w:ascii="Arial"/>
                <w:color w:val="333333"/>
                <w:spacing w:val="1"/>
                <w:sz w:val="15"/>
              </w:rPr>
              <w:t>what</w:t>
            </w:r>
            <w:r>
              <w:rPr>
                <w:rFonts w:ascii="Arial"/>
                <w:color w:val="333333"/>
                <w:spacing w:val="17"/>
                <w:sz w:val="15"/>
              </w:rPr>
              <w:t xml:space="preserve"> </w:t>
            </w:r>
            <w:r>
              <w:rPr>
                <w:rFonts w:ascii="Arial"/>
                <w:color w:val="333333"/>
                <w:spacing w:val="4"/>
                <w:sz w:val="15"/>
              </w:rPr>
              <w:t>this</w:t>
            </w:r>
            <w:r>
              <w:rPr>
                <w:rFonts w:ascii="Arial"/>
                <w:color w:val="333333"/>
                <w:spacing w:val="-6"/>
                <w:sz w:val="15"/>
              </w:rPr>
              <w:t xml:space="preserve"> </w:t>
            </w:r>
            <w:r>
              <w:rPr>
                <w:rFonts w:ascii="Arial"/>
                <w:color w:val="333333"/>
                <w:spacing w:val="2"/>
                <w:sz w:val="15"/>
              </w:rPr>
              <w:t>question</w:t>
            </w:r>
            <w:r>
              <w:rPr>
                <w:rFonts w:ascii="Arial"/>
                <w:color w:val="333333"/>
                <w:spacing w:val="2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asking.</w:t>
            </w:r>
            <w:r>
              <w:rPr>
                <w:rFonts w:ascii="Arial"/>
                <w:color w:val="333333"/>
                <w:spacing w:val="17"/>
                <w:sz w:val="15"/>
              </w:rPr>
              <w:t xml:space="preserve"> </w:t>
            </w:r>
            <w:r>
              <w:rPr>
                <w:rFonts w:ascii="Arial"/>
                <w:color w:val="333333"/>
                <w:spacing w:val="-2"/>
                <w:sz w:val="15"/>
              </w:rPr>
              <w:t>Do</w:t>
            </w:r>
            <w:r>
              <w:rPr>
                <w:rFonts w:ascii="Arial"/>
                <w:color w:val="333333"/>
                <w:spacing w:val="22"/>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4"/>
                <w:sz w:val="15"/>
              </w:rPr>
              <w:t>need</w:t>
            </w:r>
            <w:r>
              <w:rPr>
                <w:rFonts w:ascii="Arial"/>
                <w:color w:val="333333"/>
                <w:spacing w:val="21"/>
                <w:sz w:val="15"/>
              </w:rPr>
              <w:t xml:space="preserve"> </w:t>
            </w:r>
            <w:r>
              <w:rPr>
                <w:rFonts w:ascii="Arial"/>
                <w:color w:val="333333"/>
                <w:sz w:val="15"/>
              </w:rPr>
              <w:t>to</w:t>
            </w:r>
            <w:r>
              <w:rPr>
                <w:rFonts w:ascii="Arial"/>
                <w:color w:val="333333"/>
                <w:spacing w:val="22"/>
                <w:sz w:val="15"/>
              </w:rPr>
              <w:t xml:space="preserve"> </w:t>
            </w:r>
            <w:r>
              <w:rPr>
                <w:rFonts w:ascii="Arial"/>
                <w:color w:val="333333"/>
                <w:spacing w:val="5"/>
                <w:sz w:val="15"/>
              </w:rPr>
              <w:t>define</w:t>
            </w:r>
            <w:r>
              <w:rPr>
                <w:rFonts w:ascii="Arial"/>
                <w:color w:val="333333"/>
                <w:spacing w:val="22"/>
                <w:sz w:val="15"/>
              </w:rPr>
              <w:t xml:space="preserve"> </w:t>
            </w:r>
            <w:r>
              <w:rPr>
                <w:rFonts w:ascii="Arial"/>
                <w:color w:val="333333"/>
                <w:sz w:val="15"/>
              </w:rPr>
              <w:t>these</w:t>
            </w:r>
            <w:r>
              <w:rPr>
                <w:rFonts w:ascii="Arial"/>
                <w:color w:val="333333"/>
                <w:spacing w:val="21"/>
                <w:sz w:val="15"/>
              </w:rPr>
              <w:t xml:space="preserve"> </w:t>
            </w:r>
            <w:r>
              <w:rPr>
                <w:rFonts w:ascii="Arial"/>
                <w:color w:val="333333"/>
                <w:spacing w:val="2"/>
                <w:sz w:val="15"/>
              </w:rPr>
              <w:t>terms</w:t>
            </w:r>
            <w:r>
              <w:rPr>
                <w:rFonts w:ascii="Arial"/>
                <w:color w:val="333333"/>
                <w:spacing w:val="62"/>
                <w:w w:val="102"/>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z w:val="15"/>
              </w:rPr>
              <w:t>are</w:t>
            </w:r>
            <w:r>
              <w:rPr>
                <w:rFonts w:ascii="Arial"/>
                <w:color w:val="333333"/>
                <w:spacing w:val="22"/>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5"/>
                <w:sz w:val="15"/>
              </w:rPr>
              <w:t>determining</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these</w:t>
            </w:r>
            <w:r>
              <w:rPr>
                <w:rFonts w:ascii="Arial"/>
                <w:color w:val="333333"/>
                <w:spacing w:val="21"/>
                <w:sz w:val="15"/>
              </w:rPr>
              <w:t xml:space="preserve"> </w:t>
            </w:r>
            <w:r>
              <w:rPr>
                <w:rFonts w:ascii="Arial"/>
                <w:color w:val="333333"/>
                <w:sz w:val="15"/>
              </w:rPr>
              <w:t>are</w:t>
            </w:r>
            <w:r>
              <w:rPr>
                <w:rFonts w:ascii="Arial"/>
                <w:color w:val="333333"/>
                <w:spacing w:val="22"/>
                <w:sz w:val="15"/>
              </w:rPr>
              <w:t xml:space="preserve"> </w:t>
            </w:r>
            <w:r>
              <w:rPr>
                <w:rFonts w:ascii="Arial"/>
                <w:color w:val="333333"/>
                <w:spacing w:val="5"/>
                <w:sz w:val="15"/>
              </w:rPr>
              <w:t>fields</w:t>
            </w:r>
            <w:r>
              <w:rPr>
                <w:rFonts w:ascii="Arial"/>
                <w:color w:val="333333"/>
                <w:spacing w:val="-6"/>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4"/>
                <w:sz w:val="15"/>
              </w:rPr>
              <w:t>need</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some</w:t>
            </w:r>
            <w:r>
              <w:rPr>
                <w:rFonts w:ascii="Arial"/>
                <w:color w:val="333333"/>
                <w:spacing w:val="22"/>
                <w:sz w:val="15"/>
              </w:rPr>
              <w:t xml:space="preserve"> </w:t>
            </w:r>
            <w:r>
              <w:rPr>
                <w:rFonts w:ascii="Arial"/>
                <w:color w:val="333333"/>
                <w:spacing w:val="4"/>
                <w:sz w:val="15"/>
              </w:rPr>
              <w:t>metadata</w:t>
            </w:r>
            <w:r>
              <w:rPr>
                <w:rFonts w:ascii="Arial"/>
                <w:color w:val="333333"/>
                <w:spacing w:val="22"/>
                <w:sz w:val="15"/>
              </w:rPr>
              <w:t xml:space="preserve"> </w:t>
            </w:r>
            <w:r>
              <w:rPr>
                <w:rFonts w:ascii="Arial"/>
                <w:color w:val="333333"/>
                <w:spacing w:val="-2"/>
                <w:sz w:val="15"/>
              </w:rPr>
              <w:t>struc</w:t>
            </w:r>
            <w:r>
              <w:rPr>
                <w:rFonts w:ascii="Arial"/>
                <w:color w:val="333333"/>
                <w:spacing w:val="1"/>
                <w:sz w:val="15"/>
              </w:rPr>
              <w:t>ture?</w:t>
            </w:r>
            <w:r>
              <w:rPr>
                <w:rFonts w:ascii="Arial"/>
                <w:color w:val="333333"/>
                <w:spacing w:val="22"/>
                <w:sz w:val="15"/>
              </w:rPr>
              <w:t xml:space="preserve"> </w:t>
            </w:r>
            <w:r>
              <w:rPr>
                <w:rFonts w:ascii="Arial"/>
                <w:color w:val="333333"/>
                <w:spacing w:val="1"/>
                <w:sz w:val="15"/>
              </w:rPr>
              <w:t>Or</w:t>
            </w:r>
            <w:r>
              <w:rPr>
                <w:rFonts w:ascii="Arial"/>
                <w:color w:val="333333"/>
                <w:spacing w:val="7"/>
                <w:sz w:val="15"/>
              </w:rPr>
              <w:t xml:space="preserve"> </w:t>
            </w:r>
            <w:r>
              <w:rPr>
                <w:rFonts w:ascii="Arial"/>
                <w:color w:val="333333"/>
                <w:spacing w:val="2"/>
                <w:sz w:val="15"/>
              </w:rPr>
              <w:t>am</w:t>
            </w:r>
            <w:r>
              <w:rPr>
                <w:rFonts w:ascii="Arial"/>
                <w:color w:val="333333"/>
                <w:spacing w:val="27"/>
                <w:sz w:val="15"/>
              </w:rPr>
              <w:t xml:space="preserve"> </w:t>
            </w:r>
            <w:r>
              <w:rPr>
                <w:rFonts w:ascii="Arial"/>
                <w:color w:val="333333"/>
                <w:sz w:val="15"/>
              </w:rPr>
              <w:t>I</w:t>
            </w:r>
            <w:r>
              <w:rPr>
                <w:rFonts w:ascii="Arial"/>
                <w:color w:val="333333"/>
                <w:spacing w:val="68"/>
                <w:w w:val="102"/>
                <w:sz w:val="15"/>
              </w:rPr>
              <w:t xml:space="preserve"> </w:t>
            </w:r>
            <w:r>
              <w:rPr>
                <w:rFonts w:ascii="Arial"/>
                <w:color w:val="333333"/>
                <w:spacing w:val="2"/>
                <w:sz w:val="15"/>
              </w:rPr>
              <w:t>misunderstanding?</w:t>
            </w:r>
            <w:r>
              <w:rPr>
                <w:rFonts w:ascii="Arial"/>
                <w:color w:val="333333"/>
                <w:spacing w:val="27"/>
                <w:sz w:val="15"/>
              </w:rPr>
              <w:t xml:space="preserve"> </w:t>
            </w:r>
            <w:r>
              <w:rPr>
                <w:rFonts w:ascii="Arial"/>
                <w:color w:val="333333"/>
                <w:sz w:val="15"/>
              </w:rPr>
              <w:t>T</w:t>
            </w:r>
            <w:r>
              <w:rPr>
                <w:rFonts w:ascii="Arial"/>
                <w:color w:val="333333"/>
                <w:spacing w:val="-24"/>
                <w:sz w:val="15"/>
              </w:rPr>
              <w:t>h</w:t>
            </w:r>
            <w:r>
              <w:rPr>
                <w:rFonts w:ascii="Arial"/>
                <w:color w:val="333333"/>
                <w:spacing w:val="2"/>
                <w:sz w:val="15"/>
              </w:rPr>
              <w:t>e</w:t>
            </w:r>
            <w:r>
              <w:rPr>
                <w:rFonts w:ascii="Arial"/>
                <w:color w:val="333333"/>
                <w:spacing w:val="27"/>
                <w:sz w:val="15"/>
              </w:rPr>
              <w:t xml:space="preserve"> </w:t>
            </w:r>
            <w:r>
              <w:rPr>
                <w:rFonts w:ascii="Arial"/>
                <w:color w:val="333333"/>
                <w:spacing w:val="-4"/>
                <w:sz w:val="15"/>
              </w:rPr>
              <w:t>system</w:t>
            </w:r>
            <w:r>
              <w:rPr>
                <w:rFonts w:ascii="Arial"/>
                <w:color w:val="333333"/>
                <w:spacing w:val="32"/>
                <w:sz w:val="15"/>
              </w:rPr>
              <w:t xml:space="preserve"> </w:t>
            </w:r>
            <w:r>
              <w:rPr>
                <w:rFonts w:ascii="Arial"/>
                <w:color w:val="333333"/>
                <w:spacing w:val="1"/>
                <w:sz w:val="15"/>
              </w:rPr>
              <w:t>won't</w:t>
            </w:r>
            <w:r>
              <w:rPr>
                <w:rFonts w:ascii="Arial"/>
                <w:color w:val="333333"/>
                <w:spacing w:val="22"/>
                <w:sz w:val="15"/>
              </w:rPr>
              <w:t xml:space="preserve"> </w:t>
            </w:r>
            <w:r>
              <w:rPr>
                <w:rFonts w:ascii="Arial"/>
                <w:color w:val="333333"/>
                <w:spacing w:val="5"/>
                <w:sz w:val="15"/>
              </w:rPr>
              <w:t>let</w:t>
            </w:r>
            <w:r>
              <w:rPr>
                <w:rFonts w:ascii="Arial"/>
                <w:color w:val="333333"/>
                <w:spacing w:val="22"/>
                <w:sz w:val="15"/>
              </w:rPr>
              <w:t xml:space="preserve"> </w:t>
            </w:r>
            <w:r>
              <w:rPr>
                <w:rFonts w:ascii="Arial"/>
                <w:color w:val="333333"/>
                <w:spacing w:val="4"/>
                <w:sz w:val="15"/>
              </w:rPr>
              <w:t>me</w:t>
            </w:r>
            <w:r>
              <w:rPr>
                <w:rFonts w:ascii="Arial"/>
                <w:color w:val="333333"/>
                <w:spacing w:val="27"/>
                <w:sz w:val="15"/>
              </w:rPr>
              <w:t xml:space="preserve"> </w:t>
            </w:r>
            <w:r>
              <w:rPr>
                <w:rFonts w:ascii="Arial"/>
                <w:color w:val="333333"/>
                <w:spacing w:val="4"/>
                <w:sz w:val="15"/>
              </w:rPr>
              <w:t>leave</w:t>
            </w:r>
            <w:r>
              <w:rPr>
                <w:rFonts w:ascii="Arial"/>
                <w:color w:val="333333"/>
                <w:spacing w:val="28"/>
                <w:sz w:val="15"/>
              </w:rPr>
              <w:t xml:space="preserve"> </w:t>
            </w:r>
            <w:r>
              <w:rPr>
                <w:rFonts w:ascii="Arial"/>
                <w:color w:val="333333"/>
                <w:spacing w:val="4"/>
                <w:sz w:val="15"/>
              </w:rPr>
              <w:t>this</w:t>
            </w:r>
            <w:r>
              <w:rPr>
                <w:rFonts w:ascii="Arial"/>
                <w:color w:val="333333"/>
                <w:spacing w:val="-3"/>
                <w:sz w:val="15"/>
              </w:rPr>
              <w:t xml:space="preserve"> </w:t>
            </w:r>
            <w:r>
              <w:rPr>
                <w:rFonts w:ascii="Arial"/>
                <w:color w:val="333333"/>
                <w:spacing w:val="2"/>
                <w:sz w:val="15"/>
              </w:rPr>
              <w:t>blank.</w:t>
            </w:r>
          </w:p>
        </w:tc>
        <w:tc>
          <w:tcPr>
            <w:tcW w:w="2216" w:type="dxa"/>
            <w:tcBorders>
              <w:top w:val="single" w:sz="7" w:space="0" w:color="CCCCCC"/>
              <w:left w:val="single" w:sz="7" w:space="0" w:color="CCCCCC"/>
              <w:bottom w:val="single" w:sz="7" w:space="0" w:color="CCCCCC"/>
              <w:right w:val="nil"/>
            </w:tcBorders>
          </w:tcPr>
          <w:p w14:paraId="13D7920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6FFB6320" w14:textId="77777777" w:rsidTr="005008DF">
        <w:trPr>
          <w:trHeight w:hRule="exact" w:val="809"/>
        </w:trPr>
        <w:tc>
          <w:tcPr>
            <w:tcW w:w="1120" w:type="dxa"/>
            <w:tcBorders>
              <w:top w:val="single" w:sz="7" w:space="0" w:color="CCCCCC"/>
              <w:left w:val="nil"/>
              <w:bottom w:val="single" w:sz="7" w:space="0" w:color="CCCCCC"/>
              <w:right w:val="single" w:sz="7" w:space="0" w:color="CCCCCC"/>
            </w:tcBorders>
          </w:tcPr>
          <w:p w14:paraId="79F527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079" w:type="dxa"/>
            <w:tcBorders>
              <w:top w:val="single" w:sz="7" w:space="0" w:color="CCCCCC"/>
              <w:left w:val="single" w:sz="7" w:space="0" w:color="CCCCCC"/>
              <w:bottom w:val="single" w:sz="7" w:space="0" w:color="CCCCCC"/>
              <w:right w:val="single" w:sz="7" w:space="0" w:color="CCCCCC"/>
            </w:tcBorders>
          </w:tcPr>
          <w:p w14:paraId="4CF9E97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4"/>
                <w:sz w:val="15"/>
              </w:rPr>
              <w:t>While</w:t>
            </w:r>
            <w:r>
              <w:rPr>
                <w:rFonts w:ascii="Arial"/>
                <w:color w:val="333333"/>
                <w:spacing w:val="22"/>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ideal</w:t>
            </w:r>
            <w:r>
              <w:rPr>
                <w:rFonts w:ascii="Arial"/>
                <w:color w:val="333333"/>
                <w:spacing w:val="29"/>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have</w:t>
            </w:r>
            <w:r>
              <w:rPr>
                <w:rFonts w:ascii="Arial"/>
                <w:color w:val="333333"/>
                <w:spacing w:val="23"/>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1"/>
                <w:sz w:val="15"/>
              </w:rPr>
              <w:t>spec</w:t>
            </w:r>
            <w:r>
              <w:rPr>
                <w:rFonts w:ascii="Arial"/>
                <w:color w:val="333333"/>
                <w:spacing w:val="5"/>
                <w:sz w:val="15"/>
              </w:rPr>
              <w:t>ies</w:t>
            </w:r>
            <w:r>
              <w:rPr>
                <w:rFonts w:ascii="Arial"/>
                <w:color w:val="333333"/>
                <w:spacing w:val="-5"/>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1"/>
                <w:sz w:val="15"/>
              </w:rPr>
              <w:t>"trac</w:t>
            </w:r>
            <w:r>
              <w:rPr>
                <w:rFonts w:ascii="Arial"/>
                <w:color w:val="333333"/>
                <w:spacing w:val="-1"/>
                <w:sz w:val="15"/>
              </w:rPr>
              <w:t>ked"</w:t>
            </w:r>
            <w:r>
              <w:rPr>
                <w:rFonts w:ascii="Arial"/>
                <w:color w:val="333333"/>
                <w:spacing w:val="23"/>
                <w:sz w:val="15"/>
              </w:rPr>
              <w:t xml:space="preserve"> </w:t>
            </w:r>
            <w:r>
              <w:rPr>
                <w:rFonts w:ascii="Arial"/>
                <w:color w:val="333333"/>
                <w:spacing w:val="2"/>
                <w:sz w:val="15"/>
              </w:rPr>
              <w:t>by</w:t>
            </w:r>
            <w:r>
              <w:rPr>
                <w:rFonts w:ascii="Arial"/>
                <w:color w:val="333333"/>
                <w:spacing w:val="14"/>
                <w:sz w:val="15"/>
              </w:rPr>
              <w:t xml:space="preserve"> </w:t>
            </w:r>
            <w:r>
              <w:rPr>
                <w:rFonts w:ascii="Arial"/>
                <w:color w:val="333333"/>
                <w:spacing w:val="-3"/>
                <w:sz w:val="15"/>
              </w:rPr>
              <w:t>NHP's,</w:t>
            </w:r>
            <w:r>
              <w:rPr>
                <w:rFonts w:ascii="Arial"/>
                <w:color w:val="333333"/>
                <w:spacing w:val="18"/>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2"/>
                <w:sz w:val="15"/>
              </w:rPr>
              <w:t>degree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whic</w:t>
            </w:r>
            <w:r>
              <w:rPr>
                <w:rFonts w:ascii="Arial"/>
                <w:color w:val="333333"/>
                <w:sz w:val="15"/>
              </w:rPr>
              <w:t>h</w:t>
            </w:r>
            <w:r>
              <w:rPr>
                <w:rFonts w:ascii="Arial"/>
                <w:color w:val="333333"/>
                <w:spacing w:val="88"/>
                <w:w w:val="102"/>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4"/>
                <w:sz w:val="15"/>
              </w:rPr>
              <w:t>will</w:t>
            </w:r>
            <w:r>
              <w:rPr>
                <w:rFonts w:ascii="Arial"/>
                <w:color w:val="333333"/>
                <w:spacing w:val="29"/>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able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provide</w:t>
            </w:r>
            <w:r>
              <w:rPr>
                <w:rFonts w:ascii="Arial"/>
                <w:color w:val="333333"/>
                <w:spacing w:val="23"/>
                <w:sz w:val="15"/>
              </w:rPr>
              <w:t xml:space="preserve"> </w:t>
            </w:r>
            <w:r>
              <w:rPr>
                <w:rFonts w:ascii="Arial"/>
                <w:color w:val="333333"/>
                <w:spacing w:val="-3"/>
                <w:sz w:val="15"/>
              </w:rPr>
              <w:t>suc</w:t>
            </w:r>
            <w:r>
              <w:rPr>
                <w:rFonts w:ascii="Arial"/>
                <w:color w:val="333333"/>
                <w:sz w:val="15"/>
              </w:rPr>
              <w:t>h</w:t>
            </w:r>
            <w:r>
              <w:rPr>
                <w:rFonts w:ascii="Arial"/>
                <w:color w:val="333333"/>
                <w:spacing w:val="24"/>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4"/>
                <w:sz w:val="15"/>
              </w:rPr>
              <w:t>will</w:t>
            </w:r>
            <w:r>
              <w:rPr>
                <w:rFonts w:ascii="Arial"/>
                <w:color w:val="333333"/>
                <w:spacing w:val="29"/>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z w:val="15"/>
              </w:rPr>
              <w:t>very</w:t>
            </w:r>
            <w:r>
              <w:rPr>
                <w:rFonts w:ascii="Arial"/>
                <w:color w:val="333333"/>
                <w:spacing w:val="15"/>
                <w:sz w:val="15"/>
              </w:rPr>
              <w:t xml:space="preserve"> </w:t>
            </w:r>
            <w:r>
              <w:rPr>
                <w:rFonts w:ascii="Arial"/>
                <w:color w:val="333333"/>
                <w:spacing w:val="5"/>
                <w:sz w:val="15"/>
              </w:rPr>
              <w:t>inc</w:t>
            </w:r>
            <w:r>
              <w:rPr>
                <w:rFonts w:ascii="Arial"/>
                <w:color w:val="333333"/>
                <w:sz w:val="15"/>
              </w:rPr>
              <w:t>onsistent.</w:t>
            </w:r>
          </w:p>
        </w:tc>
        <w:tc>
          <w:tcPr>
            <w:tcW w:w="2216" w:type="dxa"/>
            <w:tcBorders>
              <w:top w:val="single" w:sz="7" w:space="0" w:color="CCCCCC"/>
              <w:left w:val="single" w:sz="7" w:space="0" w:color="CCCCCC"/>
              <w:bottom w:val="single" w:sz="7" w:space="0" w:color="CCCCCC"/>
              <w:right w:val="nil"/>
            </w:tcBorders>
          </w:tcPr>
          <w:p w14:paraId="2A7F480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r w:rsidR="008527AD" w14:paraId="733262E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A16A50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6079" w:type="dxa"/>
            <w:tcBorders>
              <w:top w:val="single" w:sz="7" w:space="0" w:color="CCCCCC"/>
              <w:left w:val="single" w:sz="7" w:space="0" w:color="CCCCCC"/>
              <w:bottom w:val="single" w:sz="7" w:space="0" w:color="CCCCCC"/>
              <w:right w:val="single" w:sz="7" w:space="0" w:color="CCCCCC"/>
            </w:tcBorders>
          </w:tcPr>
          <w:p w14:paraId="71C5043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Huh?</w:t>
            </w:r>
          </w:p>
        </w:tc>
        <w:tc>
          <w:tcPr>
            <w:tcW w:w="2216" w:type="dxa"/>
            <w:tcBorders>
              <w:top w:val="single" w:sz="7" w:space="0" w:color="CCCCCC"/>
              <w:left w:val="single" w:sz="7" w:space="0" w:color="CCCCCC"/>
              <w:bottom w:val="single" w:sz="7" w:space="0" w:color="CCCCCC"/>
              <w:right w:val="nil"/>
            </w:tcBorders>
          </w:tcPr>
          <w:p w14:paraId="2E4048B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2:47</w:t>
            </w:r>
            <w:r>
              <w:rPr>
                <w:rFonts w:ascii="Arial"/>
                <w:color w:val="333333"/>
                <w:spacing w:val="30"/>
                <w:sz w:val="15"/>
              </w:rPr>
              <w:t xml:space="preserve"> </w:t>
            </w:r>
            <w:r>
              <w:rPr>
                <w:rFonts w:ascii="Arial"/>
                <w:color w:val="333333"/>
                <w:spacing w:val="1"/>
                <w:sz w:val="15"/>
              </w:rPr>
              <w:t>PM</w:t>
            </w:r>
          </w:p>
        </w:tc>
      </w:tr>
    </w:tbl>
    <w:p w14:paraId="6F0A251E" w14:textId="77777777" w:rsidR="008527AD" w:rsidRPr="006B42D5" w:rsidRDefault="008527AD" w:rsidP="008527AD">
      <w:pPr>
        <w:spacing w:before="72" w:line="242" w:lineRule="auto"/>
        <w:ind w:right="10"/>
        <w:jc w:val="left"/>
        <w:rPr>
          <w:rFonts w:ascii="Arial" w:eastAsia="Arial" w:hAnsi="Arial" w:cs="Arial"/>
          <w:sz w:val="24"/>
          <w:szCs w:val="24"/>
        </w:rPr>
      </w:pPr>
      <w:r w:rsidRPr="006B42D5">
        <w:rPr>
          <w:rFonts w:ascii="Arial"/>
          <w:b/>
          <w:color w:val="999999"/>
          <w:sz w:val="24"/>
          <w:szCs w:val="24"/>
        </w:rPr>
        <w:lastRenderedPageBreak/>
        <w:t>Q7</w:t>
      </w:r>
      <w:r w:rsidRPr="006B42D5">
        <w:rPr>
          <w:rFonts w:ascii="Arial"/>
          <w:b/>
          <w:color w:val="999999"/>
          <w:spacing w:val="19"/>
          <w:sz w:val="24"/>
          <w:szCs w:val="24"/>
        </w:rPr>
        <w:t xml:space="preserve"> </w:t>
      </w:r>
      <w:r w:rsidRPr="006B42D5">
        <w:rPr>
          <w:rFonts w:ascii="Arial"/>
          <w:b/>
          <w:color w:val="333333"/>
          <w:sz w:val="24"/>
          <w:szCs w:val="24"/>
        </w:rPr>
        <w:t>Many</w:t>
      </w:r>
      <w:r w:rsidRPr="006B42D5">
        <w:rPr>
          <w:rFonts w:ascii="Arial"/>
          <w:b/>
          <w:color w:val="333333"/>
          <w:spacing w:val="37"/>
          <w:sz w:val="24"/>
          <w:szCs w:val="24"/>
        </w:rPr>
        <w:t xml:space="preserve"> </w:t>
      </w:r>
      <w:r w:rsidRPr="006B42D5">
        <w:rPr>
          <w:rFonts w:ascii="Arial"/>
          <w:b/>
          <w:color w:val="333333"/>
          <w:spacing w:val="2"/>
          <w:sz w:val="24"/>
          <w:szCs w:val="24"/>
        </w:rPr>
        <w:t>different</w:t>
      </w:r>
      <w:r w:rsidRPr="006B42D5">
        <w:rPr>
          <w:rFonts w:ascii="Arial"/>
          <w:b/>
          <w:color w:val="333333"/>
          <w:spacing w:val="19"/>
          <w:sz w:val="24"/>
          <w:szCs w:val="24"/>
        </w:rPr>
        <w:t xml:space="preserve"> </w:t>
      </w:r>
      <w:r w:rsidRPr="006B42D5">
        <w:rPr>
          <w:rFonts w:ascii="Arial"/>
          <w:b/>
          <w:color w:val="333333"/>
          <w:spacing w:val="5"/>
          <w:sz w:val="24"/>
          <w:szCs w:val="24"/>
        </w:rPr>
        <w:t>types</w:t>
      </w:r>
      <w:r w:rsidRPr="006B42D5">
        <w:rPr>
          <w:rFonts w:ascii="Arial"/>
          <w:b/>
          <w:color w:val="333333"/>
          <w:spacing w:val="19"/>
          <w:sz w:val="24"/>
          <w:szCs w:val="24"/>
        </w:rPr>
        <w:t xml:space="preserve"> </w:t>
      </w:r>
      <w:r w:rsidRPr="006B42D5">
        <w:rPr>
          <w:rFonts w:ascii="Arial"/>
          <w:b/>
          <w:color w:val="333333"/>
          <w:sz w:val="24"/>
          <w:szCs w:val="24"/>
        </w:rPr>
        <w:t>of</w:t>
      </w:r>
      <w:r w:rsidRPr="006B42D5">
        <w:rPr>
          <w:rFonts w:ascii="Arial"/>
          <w:b/>
          <w:color w:val="333333"/>
          <w:spacing w:val="19"/>
          <w:sz w:val="24"/>
          <w:szCs w:val="24"/>
        </w:rPr>
        <w:t xml:space="preserve"> </w:t>
      </w:r>
      <w:r w:rsidRPr="006B42D5">
        <w:rPr>
          <w:rFonts w:ascii="Arial"/>
          <w:b/>
          <w:color w:val="333333"/>
          <w:sz w:val="24"/>
          <w:szCs w:val="24"/>
        </w:rPr>
        <w:t>data</w:t>
      </w:r>
      <w:r w:rsidRPr="006B42D5">
        <w:rPr>
          <w:rFonts w:ascii="Arial"/>
          <w:b/>
          <w:color w:val="333333"/>
          <w:spacing w:val="19"/>
          <w:sz w:val="24"/>
          <w:szCs w:val="24"/>
        </w:rPr>
        <w:t xml:space="preserve"> </w:t>
      </w:r>
      <w:r w:rsidRPr="006B42D5">
        <w:rPr>
          <w:rFonts w:ascii="Arial"/>
          <w:b/>
          <w:color w:val="333333"/>
          <w:sz w:val="24"/>
          <w:szCs w:val="24"/>
        </w:rPr>
        <w:t>are</w:t>
      </w:r>
      <w:r w:rsidRPr="006B42D5">
        <w:rPr>
          <w:rFonts w:ascii="Arial"/>
          <w:b/>
          <w:color w:val="333333"/>
          <w:spacing w:val="30"/>
          <w:w w:val="102"/>
          <w:sz w:val="24"/>
          <w:szCs w:val="24"/>
        </w:rPr>
        <w:t xml:space="preserve"> </w:t>
      </w:r>
      <w:r w:rsidRPr="006B42D5">
        <w:rPr>
          <w:rFonts w:ascii="Arial"/>
          <w:b/>
          <w:color w:val="333333"/>
          <w:spacing w:val="2"/>
          <w:sz w:val="24"/>
          <w:szCs w:val="24"/>
        </w:rPr>
        <w:t>available</w:t>
      </w:r>
      <w:r w:rsidRPr="006B42D5">
        <w:rPr>
          <w:rFonts w:ascii="Arial"/>
          <w:b/>
          <w:color w:val="333333"/>
          <w:spacing w:val="-12"/>
          <w:sz w:val="24"/>
          <w:szCs w:val="24"/>
        </w:rPr>
        <w:t xml:space="preserve"> </w:t>
      </w:r>
      <w:r w:rsidRPr="006B42D5">
        <w:rPr>
          <w:rFonts w:ascii="Arial"/>
          <w:b/>
          <w:color w:val="333333"/>
          <w:sz w:val="24"/>
          <w:szCs w:val="24"/>
        </w:rPr>
        <w:t>to</w:t>
      </w:r>
      <w:r w:rsidRPr="006B42D5">
        <w:rPr>
          <w:rFonts w:ascii="Arial"/>
          <w:b/>
          <w:color w:val="333333"/>
          <w:spacing w:val="-22"/>
          <w:sz w:val="24"/>
          <w:szCs w:val="24"/>
        </w:rPr>
        <w:t xml:space="preserve"> </w:t>
      </w:r>
      <w:r w:rsidRPr="006B42D5">
        <w:rPr>
          <w:rFonts w:ascii="Arial"/>
          <w:b/>
          <w:color w:val="333333"/>
          <w:spacing w:val="5"/>
          <w:sz w:val="24"/>
          <w:szCs w:val="24"/>
        </w:rPr>
        <w:t>represent</w:t>
      </w:r>
      <w:r w:rsidRPr="006B42D5">
        <w:rPr>
          <w:rFonts w:ascii="Arial"/>
          <w:b/>
          <w:color w:val="333333"/>
          <w:spacing w:val="-23"/>
          <w:sz w:val="24"/>
          <w:szCs w:val="24"/>
        </w:rPr>
        <w:t xml:space="preserve"> </w:t>
      </w:r>
      <w:r w:rsidRPr="006B42D5">
        <w:rPr>
          <w:rFonts w:ascii="Arial"/>
          <w:b/>
          <w:color w:val="333333"/>
          <w:sz w:val="24"/>
          <w:szCs w:val="24"/>
        </w:rPr>
        <w:t>distributions</w:t>
      </w:r>
      <w:r w:rsidRPr="006B42D5">
        <w:rPr>
          <w:rFonts w:ascii="Arial"/>
          <w:b/>
          <w:color w:val="333333"/>
          <w:spacing w:val="-22"/>
          <w:sz w:val="24"/>
          <w:szCs w:val="24"/>
        </w:rPr>
        <w:t xml:space="preserve"> </w:t>
      </w:r>
      <w:r w:rsidRPr="006B42D5">
        <w:rPr>
          <w:rFonts w:ascii="Arial"/>
          <w:b/>
          <w:color w:val="333333"/>
          <w:sz w:val="24"/>
          <w:szCs w:val="24"/>
        </w:rPr>
        <w:t>of</w:t>
      </w:r>
      <w:r w:rsidRPr="006B42D5">
        <w:rPr>
          <w:rFonts w:ascii="Arial"/>
          <w:b/>
          <w:color w:val="333333"/>
          <w:spacing w:val="30"/>
          <w:w w:val="98"/>
          <w:sz w:val="24"/>
          <w:szCs w:val="24"/>
        </w:rPr>
        <w:t xml:space="preserve"> </w:t>
      </w:r>
      <w:r w:rsidRPr="006B42D5">
        <w:rPr>
          <w:rFonts w:ascii="Arial"/>
          <w:b/>
          <w:color w:val="333333"/>
          <w:sz w:val="24"/>
          <w:szCs w:val="24"/>
        </w:rPr>
        <w:t>SGCN.</w:t>
      </w:r>
      <w:r w:rsidRPr="006B42D5">
        <w:rPr>
          <w:rFonts w:ascii="Arial"/>
          <w:b/>
          <w:color w:val="333333"/>
          <w:spacing w:val="-17"/>
          <w:sz w:val="24"/>
          <w:szCs w:val="24"/>
        </w:rPr>
        <w:t xml:space="preserve"> </w:t>
      </w:r>
      <w:r w:rsidRPr="006B42D5">
        <w:rPr>
          <w:rFonts w:ascii="Arial"/>
          <w:b/>
          <w:color w:val="333333"/>
          <w:spacing w:val="3"/>
          <w:sz w:val="24"/>
          <w:szCs w:val="24"/>
        </w:rPr>
        <w:t>Please</w:t>
      </w:r>
      <w:r w:rsidRPr="006B42D5">
        <w:rPr>
          <w:rFonts w:ascii="Arial"/>
          <w:b/>
          <w:color w:val="333333"/>
          <w:spacing w:val="-4"/>
          <w:sz w:val="24"/>
          <w:szCs w:val="24"/>
        </w:rPr>
        <w:t xml:space="preserve"> </w:t>
      </w:r>
      <w:r w:rsidRPr="006B42D5">
        <w:rPr>
          <w:rFonts w:ascii="Arial"/>
          <w:b/>
          <w:color w:val="333333"/>
          <w:spacing w:val="5"/>
          <w:sz w:val="24"/>
          <w:szCs w:val="24"/>
        </w:rPr>
        <w:t>select</w:t>
      </w:r>
      <w:r w:rsidRPr="006B42D5">
        <w:rPr>
          <w:rFonts w:ascii="Arial"/>
          <w:b/>
          <w:color w:val="333333"/>
          <w:spacing w:val="-15"/>
          <w:sz w:val="24"/>
          <w:szCs w:val="24"/>
        </w:rPr>
        <w:t xml:space="preserve"> </w:t>
      </w:r>
      <w:r w:rsidRPr="006B42D5">
        <w:rPr>
          <w:rFonts w:ascii="Arial"/>
          <w:b/>
          <w:color w:val="333333"/>
          <w:sz w:val="24"/>
          <w:szCs w:val="24"/>
        </w:rPr>
        <w:t>all</w:t>
      </w:r>
      <w:r w:rsidRPr="006B42D5">
        <w:rPr>
          <w:rFonts w:ascii="Arial"/>
          <w:b/>
          <w:color w:val="333333"/>
          <w:spacing w:val="-17"/>
          <w:sz w:val="24"/>
          <w:szCs w:val="24"/>
        </w:rPr>
        <w:t xml:space="preserve"> </w:t>
      </w:r>
      <w:r w:rsidRPr="006B42D5">
        <w:rPr>
          <w:rFonts w:ascii="Arial"/>
          <w:b/>
          <w:color w:val="333333"/>
          <w:sz w:val="24"/>
          <w:szCs w:val="24"/>
        </w:rPr>
        <w:t>that</w:t>
      </w:r>
      <w:r w:rsidRPr="006B42D5">
        <w:rPr>
          <w:rFonts w:ascii="Arial"/>
          <w:b/>
          <w:color w:val="333333"/>
          <w:spacing w:val="-16"/>
          <w:sz w:val="24"/>
          <w:szCs w:val="24"/>
        </w:rPr>
        <w:t xml:space="preserve"> </w:t>
      </w:r>
      <w:r w:rsidRPr="006B42D5">
        <w:rPr>
          <w:rFonts w:ascii="Arial"/>
          <w:b/>
          <w:color w:val="333333"/>
          <w:spacing w:val="5"/>
          <w:sz w:val="24"/>
          <w:szCs w:val="24"/>
        </w:rPr>
        <w:t>you</w:t>
      </w:r>
      <w:r w:rsidRPr="006B42D5">
        <w:rPr>
          <w:rFonts w:ascii="Arial"/>
          <w:b/>
          <w:color w:val="333333"/>
          <w:spacing w:val="-15"/>
          <w:sz w:val="24"/>
          <w:szCs w:val="24"/>
        </w:rPr>
        <w:t xml:space="preserve"> </w:t>
      </w:r>
      <w:r w:rsidRPr="006B42D5">
        <w:rPr>
          <w:rFonts w:ascii="Arial"/>
          <w:b/>
          <w:color w:val="333333"/>
          <w:spacing w:val="7"/>
          <w:sz w:val="24"/>
          <w:szCs w:val="24"/>
        </w:rPr>
        <w:t>believe</w:t>
      </w:r>
      <w:r w:rsidRPr="006B42D5">
        <w:rPr>
          <w:rFonts w:ascii="Arial"/>
          <w:b/>
          <w:color w:val="333333"/>
          <w:spacing w:val="28"/>
          <w:w w:val="98"/>
          <w:sz w:val="24"/>
          <w:szCs w:val="24"/>
        </w:rPr>
        <w:t xml:space="preserve"> </w:t>
      </w:r>
      <w:r w:rsidRPr="006B42D5">
        <w:rPr>
          <w:rFonts w:ascii="Arial"/>
          <w:b/>
          <w:color w:val="333333"/>
          <w:sz w:val="24"/>
          <w:szCs w:val="24"/>
        </w:rPr>
        <w:t>should</w:t>
      </w:r>
      <w:r w:rsidRPr="006B42D5">
        <w:rPr>
          <w:rFonts w:ascii="Arial"/>
          <w:b/>
          <w:color w:val="333333"/>
          <w:spacing w:val="-18"/>
          <w:sz w:val="24"/>
          <w:szCs w:val="24"/>
        </w:rPr>
        <w:t xml:space="preserve"> </w:t>
      </w:r>
      <w:r w:rsidRPr="006B42D5">
        <w:rPr>
          <w:rFonts w:ascii="Arial"/>
          <w:b/>
          <w:color w:val="333333"/>
          <w:sz w:val="24"/>
          <w:szCs w:val="24"/>
        </w:rPr>
        <w:t>be</w:t>
      </w:r>
      <w:r w:rsidRPr="006B42D5">
        <w:rPr>
          <w:rFonts w:ascii="Arial"/>
          <w:b/>
          <w:color w:val="333333"/>
          <w:spacing w:val="-5"/>
          <w:sz w:val="24"/>
          <w:szCs w:val="24"/>
        </w:rPr>
        <w:t xml:space="preserve"> </w:t>
      </w:r>
      <w:r w:rsidRPr="006B42D5">
        <w:rPr>
          <w:rFonts w:ascii="Arial"/>
          <w:b/>
          <w:color w:val="333333"/>
          <w:spacing w:val="4"/>
          <w:sz w:val="24"/>
          <w:szCs w:val="24"/>
        </w:rPr>
        <w:t>described</w:t>
      </w:r>
      <w:r w:rsidRPr="006B42D5">
        <w:rPr>
          <w:rFonts w:ascii="Arial"/>
          <w:b/>
          <w:color w:val="333333"/>
          <w:spacing w:val="-17"/>
          <w:sz w:val="24"/>
          <w:szCs w:val="24"/>
        </w:rPr>
        <w:t xml:space="preserve"> </w:t>
      </w:r>
      <w:r w:rsidRPr="006B42D5">
        <w:rPr>
          <w:rFonts w:ascii="Arial"/>
          <w:b/>
          <w:color w:val="333333"/>
          <w:sz w:val="24"/>
          <w:szCs w:val="24"/>
        </w:rPr>
        <w:t>in</w:t>
      </w:r>
      <w:r w:rsidRPr="006B42D5">
        <w:rPr>
          <w:rFonts w:ascii="Arial"/>
          <w:b/>
          <w:color w:val="333333"/>
          <w:spacing w:val="-17"/>
          <w:sz w:val="24"/>
          <w:szCs w:val="24"/>
        </w:rPr>
        <w:t xml:space="preserve"> </w:t>
      </w:r>
      <w:r w:rsidRPr="006B42D5">
        <w:rPr>
          <w:rFonts w:ascii="Arial"/>
          <w:b/>
          <w:color w:val="333333"/>
          <w:sz w:val="24"/>
          <w:szCs w:val="24"/>
        </w:rPr>
        <w:t>our</w:t>
      </w:r>
      <w:r w:rsidRPr="006B42D5">
        <w:rPr>
          <w:rFonts w:ascii="Arial"/>
          <w:b/>
          <w:color w:val="333333"/>
          <w:spacing w:val="-17"/>
          <w:sz w:val="24"/>
          <w:szCs w:val="24"/>
        </w:rPr>
        <w:t xml:space="preserve"> </w:t>
      </w:r>
      <w:r w:rsidRPr="006B42D5">
        <w:rPr>
          <w:rFonts w:ascii="Arial"/>
          <w:b/>
          <w:color w:val="333333"/>
          <w:spacing w:val="6"/>
          <w:sz w:val="24"/>
          <w:szCs w:val="24"/>
        </w:rPr>
        <w:t>common</w:t>
      </w:r>
      <w:r w:rsidRPr="006B42D5">
        <w:rPr>
          <w:rFonts w:ascii="Arial"/>
          <w:b/>
          <w:color w:val="333333"/>
          <w:spacing w:val="28"/>
          <w:w w:val="98"/>
          <w:sz w:val="24"/>
          <w:szCs w:val="24"/>
        </w:rPr>
        <w:t xml:space="preserve"> </w:t>
      </w:r>
      <w:r w:rsidRPr="006B42D5">
        <w:rPr>
          <w:rFonts w:ascii="Arial"/>
          <w:b/>
          <w:color w:val="333333"/>
          <w:spacing w:val="4"/>
          <w:sz w:val="24"/>
          <w:szCs w:val="24"/>
        </w:rPr>
        <w:t>lexicon.</w:t>
      </w:r>
    </w:p>
    <w:p w14:paraId="733ED606" w14:textId="77777777" w:rsidR="008527AD" w:rsidRDefault="008527AD" w:rsidP="008527AD">
      <w:pPr>
        <w:pStyle w:val="BodyText"/>
        <w:spacing w:before="183"/>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CA59432" w14:textId="77777777" w:rsidR="008527AD" w:rsidRDefault="008527AD" w:rsidP="008527AD">
      <w:pPr>
        <w:spacing w:before="11" w:line="220" w:lineRule="exact"/>
      </w:pPr>
    </w:p>
    <w:tbl>
      <w:tblPr>
        <w:tblW w:w="8832" w:type="dxa"/>
        <w:tblLayout w:type="fixed"/>
        <w:tblCellMar>
          <w:left w:w="0" w:type="dxa"/>
          <w:right w:w="0" w:type="dxa"/>
        </w:tblCellMar>
        <w:tblLook w:val="01E0" w:firstRow="1" w:lastRow="1" w:firstColumn="1" w:lastColumn="1" w:noHBand="0" w:noVBand="0"/>
      </w:tblPr>
      <w:tblGrid>
        <w:gridCol w:w="4840"/>
        <w:gridCol w:w="2184"/>
        <w:gridCol w:w="1808"/>
      </w:tblGrid>
      <w:tr w:rsidR="008527AD" w14:paraId="31898935" w14:textId="77777777" w:rsidTr="005008DF">
        <w:trPr>
          <w:trHeight w:hRule="exact" w:val="340"/>
        </w:trPr>
        <w:tc>
          <w:tcPr>
            <w:tcW w:w="4840" w:type="dxa"/>
            <w:tcBorders>
              <w:top w:val="single" w:sz="7" w:space="0" w:color="CCCCCC"/>
              <w:left w:val="nil"/>
              <w:bottom w:val="single" w:sz="7" w:space="0" w:color="CCCCCC"/>
              <w:right w:val="single" w:sz="7" w:space="0" w:color="CCCCCC"/>
            </w:tcBorders>
            <w:shd w:val="clear" w:color="auto" w:fill="E9E9E7"/>
          </w:tcPr>
          <w:p w14:paraId="0733314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184" w:type="dxa"/>
            <w:tcBorders>
              <w:top w:val="single" w:sz="7" w:space="0" w:color="CCCCCC"/>
              <w:left w:val="single" w:sz="7" w:space="0" w:color="CCCCCC"/>
              <w:bottom w:val="single" w:sz="7" w:space="0" w:color="CCCCCC"/>
              <w:right w:val="nil"/>
            </w:tcBorders>
            <w:shd w:val="clear" w:color="auto" w:fill="E9E9E7"/>
          </w:tcPr>
          <w:p w14:paraId="51F67F4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08" w:type="dxa"/>
            <w:tcBorders>
              <w:top w:val="single" w:sz="7" w:space="0" w:color="CCCCCC"/>
              <w:left w:val="nil"/>
              <w:bottom w:val="single" w:sz="7" w:space="0" w:color="CCCCCC"/>
              <w:right w:val="nil"/>
            </w:tcBorders>
            <w:shd w:val="clear" w:color="auto" w:fill="E9E9E7"/>
          </w:tcPr>
          <w:p w14:paraId="787EBF9B" w14:textId="77777777" w:rsidR="008527AD" w:rsidRDefault="008527AD" w:rsidP="005008DF"/>
        </w:tc>
      </w:tr>
      <w:tr w:rsidR="008527AD" w14:paraId="773827A2"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4617F50" w14:textId="77777777" w:rsidR="008527AD" w:rsidRDefault="008527AD" w:rsidP="005008DF">
            <w:pPr>
              <w:pStyle w:val="TableParagraph"/>
              <w:spacing w:before="6" w:line="130" w:lineRule="exact"/>
              <w:rPr>
                <w:sz w:val="13"/>
                <w:szCs w:val="13"/>
              </w:rPr>
            </w:pPr>
          </w:p>
          <w:p w14:paraId="2B5DD75C"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Element</w:t>
            </w:r>
            <w:r>
              <w:rPr>
                <w:rFonts w:ascii="Arial"/>
                <w:color w:val="333333"/>
                <w:spacing w:val="29"/>
                <w:sz w:val="15"/>
              </w:rPr>
              <w:t xml:space="preserve"> </w:t>
            </w:r>
            <w:r>
              <w:rPr>
                <w:rFonts w:ascii="Arial"/>
                <w:color w:val="333333"/>
                <w:spacing w:val="1"/>
                <w:sz w:val="15"/>
              </w:rPr>
              <w:t>Oc</w:t>
            </w:r>
            <w:r>
              <w:rPr>
                <w:rFonts w:ascii="Arial"/>
                <w:color w:val="333333"/>
                <w:sz w:val="15"/>
              </w:rPr>
              <w:t>currence</w:t>
            </w:r>
          </w:p>
        </w:tc>
        <w:tc>
          <w:tcPr>
            <w:tcW w:w="2184" w:type="dxa"/>
            <w:tcBorders>
              <w:top w:val="single" w:sz="7" w:space="0" w:color="CCCCCC"/>
              <w:left w:val="single" w:sz="7" w:space="0" w:color="CCCCCC"/>
              <w:bottom w:val="single" w:sz="7" w:space="0" w:color="CCCCCC"/>
              <w:right w:val="nil"/>
            </w:tcBorders>
          </w:tcPr>
          <w:p w14:paraId="4A1BC03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808" w:type="dxa"/>
            <w:tcBorders>
              <w:top w:val="single" w:sz="7" w:space="0" w:color="CCCCCC"/>
              <w:left w:val="nil"/>
              <w:bottom w:val="single" w:sz="7" w:space="0" w:color="CCCCCC"/>
              <w:right w:val="nil"/>
            </w:tcBorders>
          </w:tcPr>
          <w:p w14:paraId="25A99EA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009DA650"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4055702E" w14:textId="77777777" w:rsidR="008527AD" w:rsidRDefault="008527AD" w:rsidP="005008DF">
            <w:pPr>
              <w:pStyle w:val="TableParagraph"/>
              <w:spacing w:before="6" w:line="130" w:lineRule="exact"/>
              <w:rPr>
                <w:sz w:val="13"/>
                <w:szCs w:val="13"/>
              </w:rPr>
            </w:pPr>
          </w:p>
          <w:p w14:paraId="28BD7824"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Sourc</w:t>
            </w:r>
            <w:r>
              <w:rPr>
                <w:rFonts w:ascii="Arial"/>
                <w:color w:val="333333"/>
                <w:sz w:val="15"/>
              </w:rPr>
              <w:t>e</w:t>
            </w:r>
            <w:r>
              <w:rPr>
                <w:rFonts w:ascii="Arial"/>
                <w:color w:val="333333"/>
                <w:spacing w:val="36"/>
                <w:sz w:val="15"/>
              </w:rPr>
              <w:t xml:space="preserve"> </w:t>
            </w:r>
            <w:r>
              <w:rPr>
                <w:rFonts w:ascii="Arial"/>
                <w:color w:val="333333"/>
                <w:spacing w:val="1"/>
                <w:sz w:val="15"/>
              </w:rPr>
              <w:t>Feature</w:t>
            </w:r>
          </w:p>
        </w:tc>
        <w:tc>
          <w:tcPr>
            <w:tcW w:w="2184" w:type="dxa"/>
            <w:tcBorders>
              <w:top w:val="single" w:sz="7" w:space="0" w:color="CCCCCC"/>
              <w:left w:val="single" w:sz="7" w:space="0" w:color="CCCCCC"/>
              <w:bottom w:val="single" w:sz="7" w:space="0" w:color="CCCCCC"/>
              <w:right w:val="nil"/>
            </w:tcBorders>
          </w:tcPr>
          <w:p w14:paraId="07B6D85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08" w:type="dxa"/>
            <w:tcBorders>
              <w:top w:val="single" w:sz="7" w:space="0" w:color="CCCCCC"/>
              <w:left w:val="nil"/>
              <w:bottom w:val="single" w:sz="7" w:space="0" w:color="CCCCCC"/>
              <w:right w:val="nil"/>
            </w:tcBorders>
          </w:tcPr>
          <w:p w14:paraId="0C96649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7B01727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3B01FA0B" w14:textId="77777777" w:rsidR="008527AD" w:rsidRDefault="008527AD" w:rsidP="005008DF">
            <w:pPr>
              <w:pStyle w:val="TableParagraph"/>
              <w:spacing w:before="6" w:line="130" w:lineRule="exact"/>
              <w:rPr>
                <w:sz w:val="13"/>
                <w:szCs w:val="13"/>
              </w:rPr>
            </w:pPr>
          </w:p>
          <w:p w14:paraId="55E24D90" w14:textId="77777777" w:rsidR="008527AD" w:rsidRDefault="008527AD" w:rsidP="005008DF">
            <w:pPr>
              <w:pStyle w:val="TableParagraph"/>
              <w:ind w:left="138"/>
              <w:rPr>
                <w:rFonts w:ascii="Arial" w:eastAsia="Arial" w:hAnsi="Arial" w:cs="Arial"/>
                <w:sz w:val="15"/>
                <w:szCs w:val="15"/>
              </w:rPr>
            </w:pPr>
            <w:r>
              <w:rPr>
                <w:rFonts w:ascii="Arial"/>
                <w:color w:val="333333"/>
                <w:sz w:val="15"/>
              </w:rPr>
              <w:t>Presenc</w:t>
            </w:r>
            <w:r>
              <w:rPr>
                <w:rFonts w:ascii="Arial"/>
                <w:color w:val="333333"/>
                <w:spacing w:val="1"/>
                <w:sz w:val="15"/>
              </w:rPr>
              <w:t>e/absenc</w:t>
            </w:r>
            <w:r>
              <w:rPr>
                <w:rFonts w:ascii="Arial"/>
                <w:color w:val="333333"/>
                <w:sz w:val="15"/>
              </w:rPr>
              <w:t xml:space="preserve">e  </w:t>
            </w:r>
            <w:r>
              <w:rPr>
                <w:rFonts w:ascii="Arial"/>
                <w:color w:val="333333"/>
                <w:spacing w:val="5"/>
                <w:sz w:val="15"/>
              </w:rPr>
              <w:t>points</w:t>
            </w:r>
          </w:p>
        </w:tc>
        <w:tc>
          <w:tcPr>
            <w:tcW w:w="2184" w:type="dxa"/>
            <w:tcBorders>
              <w:top w:val="single" w:sz="7" w:space="0" w:color="CCCCCC"/>
              <w:left w:val="single" w:sz="7" w:space="0" w:color="CCCCCC"/>
              <w:bottom w:val="single" w:sz="7" w:space="0" w:color="CCCCCC"/>
              <w:right w:val="nil"/>
            </w:tcBorders>
          </w:tcPr>
          <w:p w14:paraId="65C6833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808" w:type="dxa"/>
            <w:tcBorders>
              <w:top w:val="single" w:sz="7" w:space="0" w:color="CCCCCC"/>
              <w:left w:val="nil"/>
              <w:bottom w:val="single" w:sz="7" w:space="0" w:color="CCCCCC"/>
              <w:right w:val="nil"/>
            </w:tcBorders>
          </w:tcPr>
          <w:p w14:paraId="0BA6045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3886172F"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1923367" w14:textId="77777777" w:rsidR="008527AD" w:rsidRDefault="008527AD" w:rsidP="005008DF">
            <w:pPr>
              <w:pStyle w:val="TableParagraph"/>
              <w:spacing w:before="6" w:line="130" w:lineRule="exact"/>
              <w:rPr>
                <w:sz w:val="13"/>
                <w:szCs w:val="13"/>
              </w:rPr>
            </w:pPr>
          </w:p>
          <w:p w14:paraId="60CAB1FC"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28"/>
                <w:sz w:val="15"/>
              </w:rPr>
              <w:t xml:space="preserve"> </w:t>
            </w:r>
            <w:r>
              <w:rPr>
                <w:rFonts w:ascii="Arial"/>
                <w:color w:val="333333"/>
                <w:sz w:val="15"/>
              </w:rPr>
              <w:t>c</w:t>
            </w:r>
            <w:r>
              <w:rPr>
                <w:rFonts w:ascii="Arial"/>
                <w:color w:val="333333"/>
                <w:spacing w:val="-1"/>
                <w:sz w:val="15"/>
              </w:rPr>
              <w:t>lasses</w:t>
            </w:r>
          </w:p>
        </w:tc>
        <w:tc>
          <w:tcPr>
            <w:tcW w:w="2184" w:type="dxa"/>
            <w:tcBorders>
              <w:top w:val="single" w:sz="7" w:space="0" w:color="CCCCCC"/>
              <w:left w:val="single" w:sz="7" w:space="0" w:color="CCCCCC"/>
              <w:bottom w:val="single" w:sz="7" w:space="0" w:color="CCCCCC"/>
              <w:right w:val="nil"/>
            </w:tcBorders>
          </w:tcPr>
          <w:p w14:paraId="5B1AF9E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808" w:type="dxa"/>
            <w:tcBorders>
              <w:top w:val="single" w:sz="7" w:space="0" w:color="CCCCCC"/>
              <w:left w:val="nil"/>
              <w:bottom w:val="single" w:sz="7" w:space="0" w:color="CCCCCC"/>
              <w:right w:val="nil"/>
            </w:tcBorders>
          </w:tcPr>
          <w:p w14:paraId="34F1BA5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6F135F0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0B344AC8" w14:textId="77777777" w:rsidR="008527AD" w:rsidRDefault="008527AD" w:rsidP="005008DF">
            <w:pPr>
              <w:pStyle w:val="TableParagraph"/>
              <w:spacing w:before="6" w:line="130" w:lineRule="exact"/>
              <w:rPr>
                <w:sz w:val="13"/>
                <w:szCs w:val="13"/>
              </w:rPr>
            </w:pPr>
          </w:p>
          <w:p w14:paraId="702592ED"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2184" w:type="dxa"/>
            <w:tcBorders>
              <w:top w:val="single" w:sz="7" w:space="0" w:color="CCCCCC"/>
              <w:left w:val="single" w:sz="7" w:space="0" w:color="CCCCCC"/>
              <w:bottom w:val="single" w:sz="7" w:space="0" w:color="CCCCCC"/>
              <w:right w:val="nil"/>
            </w:tcBorders>
          </w:tcPr>
          <w:p w14:paraId="6C8277B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08" w:type="dxa"/>
            <w:tcBorders>
              <w:top w:val="single" w:sz="7" w:space="0" w:color="CCCCCC"/>
              <w:left w:val="nil"/>
              <w:bottom w:val="single" w:sz="7" w:space="0" w:color="CCCCCC"/>
              <w:right w:val="nil"/>
            </w:tcBorders>
          </w:tcPr>
          <w:p w14:paraId="6438B8B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09C9AE7E"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553291B9" w14:textId="77777777" w:rsidR="008527AD" w:rsidRDefault="008527AD" w:rsidP="005008DF">
            <w:pPr>
              <w:pStyle w:val="TableParagraph"/>
              <w:spacing w:before="6" w:line="130" w:lineRule="exact"/>
              <w:rPr>
                <w:sz w:val="13"/>
                <w:szCs w:val="13"/>
              </w:rPr>
            </w:pPr>
          </w:p>
          <w:p w14:paraId="100D46F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4"/>
                <w:sz w:val="15"/>
              </w:rPr>
              <w:t xml:space="preserve"> </w:t>
            </w:r>
            <w:r>
              <w:rPr>
                <w:rFonts w:ascii="Arial"/>
                <w:color w:val="333333"/>
                <w:spacing w:val="-15"/>
                <w:sz w:val="15"/>
              </w:rPr>
              <w:t>s</w:t>
            </w:r>
            <w:r>
              <w:rPr>
                <w:rFonts w:ascii="Arial"/>
                <w:color w:val="333333"/>
                <w:spacing w:val="6"/>
                <w:sz w:val="15"/>
              </w:rPr>
              <w:t>u</w:t>
            </w:r>
            <w:r>
              <w:rPr>
                <w:rFonts w:ascii="Arial"/>
                <w:color w:val="333333"/>
                <w:spacing w:val="11"/>
                <w:sz w:val="15"/>
              </w:rPr>
              <w:t>i</w:t>
            </w:r>
            <w:r>
              <w:rPr>
                <w:rFonts w:ascii="Arial"/>
                <w:color w:val="333333"/>
                <w:spacing w:val="2"/>
                <w:sz w:val="15"/>
              </w:rPr>
              <w:t>t</w:t>
            </w:r>
            <w:r>
              <w:rPr>
                <w:rFonts w:ascii="Arial"/>
                <w:color w:val="333333"/>
                <w:spacing w:val="6"/>
                <w:sz w:val="15"/>
              </w:rPr>
              <w:t>ab</w:t>
            </w:r>
            <w:r>
              <w:rPr>
                <w:rFonts w:ascii="Arial"/>
                <w:color w:val="333333"/>
                <w:spacing w:val="11"/>
                <w:sz w:val="15"/>
              </w:rPr>
              <w:t>ili</w:t>
            </w:r>
            <w:r>
              <w:rPr>
                <w:rFonts w:ascii="Arial"/>
                <w:color w:val="333333"/>
                <w:spacing w:val="2"/>
                <w:sz w:val="15"/>
              </w:rPr>
              <w:t>t</w:t>
            </w:r>
            <w:r>
              <w:rPr>
                <w:rFonts w:ascii="Arial"/>
                <w:color w:val="333333"/>
                <w:sz w:val="15"/>
              </w:rPr>
              <w:t>y</w:t>
            </w:r>
            <w:r>
              <w:rPr>
                <w:rFonts w:ascii="Arial"/>
                <w:color w:val="333333"/>
                <w:spacing w:val="30"/>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6867522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08" w:type="dxa"/>
            <w:tcBorders>
              <w:top w:val="single" w:sz="7" w:space="0" w:color="CCCCCC"/>
              <w:left w:val="nil"/>
              <w:bottom w:val="single" w:sz="7" w:space="0" w:color="CCCCCC"/>
              <w:right w:val="nil"/>
            </w:tcBorders>
          </w:tcPr>
          <w:p w14:paraId="5EC6C03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2DF8C15F"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1937D272" w14:textId="77777777" w:rsidR="008527AD" w:rsidRDefault="008527AD" w:rsidP="005008DF">
            <w:pPr>
              <w:pStyle w:val="TableParagraph"/>
              <w:spacing w:before="6" w:line="130" w:lineRule="exact"/>
              <w:rPr>
                <w:sz w:val="13"/>
                <w:szCs w:val="13"/>
              </w:rPr>
            </w:pPr>
          </w:p>
          <w:p w14:paraId="0D911B83"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Niche</w:t>
            </w:r>
            <w:r>
              <w:rPr>
                <w:rFonts w:ascii="Arial"/>
                <w:color w:val="333333"/>
                <w:spacing w:val="32"/>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12D917A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7.69%</w:t>
            </w:r>
          </w:p>
        </w:tc>
        <w:tc>
          <w:tcPr>
            <w:tcW w:w="1808" w:type="dxa"/>
            <w:tcBorders>
              <w:top w:val="single" w:sz="7" w:space="0" w:color="CCCCCC"/>
              <w:left w:val="nil"/>
              <w:bottom w:val="single" w:sz="7" w:space="0" w:color="CCCCCC"/>
              <w:right w:val="nil"/>
            </w:tcBorders>
          </w:tcPr>
          <w:p w14:paraId="2D6C475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7D374090"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3B1F3646" w14:textId="77777777" w:rsidR="008527AD" w:rsidRDefault="008527AD" w:rsidP="005008DF">
            <w:pPr>
              <w:pStyle w:val="TableParagraph"/>
              <w:spacing w:before="6" w:line="130" w:lineRule="exact"/>
              <w:rPr>
                <w:sz w:val="13"/>
                <w:szCs w:val="13"/>
              </w:rPr>
            </w:pPr>
          </w:p>
          <w:p w14:paraId="3771F053"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0"/>
                <w:sz w:val="15"/>
              </w:rPr>
              <w:t xml:space="preserve"> </w:t>
            </w:r>
            <w:r>
              <w:rPr>
                <w:rFonts w:ascii="Arial"/>
                <w:color w:val="333333"/>
                <w:sz w:val="15"/>
              </w:rPr>
              <w:t>c</w:t>
            </w:r>
            <w:r>
              <w:rPr>
                <w:rFonts w:ascii="Arial"/>
                <w:color w:val="333333"/>
                <w:spacing w:val="6"/>
                <w:sz w:val="15"/>
              </w:rPr>
              <w:t>apability</w:t>
            </w:r>
            <w:r>
              <w:rPr>
                <w:rFonts w:ascii="Arial"/>
                <w:color w:val="333333"/>
                <w:spacing w:val="27"/>
                <w:sz w:val="15"/>
              </w:rPr>
              <w:t xml:space="preserve"> </w:t>
            </w:r>
            <w:r>
              <w:rPr>
                <w:rFonts w:ascii="Arial"/>
                <w:color w:val="333333"/>
                <w:spacing w:val="5"/>
                <w:sz w:val="15"/>
              </w:rPr>
              <w:t>model</w:t>
            </w:r>
          </w:p>
        </w:tc>
        <w:tc>
          <w:tcPr>
            <w:tcW w:w="2184" w:type="dxa"/>
            <w:tcBorders>
              <w:top w:val="single" w:sz="7" w:space="0" w:color="CCCCCC"/>
              <w:left w:val="single" w:sz="7" w:space="0" w:color="CCCCCC"/>
              <w:bottom w:val="single" w:sz="7" w:space="0" w:color="CCCCCC"/>
              <w:right w:val="nil"/>
            </w:tcBorders>
          </w:tcPr>
          <w:p w14:paraId="291D724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23.08%</w:t>
            </w:r>
          </w:p>
        </w:tc>
        <w:tc>
          <w:tcPr>
            <w:tcW w:w="1808" w:type="dxa"/>
            <w:tcBorders>
              <w:top w:val="single" w:sz="7" w:space="0" w:color="CCCCCC"/>
              <w:left w:val="nil"/>
              <w:bottom w:val="single" w:sz="7" w:space="0" w:color="CCCCCC"/>
              <w:right w:val="nil"/>
            </w:tcBorders>
          </w:tcPr>
          <w:p w14:paraId="69B5C443"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3</w:t>
            </w:r>
          </w:p>
        </w:tc>
      </w:tr>
      <w:tr w:rsidR="008527AD" w14:paraId="4EFE4E5D" w14:textId="77777777" w:rsidTr="005008DF">
        <w:trPr>
          <w:trHeight w:hRule="exact" w:val="417"/>
        </w:trPr>
        <w:tc>
          <w:tcPr>
            <w:tcW w:w="4840" w:type="dxa"/>
            <w:tcBorders>
              <w:top w:val="single" w:sz="7" w:space="0" w:color="CCCCCC"/>
              <w:left w:val="nil"/>
              <w:bottom w:val="single" w:sz="7" w:space="0" w:color="CCCCCC"/>
              <w:right w:val="single" w:sz="7" w:space="0" w:color="CCCCCC"/>
            </w:tcBorders>
          </w:tcPr>
          <w:p w14:paraId="4BB4C8AD" w14:textId="77777777" w:rsidR="008527AD" w:rsidRDefault="008527AD" w:rsidP="005008DF">
            <w:pPr>
              <w:pStyle w:val="TableParagraph"/>
              <w:spacing w:before="6" w:line="130" w:lineRule="exact"/>
              <w:rPr>
                <w:sz w:val="13"/>
                <w:szCs w:val="13"/>
              </w:rPr>
            </w:pPr>
          </w:p>
          <w:p w14:paraId="7183722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Buffer</w:t>
            </w:r>
          </w:p>
        </w:tc>
        <w:tc>
          <w:tcPr>
            <w:tcW w:w="2184" w:type="dxa"/>
            <w:tcBorders>
              <w:top w:val="single" w:sz="7" w:space="0" w:color="CCCCCC"/>
              <w:left w:val="single" w:sz="7" w:space="0" w:color="CCCCCC"/>
              <w:bottom w:val="single" w:sz="7" w:space="0" w:color="CCCCCC"/>
              <w:right w:val="nil"/>
            </w:tcBorders>
          </w:tcPr>
          <w:p w14:paraId="5ABE61A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08" w:type="dxa"/>
            <w:tcBorders>
              <w:top w:val="single" w:sz="7" w:space="0" w:color="CCCCCC"/>
              <w:left w:val="nil"/>
              <w:bottom w:val="single" w:sz="7" w:space="0" w:color="CCCCCC"/>
              <w:right w:val="nil"/>
            </w:tcBorders>
          </w:tcPr>
          <w:p w14:paraId="54B56C0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6AC25E89" w14:textId="77777777" w:rsidTr="005008DF">
        <w:trPr>
          <w:trHeight w:hRule="exact" w:val="340"/>
        </w:trPr>
        <w:tc>
          <w:tcPr>
            <w:tcW w:w="4840" w:type="dxa"/>
            <w:tcBorders>
              <w:top w:val="single" w:sz="7" w:space="0" w:color="CCCCCC"/>
              <w:left w:val="nil"/>
              <w:bottom w:val="single" w:sz="7" w:space="0" w:color="CCCCCC"/>
              <w:right w:val="single" w:sz="7" w:space="0" w:color="CCCCCC"/>
            </w:tcBorders>
            <w:shd w:val="clear" w:color="auto" w:fill="E9E9E7"/>
          </w:tcPr>
          <w:p w14:paraId="0D112F5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3992" w:type="dxa"/>
            <w:gridSpan w:val="2"/>
            <w:tcBorders>
              <w:top w:val="single" w:sz="7" w:space="0" w:color="CCCCCC"/>
              <w:left w:val="single" w:sz="7" w:space="0" w:color="CCCCCC"/>
              <w:bottom w:val="single" w:sz="7" w:space="0" w:color="CCCCCC"/>
              <w:right w:val="nil"/>
            </w:tcBorders>
            <w:shd w:val="clear" w:color="auto" w:fill="E9E9E7"/>
          </w:tcPr>
          <w:p w14:paraId="6752B3A3" w14:textId="77777777" w:rsidR="008527AD" w:rsidRDefault="008527AD" w:rsidP="005008DF"/>
        </w:tc>
      </w:tr>
    </w:tbl>
    <w:p w14:paraId="3DB1A44E" w14:textId="77777777" w:rsidR="008527AD" w:rsidRDefault="008527AD" w:rsidP="008527AD">
      <w:pPr>
        <w:spacing w:before="16" w:line="260" w:lineRule="exact"/>
        <w:rPr>
          <w:sz w:val="26"/>
          <w:szCs w:val="26"/>
        </w:rPr>
      </w:pPr>
    </w:p>
    <w:tbl>
      <w:tblPr>
        <w:tblW w:w="8926" w:type="dxa"/>
        <w:tblLayout w:type="fixed"/>
        <w:tblCellMar>
          <w:left w:w="0" w:type="dxa"/>
          <w:right w:w="0" w:type="dxa"/>
        </w:tblCellMar>
        <w:tblLook w:val="01E0" w:firstRow="1" w:lastRow="1" w:firstColumn="1" w:lastColumn="1" w:noHBand="0" w:noVBand="0"/>
      </w:tblPr>
      <w:tblGrid>
        <w:gridCol w:w="770"/>
        <w:gridCol w:w="5940"/>
        <w:gridCol w:w="2216"/>
      </w:tblGrid>
      <w:tr w:rsidR="008527AD" w14:paraId="37F5FF62" w14:textId="77777777" w:rsidTr="005008DF">
        <w:trPr>
          <w:trHeight w:hRule="exact" w:val="340"/>
        </w:trPr>
        <w:tc>
          <w:tcPr>
            <w:tcW w:w="770" w:type="dxa"/>
            <w:tcBorders>
              <w:top w:val="single" w:sz="7" w:space="0" w:color="CCCCCC"/>
              <w:left w:val="nil"/>
              <w:bottom w:val="single" w:sz="7" w:space="0" w:color="CCCCCC"/>
              <w:right w:val="single" w:sz="7" w:space="0" w:color="CCCCCC"/>
            </w:tcBorders>
            <w:shd w:val="clear" w:color="auto" w:fill="E9E9E7"/>
          </w:tcPr>
          <w:p w14:paraId="62F92BCF"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940" w:type="dxa"/>
            <w:tcBorders>
              <w:top w:val="single" w:sz="7" w:space="0" w:color="CCCCCC"/>
              <w:left w:val="single" w:sz="7" w:space="0" w:color="CCCCCC"/>
              <w:bottom w:val="single" w:sz="7" w:space="0" w:color="CCCCCC"/>
              <w:right w:val="single" w:sz="7" w:space="0" w:color="CCCCCC"/>
            </w:tcBorders>
            <w:shd w:val="clear" w:color="auto" w:fill="E9E9E7"/>
          </w:tcPr>
          <w:p w14:paraId="0C129E7C"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4156BF4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20DD15EF" w14:textId="77777777" w:rsidTr="005008DF">
        <w:trPr>
          <w:trHeight w:hRule="exact" w:val="1286"/>
        </w:trPr>
        <w:tc>
          <w:tcPr>
            <w:tcW w:w="770" w:type="dxa"/>
            <w:tcBorders>
              <w:top w:val="single" w:sz="7" w:space="0" w:color="CCCCCC"/>
              <w:left w:val="nil"/>
              <w:bottom w:val="single" w:sz="7" w:space="0" w:color="CCCCCC"/>
              <w:right w:val="single" w:sz="7" w:space="0" w:color="CCCCCC"/>
            </w:tcBorders>
          </w:tcPr>
          <w:p w14:paraId="7353299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940" w:type="dxa"/>
            <w:tcBorders>
              <w:top w:val="single" w:sz="7" w:space="0" w:color="CCCCCC"/>
              <w:left w:val="single" w:sz="7" w:space="0" w:color="CCCCCC"/>
              <w:bottom w:val="single" w:sz="7" w:space="0" w:color="CCCCCC"/>
              <w:right w:val="single" w:sz="7" w:space="0" w:color="CCCCCC"/>
            </w:tcBorders>
          </w:tcPr>
          <w:p w14:paraId="586F81A3"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5"/>
                <w:sz w:val="15"/>
              </w:rPr>
              <w:t>Migration</w:t>
            </w:r>
            <w:r>
              <w:rPr>
                <w:rFonts w:ascii="Arial"/>
                <w:color w:val="333333"/>
                <w:spacing w:val="25"/>
                <w:sz w:val="15"/>
              </w:rPr>
              <w:t xml:space="preserve"> </w:t>
            </w:r>
            <w:r>
              <w:rPr>
                <w:rFonts w:ascii="Arial"/>
                <w:color w:val="333333"/>
                <w:sz w:val="15"/>
              </w:rPr>
              <w:t>/</w:t>
            </w:r>
            <w:r>
              <w:rPr>
                <w:rFonts w:ascii="Arial"/>
                <w:color w:val="333333"/>
                <w:spacing w:val="20"/>
                <w:sz w:val="15"/>
              </w:rPr>
              <w:t xml:space="preserve"> </w:t>
            </w:r>
            <w:r>
              <w:rPr>
                <w:rFonts w:ascii="Arial"/>
                <w:color w:val="333333"/>
                <w:sz w:val="15"/>
              </w:rPr>
              <w:t>c</w:t>
            </w:r>
            <w:r>
              <w:rPr>
                <w:rFonts w:ascii="Arial"/>
                <w:color w:val="333333"/>
                <w:spacing w:val="4"/>
                <w:sz w:val="15"/>
              </w:rPr>
              <w:t>onnectivity</w:t>
            </w:r>
            <w:r>
              <w:rPr>
                <w:rFonts w:ascii="Arial"/>
                <w:color w:val="333333"/>
                <w:spacing w:val="16"/>
                <w:sz w:val="15"/>
              </w:rPr>
              <w:t xml:space="preserve"> </w:t>
            </w:r>
            <w:r>
              <w:rPr>
                <w:rFonts w:ascii="Arial"/>
                <w:color w:val="333333"/>
                <w:sz w:val="15"/>
              </w:rPr>
              <w:t>c</w:t>
            </w:r>
            <w:r>
              <w:rPr>
                <w:rFonts w:ascii="Arial"/>
                <w:color w:val="333333"/>
                <w:spacing w:val="1"/>
                <w:sz w:val="15"/>
              </w:rPr>
              <w:t>orridors</w:t>
            </w:r>
            <w:r>
              <w:rPr>
                <w:rFonts w:ascii="Arial"/>
                <w:color w:val="333333"/>
                <w:spacing w:val="-3"/>
                <w:sz w:val="15"/>
              </w:rPr>
              <w:t xml:space="preserve"> </w:t>
            </w:r>
            <w:r>
              <w:rPr>
                <w:rFonts w:ascii="Arial"/>
                <w:color w:val="333333"/>
                <w:sz w:val="15"/>
              </w:rPr>
              <w:t>are</w:t>
            </w:r>
            <w:r>
              <w:rPr>
                <w:rFonts w:ascii="Arial"/>
                <w:color w:val="333333"/>
                <w:spacing w:val="25"/>
                <w:sz w:val="15"/>
              </w:rPr>
              <w:t xml:space="preserve"> </w:t>
            </w:r>
            <w:r>
              <w:rPr>
                <w:rFonts w:ascii="Arial"/>
                <w:color w:val="333333"/>
                <w:spacing w:val="3"/>
                <w:sz w:val="15"/>
              </w:rPr>
              <w:t>sometimes</w:t>
            </w:r>
            <w:r>
              <w:rPr>
                <w:rFonts w:ascii="Arial"/>
                <w:color w:val="333333"/>
                <w:spacing w:val="-3"/>
                <w:sz w:val="15"/>
              </w:rPr>
              <w:t xml:space="preserve"> </w:t>
            </w:r>
            <w:r>
              <w:rPr>
                <w:rFonts w:ascii="Arial"/>
                <w:color w:val="333333"/>
                <w:sz w:val="15"/>
              </w:rPr>
              <w:t>a</w:t>
            </w:r>
            <w:r>
              <w:rPr>
                <w:rFonts w:ascii="Arial"/>
                <w:color w:val="333333"/>
                <w:spacing w:val="25"/>
                <w:sz w:val="15"/>
              </w:rPr>
              <w:t xml:space="preserve"> </w:t>
            </w:r>
            <w:r>
              <w:rPr>
                <w:rFonts w:ascii="Arial"/>
                <w:color w:val="333333"/>
                <w:spacing w:val="-3"/>
                <w:sz w:val="15"/>
              </w:rPr>
              <w:t>key</w:t>
            </w:r>
            <w:r>
              <w:rPr>
                <w:rFonts w:ascii="Arial"/>
                <w:color w:val="333333"/>
                <w:spacing w:val="16"/>
                <w:sz w:val="15"/>
              </w:rPr>
              <w:t xml:space="preserve"> </w:t>
            </w:r>
            <w:r>
              <w:rPr>
                <w:rFonts w:ascii="Arial"/>
                <w:color w:val="333333"/>
                <w:spacing w:val="3"/>
                <w:sz w:val="15"/>
              </w:rPr>
              <w:t>data</w:t>
            </w:r>
            <w:r>
              <w:rPr>
                <w:rFonts w:ascii="Arial"/>
                <w:color w:val="333333"/>
                <w:spacing w:val="26"/>
                <w:sz w:val="15"/>
              </w:rPr>
              <w:t xml:space="preserve"> </w:t>
            </w:r>
            <w:r>
              <w:rPr>
                <w:rFonts w:ascii="Arial"/>
                <w:color w:val="333333"/>
                <w:spacing w:val="2"/>
                <w:sz w:val="15"/>
              </w:rPr>
              <w:t>type.</w:t>
            </w:r>
            <w:r>
              <w:rPr>
                <w:rFonts w:ascii="Arial"/>
                <w:color w:val="333333"/>
                <w:spacing w:val="20"/>
                <w:sz w:val="15"/>
              </w:rPr>
              <w:t xml:space="preserve"> </w:t>
            </w:r>
            <w:r>
              <w:rPr>
                <w:rFonts w:ascii="Arial"/>
                <w:color w:val="333333"/>
                <w:spacing w:val="1"/>
                <w:sz w:val="15"/>
              </w:rPr>
              <w:t>Observation</w:t>
            </w:r>
            <w:r>
              <w:rPr>
                <w:rFonts w:ascii="Arial"/>
                <w:color w:val="333333"/>
                <w:spacing w:val="25"/>
                <w:sz w:val="15"/>
              </w:rPr>
              <w:t xml:space="preserve"> </w:t>
            </w:r>
            <w:r>
              <w:rPr>
                <w:rFonts w:ascii="Arial"/>
                <w:color w:val="333333"/>
                <w:spacing w:val="5"/>
                <w:sz w:val="15"/>
              </w:rPr>
              <w:t>points</w:t>
            </w:r>
            <w:r>
              <w:rPr>
                <w:rFonts w:ascii="Arial"/>
                <w:color w:val="333333"/>
                <w:spacing w:val="-3"/>
                <w:sz w:val="15"/>
              </w:rPr>
              <w:t xml:space="preserve"> </w:t>
            </w:r>
            <w:r>
              <w:rPr>
                <w:rFonts w:ascii="Arial"/>
                <w:color w:val="333333"/>
                <w:sz w:val="15"/>
              </w:rPr>
              <w:t>c</w:t>
            </w:r>
            <w:r>
              <w:rPr>
                <w:rFonts w:ascii="Arial"/>
                <w:color w:val="333333"/>
                <w:spacing w:val="2"/>
                <w:sz w:val="15"/>
              </w:rPr>
              <w:t>an</w:t>
            </w:r>
            <w:r>
              <w:rPr>
                <w:rFonts w:ascii="Arial"/>
                <w:color w:val="333333"/>
                <w:spacing w:val="26"/>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trac</w:t>
            </w:r>
            <w:r>
              <w:rPr>
                <w:rFonts w:ascii="Arial"/>
                <w:color w:val="333333"/>
                <w:spacing w:val="-3"/>
                <w:sz w:val="15"/>
              </w:rPr>
              <w:t>ked</w:t>
            </w:r>
            <w:r>
              <w:rPr>
                <w:rFonts w:ascii="Arial"/>
                <w:color w:val="333333"/>
                <w:spacing w:val="25"/>
                <w:sz w:val="15"/>
              </w:rPr>
              <w:t xml:space="preserve"> </w:t>
            </w:r>
            <w:r>
              <w:rPr>
                <w:rFonts w:ascii="Arial"/>
                <w:color w:val="333333"/>
                <w:spacing w:val="5"/>
                <w:sz w:val="15"/>
              </w:rPr>
              <w:t>in</w:t>
            </w:r>
            <w:r>
              <w:rPr>
                <w:rFonts w:ascii="Arial"/>
                <w:color w:val="333333"/>
                <w:spacing w:val="54"/>
                <w:w w:val="102"/>
                <w:sz w:val="15"/>
              </w:rPr>
              <w:t xml:space="preserve"> </w:t>
            </w:r>
            <w:r>
              <w:rPr>
                <w:rFonts w:ascii="Arial"/>
                <w:color w:val="333333"/>
                <w:spacing w:val="3"/>
                <w:sz w:val="15"/>
              </w:rPr>
              <w:t>our</w:t>
            </w:r>
            <w:r>
              <w:rPr>
                <w:rFonts w:ascii="Arial"/>
                <w:color w:val="333333"/>
                <w:spacing w:val="10"/>
                <w:sz w:val="15"/>
              </w:rPr>
              <w:t xml:space="preserve"> </w:t>
            </w:r>
            <w:r>
              <w:rPr>
                <w:rFonts w:ascii="Arial"/>
                <w:color w:val="333333"/>
                <w:spacing w:val="4"/>
                <w:sz w:val="15"/>
              </w:rPr>
              <w:t>"faunal</w:t>
            </w:r>
            <w:r>
              <w:rPr>
                <w:rFonts w:ascii="Arial"/>
                <w:color w:val="333333"/>
                <w:spacing w:val="32"/>
                <w:sz w:val="15"/>
              </w:rPr>
              <w:t xml:space="preserve"> </w:t>
            </w:r>
            <w:r>
              <w:rPr>
                <w:rFonts w:ascii="Arial"/>
                <w:color w:val="333333"/>
                <w:spacing w:val="3"/>
                <w:sz w:val="15"/>
              </w:rPr>
              <w:t>heritage</w:t>
            </w:r>
            <w:r>
              <w:rPr>
                <w:rFonts w:ascii="Arial"/>
                <w:color w:val="333333"/>
                <w:spacing w:val="26"/>
                <w:sz w:val="15"/>
              </w:rPr>
              <w:t xml:space="preserve"> </w:t>
            </w:r>
            <w:r>
              <w:rPr>
                <w:rFonts w:ascii="Arial"/>
                <w:color w:val="333333"/>
                <w:spacing w:val="2"/>
                <w:sz w:val="15"/>
              </w:rPr>
              <w:t>database"</w:t>
            </w:r>
            <w:r>
              <w:rPr>
                <w:rFonts w:ascii="Arial"/>
                <w:color w:val="333333"/>
                <w:spacing w:val="25"/>
                <w:sz w:val="15"/>
              </w:rPr>
              <w:t xml:space="preserve"> </w:t>
            </w:r>
            <w:r>
              <w:rPr>
                <w:rFonts w:ascii="Arial"/>
                <w:color w:val="333333"/>
                <w:sz w:val="15"/>
              </w:rPr>
              <w:t>to</w:t>
            </w:r>
            <w:r>
              <w:rPr>
                <w:rFonts w:ascii="Arial"/>
                <w:color w:val="333333"/>
                <w:spacing w:val="26"/>
                <w:sz w:val="15"/>
              </w:rPr>
              <w:t xml:space="preserve"> </w:t>
            </w:r>
            <w:r>
              <w:rPr>
                <w:rFonts w:ascii="Arial"/>
                <w:color w:val="333333"/>
                <w:spacing w:val="3"/>
                <w:sz w:val="15"/>
              </w:rPr>
              <w:t>promote</w:t>
            </w:r>
            <w:r>
              <w:rPr>
                <w:rFonts w:ascii="Arial"/>
                <w:color w:val="333333"/>
                <w:spacing w:val="25"/>
                <w:sz w:val="15"/>
              </w:rPr>
              <w:t xml:space="preserve"> </w:t>
            </w:r>
            <w:r>
              <w:rPr>
                <w:rFonts w:ascii="Arial"/>
                <w:color w:val="333333"/>
                <w:spacing w:val="5"/>
                <w:sz w:val="15"/>
              </w:rPr>
              <w:t>evaluations</w:t>
            </w:r>
            <w:r>
              <w:rPr>
                <w:rFonts w:ascii="Arial"/>
                <w:color w:val="333333"/>
                <w:spacing w:val="-3"/>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2"/>
                <w:sz w:val="15"/>
              </w:rPr>
              <w:t>status,</w:t>
            </w:r>
            <w:r>
              <w:rPr>
                <w:rFonts w:ascii="Arial"/>
                <w:color w:val="333333"/>
                <w:spacing w:val="21"/>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pacing w:val="3"/>
                <w:sz w:val="15"/>
              </w:rPr>
              <w:t>usually</w:t>
            </w:r>
            <w:r>
              <w:rPr>
                <w:rFonts w:ascii="Arial"/>
                <w:color w:val="333333"/>
                <w:spacing w:val="17"/>
                <w:sz w:val="15"/>
              </w:rPr>
              <w:t xml:space="preserve"> </w:t>
            </w:r>
            <w:r>
              <w:rPr>
                <w:rFonts w:ascii="Arial"/>
                <w:color w:val="333333"/>
                <w:spacing w:val="-2"/>
                <w:sz w:val="15"/>
              </w:rPr>
              <w:t>subset</w:t>
            </w:r>
            <w:r>
              <w:rPr>
                <w:rFonts w:ascii="Arial"/>
                <w:color w:val="333333"/>
                <w:spacing w:val="21"/>
                <w:sz w:val="15"/>
              </w:rPr>
              <w:t xml:space="preserve"> </w:t>
            </w:r>
            <w:r>
              <w:rPr>
                <w:rFonts w:ascii="Arial"/>
                <w:color w:val="333333"/>
                <w:sz w:val="15"/>
              </w:rPr>
              <w:t>a</w:t>
            </w:r>
            <w:r>
              <w:rPr>
                <w:rFonts w:ascii="Arial"/>
                <w:color w:val="333333"/>
                <w:spacing w:val="25"/>
                <w:sz w:val="15"/>
              </w:rPr>
              <w:t xml:space="preserve"> </w:t>
            </w:r>
            <w:r>
              <w:rPr>
                <w:rFonts w:ascii="Arial"/>
                <w:color w:val="333333"/>
                <w:spacing w:val="2"/>
                <w:sz w:val="15"/>
              </w:rPr>
              <w:t>more</w:t>
            </w:r>
            <w:r>
              <w:rPr>
                <w:rFonts w:ascii="Arial"/>
                <w:color w:val="333333"/>
                <w:spacing w:val="76"/>
                <w:w w:val="102"/>
                <w:sz w:val="15"/>
              </w:rPr>
              <w:t xml:space="preserve"> </w:t>
            </w:r>
            <w:r>
              <w:rPr>
                <w:rFonts w:ascii="Arial"/>
                <w:color w:val="333333"/>
                <w:spacing w:val="3"/>
                <w:sz w:val="15"/>
              </w:rPr>
              <w:t>refined</w:t>
            </w:r>
            <w:r>
              <w:rPr>
                <w:rFonts w:ascii="Arial"/>
                <w:color w:val="333333"/>
                <w:spacing w:val="28"/>
                <w:sz w:val="15"/>
              </w:rPr>
              <w:t xml:space="preserve"> </w:t>
            </w:r>
            <w:r>
              <w:rPr>
                <w:rFonts w:ascii="Arial"/>
                <w:color w:val="333333"/>
                <w:spacing w:val="1"/>
                <w:sz w:val="15"/>
              </w:rPr>
              <w:t>type</w:t>
            </w:r>
            <w:r>
              <w:rPr>
                <w:rFonts w:ascii="Arial"/>
                <w:color w:val="333333"/>
                <w:spacing w:val="29"/>
                <w:sz w:val="15"/>
              </w:rPr>
              <w:t xml:space="preserve"> </w:t>
            </w:r>
            <w:r>
              <w:rPr>
                <w:rFonts w:ascii="Arial"/>
                <w:color w:val="333333"/>
                <w:spacing w:val="2"/>
                <w:sz w:val="15"/>
              </w:rPr>
              <w:t>of</w:t>
            </w:r>
            <w:r>
              <w:rPr>
                <w:rFonts w:ascii="Arial"/>
                <w:color w:val="333333"/>
                <w:spacing w:val="23"/>
                <w:sz w:val="15"/>
              </w:rPr>
              <w:t xml:space="preserve"> </w:t>
            </w:r>
            <w:r>
              <w:rPr>
                <w:rFonts w:ascii="Arial"/>
                <w:color w:val="333333"/>
                <w:spacing w:val="3"/>
                <w:sz w:val="15"/>
              </w:rPr>
              <w:t>data</w:t>
            </w:r>
            <w:r>
              <w:rPr>
                <w:rFonts w:ascii="Arial"/>
                <w:color w:val="333333"/>
                <w:spacing w:val="29"/>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flagging</w:t>
            </w:r>
            <w:r>
              <w:rPr>
                <w:rFonts w:ascii="Arial"/>
                <w:color w:val="333333"/>
                <w:spacing w:val="29"/>
                <w:sz w:val="15"/>
              </w:rPr>
              <w:t xml:space="preserve"> </w:t>
            </w:r>
            <w:r>
              <w:rPr>
                <w:rFonts w:ascii="Arial"/>
                <w:color w:val="333333"/>
                <w:spacing w:val="3"/>
                <w:sz w:val="15"/>
              </w:rPr>
              <w:t>via</w:t>
            </w:r>
            <w:r>
              <w:rPr>
                <w:rFonts w:ascii="Arial"/>
                <w:color w:val="333333"/>
                <w:spacing w:val="29"/>
                <w:sz w:val="15"/>
              </w:rPr>
              <w:t xml:space="preserve"> </w:t>
            </w:r>
            <w:r>
              <w:rPr>
                <w:rFonts w:ascii="Arial"/>
                <w:color w:val="333333"/>
                <w:spacing w:val="4"/>
                <w:sz w:val="15"/>
              </w:rPr>
              <w:t>environmental</w:t>
            </w:r>
            <w:r>
              <w:rPr>
                <w:rFonts w:ascii="Arial"/>
                <w:color w:val="333333"/>
                <w:spacing w:val="35"/>
                <w:sz w:val="15"/>
              </w:rPr>
              <w:t xml:space="preserve"> </w:t>
            </w:r>
            <w:r>
              <w:rPr>
                <w:rFonts w:ascii="Arial"/>
                <w:color w:val="333333"/>
                <w:spacing w:val="2"/>
                <w:sz w:val="15"/>
              </w:rPr>
              <w:t>review</w:t>
            </w:r>
            <w:r>
              <w:rPr>
                <w:rFonts w:ascii="Arial"/>
                <w:color w:val="333333"/>
                <w:spacing w:val="15"/>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pacing w:val="3"/>
                <w:sz w:val="15"/>
              </w:rPr>
              <w:t>triggering</w:t>
            </w:r>
            <w:r>
              <w:rPr>
                <w:rFonts w:ascii="Arial"/>
                <w:color w:val="333333"/>
                <w:spacing w:val="29"/>
                <w:sz w:val="15"/>
              </w:rPr>
              <w:t xml:space="preserve"> </w:t>
            </w:r>
            <w:r>
              <w:rPr>
                <w:rFonts w:ascii="Arial"/>
                <w:color w:val="333333"/>
                <w:spacing w:val="6"/>
                <w:sz w:val="15"/>
              </w:rPr>
              <w:t>management</w:t>
            </w:r>
            <w:r>
              <w:rPr>
                <w:rFonts w:ascii="Arial"/>
                <w:color w:val="333333"/>
                <w:spacing w:val="23"/>
                <w:sz w:val="15"/>
              </w:rPr>
              <w:t xml:space="preserve"> </w:t>
            </w:r>
            <w:r>
              <w:rPr>
                <w:rFonts w:ascii="Arial"/>
                <w:color w:val="333333"/>
                <w:spacing w:val="2"/>
                <w:sz w:val="15"/>
              </w:rPr>
              <w:t>ac</w:t>
            </w:r>
            <w:r>
              <w:rPr>
                <w:rFonts w:ascii="Arial"/>
                <w:color w:val="333333"/>
                <w:spacing w:val="3"/>
                <w:sz w:val="15"/>
              </w:rPr>
              <w:t>tivity.</w:t>
            </w:r>
          </w:p>
          <w:p w14:paraId="48CD26C0" w14:textId="77777777" w:rsidR="008527AD" w:rsidRDefault="008527AD" w:rsidP="005008DF">
            <w:pPr>
              <w:pStyle w:val="TableParagraph"/>
              <w:spacing w:before="1"/>
              <w:ind w:left="137" w:right="459"/>
              <w:rPr>
                <w:rFonts w:ascii="Arial" w:eastAsia="Arial" w:hAnsi="Arial" w:cs="Arial"/>
                <w:sz w:val="15"/>
                <w:szCs w:val="15"/>
              </w:rPr>
            </w:pPr>
            <w:r>
              <w:rPr>
                <w:rFonts w:ascii="Arial"/>
                <w:color w:val="333333"/>
                <w:spacing w:val="7"/>
                <w:sz w:val="15"/>
              </w:rPr>
              <w:t>Modeling</w:t>
            </w:r>
            <w:r>
              <w:rPr>
                <w:rFonts w:ascii="Arial"/>
                <w:color w:val="333333"/>
                <w:spacing w:val="30"/>
                <w:sz w:val="15"/>
              </w:rPr>
              <w:t xml:space="preserve"> </w:t>
            </w:r>
            <w:r>
              <w:rPr>
                <w:rFonts w:ascii="Arial"/>
                <w:color w:val="333333"/>
                <w:spacing w:val="5"/>
                <w:sz w:val="15"/>
              </w:rPr>
              <w:t>is</w:t>
            </w:r>
            <w:r>
              <w:rPr>
                <w:rFonts w:ascii="Arial"/>
                <w:color w:val="333333"/>
                <w:sz w:val="15"/>
              </w:rPr>
              <w:t xml:space="preserve"> </w:t>
            </w:r>
            <w:r>
              <w:rPr>
                <w:rFonts w:ascii="Arial"/>
                <w:color w:val="333333"/>
                <w:spacing w:val="5"/>
                <w:sz w:val="15"/>
              </w:rPr>
              <w:t>generally</w:t>
            </w:r>
            <w:r>
              <w:rPr>
                <w:rFonts w:ascii="Arial"/>
                <w:color w:val="333333"/>
                <w:spacing w:val="21"/>
                <w:sz w:val="15"/>
              </w:rPr>
              <w:t xml:space="preserve"> </w:t>
            </w:r>
            <w:r>
              <w:rPr>
                <w:rFonts w:ascii="Arial"/>
                <w:color w:val="333333"/>
                <w:spacing w:val="3"/>
                <w:sz w:val="15"/>
              </w:rPr>
              <w:t>not</w:t>
            </w:r>
            <w:r>
              <w:rPr>
                <w:rFonts w:ascii="Arial"/>
                <w:color w:val="333333"/>
                <w:spacing w:val="25"/>
                <w:sz w:val="15"/>
              </w:rPr>
              <w:t xml:space="preserve"> </w:t>
            </w:r>
            <w:r>
              <w:rPr>
                <w:rFonts w:ascii="Arial"/>
                <w:color w:val="333333"/>
                <w:spacing w:val="2"/>
                <w:sz w:val="15"/>
              </w:rPr>
              <w:t>an</w:t>
            </w:r>
            <w:r>
              <w:rPr>
                <w:rFonts w:ascii="Arial"/>
                <w:color w:val="333333"/>
                <w:spacing w:val="30"/>
                <w:sz w:val="15"/>
              </w:rPr>
              <w:t xml:space="preserve"> </w:t>
            </w:r>
            <w:r>
              <w:rPr>
                <w:rFonts w:ascii="Arial"/>
                <w:color w:val="333333"/>
                <w:spacing w:val="2"/>
                <w:sz w:val="15"/>
              </w:rPr>
              <w:t>ac</w:t>
            </w:r>
            <w:r>
              <w:rPr>
                <w:rFonts w:ascii="Arial"/>
                <w:color w:val="333333"/>
                <w:sz w:val="15"/>
              </w:rPr>
              <w:t>c</w:t>
            </w:r>
            <w:r>
              <w:rPr>
                <w:rFonts w:ascii="Arial"/>
                <w:color w:val="333333"/>
                <w:spacing w:val="5"/>
                <w:sz w:val="15"/>
              </w:rPr>
              <w:t>eptable</w:t>
            </w:r>
            <w:r>
              <w:rPr>
                <w:rFonts w:ascii="Arial"/>
                <w:color w:val="333333"/>
                <w:spacing w:val="30"/>
                <w:sz w:val="15"/>
              </w:rPr>
              <w:t xml:space="preserve"> </w:t>
            </w:r>
            <w:r>
              <w:rPr>
                <w:rFonts w:ascii="Arial"/>
                <w:color w:val="333333"/>
                <w:spacing w:val="4"/>
                <w:sz w:val="15"/>
              </w:rPr>
              <w:t>alternative.</w:t>
            </w:r>
          </w:p>
        </w:tc>
        <w:tc>
          <w:tcPr>
            <w:tcW w:w="2216" w:type="dxa"/>
            <w:tcBorders>
              <w:top w:val="single" w:sz="7" w:space="0" w:color="CCCCCC"/>
              <w:left w:val="single" w:sz="7" w:space="0" w:color="CCCCCC"/>
              <w:bottom w:val="single" w:sz="7" w:space="0" w:color="CCCCCC"/>
              <w:right w:val="nil"/>
            </w:tcBorders>
          </w:tcPr>
          <w:p w14:paraId="01547A1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10:58</w:t>
            </w:r>
            <w:r>
              <w:rPr>
                <w:rFonts w:ascii="Arial"/>
                <w:color w:val="333333"/>
                <w:spacing w:val="33"/>
                <w:sz w:val="15"/>
              </w:rPr>
              <w:t xml:space="preserve"> </w:t>
            </w:r>
            <w:r>
              <w:rPr>
                <w:rFonts w:ascii="Arial"/>
                <w:color w:val="333333"/>
                <w:spacing w:val="1"/>
                <w:sz w:val="15"/>
              </w:rPr>
              <w:t>AM</w:t>
            </w:r>
          </w:p>
        </w:tc>
      </w:tr>
      <w:tr w:rsidR="008527AD" w14:paraId="4691E153" w14:textId="77777777" w:rsidTr="005008DF">
        <w:trPr>
          <w:trHeight w:hRule="exact" w:val="539"/>
        </w:trPr>
        <w:tc>
          <w:tcPr>
            <w:tcW w:w="770" w:type="dxa"/>
            <w:tcBorders>
              <w:top w:val="single" w:sz="7" w:space="0" w:color="CCCCCC"/>
              <w:left w:val="nil"/>
              <w:bottom w:val="single" w:sz="7" w:space="0" w:color="CCCCCC"/>
              <w:right w:val="single" w:sz="7" w:space="0" w:color="CCCCCC"/>
            </w:tcBorders>
          </w:tcPr>
          <w:p w14:paraId="5C9F272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940" w:type="dxa"/>
            <w:tcBorders>
              <w:top w:val="single" w:sz="7" w:space="0" w:color="CCCCCC"/>
              <w:left w:val="single" w:sz="7" w:space="0" w:color="CCCCCC"/>
              <w:bottom w:val="single" w:sz="7" w:space="0" w:color="CCCCCC"/>
              <w:right w:val="single" w:sz="7" w:space="0" w:color="CCCCCC"/>
            </w:tcBorders>
          </w:tcPr>
          <w:p w14:paraId="60AEB4E9"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not</w:t>
            </w:r>
            <w:r>
              <w:rPr>
                <w:rFonts w:ascii="Arial"/>
                <w:color w:val="333333"/>
                <w:spacing w:val="17"/>
                <w:sz w:val="15"/>
              </w:rPr>
              <w:t xml:space="preserve"> </w:t>
            </w:r>
            <w:r>
              <w:rPr>
                <w:rFonts w:ascii="Arial"/>
                <w:color w:val="333333"/>
                <w:spacing w:val="-4"/>
                <w:sz w:val="15"/>
              </w:rPr>
              <w:t>sure</w:t>
            </w:r>
            <w:r>
              <w:rPr>
                <w:rFonts w:ascii="Arial"/>
                <w:color w:val="333333"/>
                <w:spacing w:val="22"/>
                <w:sz w:val="15"/>
              </w:rPr>
              <w:t xml:space="preserve"> </w:t>
            </w:r>
            <w:r>
              <w:rPr>
                <w:rFonts w:ascii="Arial"/>
                <w:color w:val="333333"/>
                <w:spacing w:val="3"/>
                <w:sz w:val="15"/>
              </w:rPr>
              <w:t>any</w:t>
            </w:r>
            <w:r>
              <w:rPr>
                <w:rFonts w:ascii="Arial"/>
                <w:color w:val="333333"/>
                <w:spacing w:val="13"/>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last</w:t>
            </w:r>
            <w:r>
              <w:rPr>
                <w:rFonts w:ascii="Arial"/>
                <w:color w:val="333333"/>
                <w:spacing w:val="17"/>
                <w:sz w:val="15"/>
              </w:rPr>
              <w:t xml:space="preserve"> </w:t>
            </w:r>
            <w:r>
              <w:rPr>
                <w:rFonts w:ascii="Arial"/>
                <w:color w:val="333333"/>
                <w:sz w:val="15"/>
              </w:rPr>
              <w:t>5</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pacing w:val="6"/>
                <w:sz w:val="15"/>
              </w:rPr>
              <w:t>available</w:t>
            </w:r>
            <w:r>
              <w:rPr>
                <w:rFonts w:ascii="Arial"/>
                <w:color w:val="333333"/>
                <w:spacing w:val="22"/>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5"/>
                <w:sz w:val="15"/>
              </w:rPr>
              <w:t>many</w:t>
            </w:r>
            <w:r>
              <w:rPr>
                <w:rFonts w:ascii="Arial"/>
                <w:color w:val="333333"/>
                <w:spacing w:val="14"/>
                <w:sz w:val="15"/>
              </w:rPr>
              <w:t xml:space="preserve"> </w:t>
            </w:r>
            <w:r>
              <w:rPr>
                <w:rFonts w:ascii="Arial"/>
                <w:color w:val="333333"/>
                <w:sz w:val="15"/>
              </w:rPr>
              <w:t>states</w:t>
            </w:r>
            <w:r>
              <w:rPr>
                <w:rFonts w:ascii="Arial"/>
                <w:color w:val="333333"/>
                <w:spacing w:val="-6"/>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possible</w:t>
            </w:r>
          </w:p>
        </w:tc>
        <w:tc>
          <w:tcPr>
            <w:tcW w:w="2216" w:type="dxa"/>
            <w:tcBorders>
              <w:top w:val="single" w:sz="7" w:space="0" w:color="CCCCCC"/>
              <w:left w:val="single" w:sz="7" w:space="0" w:color="CCCCCC"/>
              <w:bottom w:val="single" w:sz="7" w:space="0" w:color="CCCCCC"/>
              <w:right w:val="nil"/>
            </w:tcBorders>
          </w:tcPr>
          <w:p w14:paraId="295F42C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9:33</w:t>
            </w:r>
            <w:r>
              <w:rPr>
                <w:rFonts w:ascii="Arial"/>
                <w:color w:val="333333"/>
                <w:spacing w:val="31"/>
                <w:sz w:val="15"/>
              </w:rPr>
              <w:t xml:space="preserve"> </w:t>
            </w:r>
            <w:r>
              <w:rPr>
                <w:rFonts w:ascii="Arial"/>
                <w:color w:val="333333"/>
                <w:spacing w:val="1"/>
                <w:sz w:val="15"/>
              </w:rPr>
              <w:t>AM</w:t>
            </w:r>
          </w:p>
        </w:tc>
      </w:tr>
      <w:tr w:rsidR="008527AD" w14:paraId="50AD3BF6"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657E11D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940" w:type="dxa"/>
            <w:tcBorders>
              <w:top w:val="single" w:sz="7" w:space="0" w:color="CCCCCC"/>
              <w:left w:val="single" w:sz="7" w:space="0" w:color="CCCCCC"/>
              <w:bottom w:val="single" w:sz="7" w:space="0" w:color="CCCCCC"/>
              <w:right w:val="single" w:sz="7" w:space="0" w:color="CCCCCC"/>
            </w:tcBorders>
          </w:tcPr>
          <w:p w14:paraId="307FDD3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the</w:t>
            </w:r>
            <w:r>
              <w:rPr>
                <w:rFonts w:ascii="Arial"/>
                <w:color w:val="333333"/>
                <w:spacing w:val="22"/>
                <w:sz w:val="15"/>
              </w:rPr>
              <w:t xml:space="preserve"> </w:t>
            </w:r>
            <w:r>
              <w:rPr>
                <w:rFonts w:ascii="Arial"/>
                <w:color w:val="333333"/>
                <w:spacing w:val="4"/>
                <w:sz w:val="15"/>
              </w:rPr>
              <w:t>latter</w:t>
            </w:r>
            <w:r>
              <w:rPr>
                <w:rFonts w:ascii="Arial"/>
                <w:color w:val="333333"/>
                <w:spacing w:val="7"/>
                <w:sz w:val="15"/>
              </w:rPr>
              <w:t xml:space="preserve"> </w:t>
            </w:r>
            <w:r>
              <w:rPr>
                <w:rFonts w:ascii="Arial"/>
                <w:color w:val="333333"/>
                <w:sz w:val="15"/>
              </w:rPr>
              <w:t>5</w:t>
            </w:r>
            <w:r>
              <w:rPr>
                <w:rFonts w:ascii="Arial"/>
                <w:color w:val="333333"/>
                <w:spacing w:val="23"/>
                <w:sz w:val="15"/>
              </w:rPr>
              <w:t xml:space="preserve"> </w:t>
            </w:r>
            <w:r>
              <w:rPr>
                <w:rFonts w:ascii="Arial"/>
                <w:color w:val="333333"/>
                <w:sz w:val="15"/>
              </w:rPr>
              <w:t>are</w:t>
            </w:r>
            <w:r>
              <w:rPr>
                <w:rFonts w:ascii="Arial"/>
                <w:color w:val="333333"/>
                <w:spacing w:val="22"/>
                <w:sz w:val="15"/>
              </w:rPr>
              <w:t xml:space="preserve"> </w:t>
            </w:r>
            <w:r>
              <w:rPr>
                <w:rFonts w:ascii="Arial"/>
                <w:color w:val="333333"/>
                <w:spacing w:val="3"/>
                <w:sz w:val="15"/>
              </w:rPr>
              <w:t>likely</w:t>
            </w:r>
            <w:r>
              <w:rPr>
                <w:rFonts w:ascii="Arial"/>
                <w:color w:val="333333"/>
                <w:spacing w:val="13"/>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6"/>
                <w:sz w:val="15"/>
              </w:rPr>
              <w:t>available</w:t>
            </w:r>
          </w:p>
        </w:tc>
        <w:tc>
          <w:tcPr>
            <w:tcW w:w="2216" w:type="dxa"/>
            <w:tcBorders>
              <w:top w:val="single" w:sz="7" w:space="0" w:color="CCCCCC"/>
              <w:left w:val="single" w:sz="7" w:space="0" w:color="CCCCCC"/>
              <w:bottom w:val="single" w:sz="7" w:space="0" w:color="CCCCCC"/>
              <w:right w:val="nil"/>
            </w:tcBorders>
          </w:tcPr>
          <w:p w14:paraId="34558A73"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9:18</w:t>
            </w:r>
            <w:r>
              <w:rPr>
                <w:rFonts w:ascii="Arial"/>
                <w:color w:val="333333"/>
                <w:spacing w:val="31"/>
                <w:sz w:val="15"/>
              </w:rPr>
              <w:t xml:space="preserve"> </w:t>
            </w:r>
            <w:r>
              <w:rPr>
                <w:rFonts w:ascii="Arial"/>
                <w:color w:val="333333"/>
                <w:spacing w:val="1"/>
                <w:sz w:val="15"/>
              </w:rPr>
              <w:t>AM</w:t>
            </w:r>
          </w:p>
        </w:tc>
      </w:tr>
      <w:tr w:rsidR="008527AD" w14:paraId="42501418" w14:textId="77777777" w:rsidTr="005008DF">
        <w:trPr>
          <w:trHeight w:hRule="exact" w:val="548"/>
        </w:trPr>
        <w:tc>
          <w:tcPr>
            <w:tcW w:w="770" w:type="dxa"/>
            <w:tcBorders>
              <w:top w:val="single" w:sz="7" w:space="0" w:color="CCCCCC"/>
              <w:left w:val="nil"/>
              <w:bottom w:val="single" w:sz="7" w:space="0" w:color="CCCCCC"/>
              <w:right w:val="single" w:sz="7" w:space="0" w:color="CCCCCC"/>
            </w:tcBorders>
          </w:tcPr>
          <w:p w14:paraId="20E2329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940" w:type="dxa"/>
            <w:tcBorders>
              <w:top w:val="single" w:sz="7" w:space="0" w:color="CCCCCC"/>
              <w:left w:val="single" w:sz="7" w:space="0" w:color="CCCCCC"/>
              <w:bottom w:val="single" w:sz="7" w:space="0" w:color="CCCCCC"/>
              <w:right w:val="single" w:sz="7" w:space="0" w:color="CCCCCC"/>
            </w:tcBorders>
          </w:tcPr>
          <w:p w14:paraId="20BADB97" w14:textId="77777777" w:rsidR="008527AD" w:rsidRDefault="008527AD" w:rsidP="005008DF">
            <w:pPr>
              <w:pStyle w:val="TableParagraph"/>
              <w:spacing w:before="74"/>
              <w:ind w:left="137" w:right="179"/>
              <w:rPr>
                <w:rFonts w:ascii="Arial" w:eastAsia="Arial" w:hAnsi="Arial" w:cs="Arial"/>
                <w:sz w:val="15"/>
                <w:szCs w:val="15"/>
              </w:rPr>
            </w:pPr>
            <w:r>
              <w:rPr>
                <w:rFonts w:ascii="Arial"/>
                <w:color w:val="333333"/>
                <w:spacing w:val="2"/>
                <w:sz w:val="15"/>
              </w:rPr>
              <w:t>Confusing.</w:t>
            </w:r>
            <w:r>
              <w:rPr>
                <w:rFonts w:ascii="Arial"/>
                <w:color w:val="333333"/>
                <w:spacing w:val="18"/>
                <w:sz w:val="15"/>
              </w:rPr>
              <w:t xml:space="preserve"> </w:t>
            </w:r>
            <w:r>
              <w:rPr>
                <w:rFonts w:ascii="Arial"/>
                <w:color w:val="333333"/>
                <w:spacing w:val="-3"/>
                <w:sz w:val="15"/>
              </w:rPr>
              <w:t>We</w:t>
            </w:r>
            <w:r>
              <w:rPr>
                <w:rFonts w:ascii="Arial"/>
                <w:color w:val="333333"/>
                <w:spacing w:val="24"/>
                <w:sz w:val="15"/>
              </w:rPr>
              <w:t xml:space="preserve"> </w:t>
            </w:r>
            <w:r>
              <w:rPr>
                <w:rFonts w:ascii="Arial"/>
                <w:color w:val="333333"/>
                <w:spacing w:val="-1"/>
                <w:sz w:val="15"/>
              </w:rPr>
              <w:t>assume</w:t>
            </w:r>
            <w:r>
              <w:rPr>
                <w:rFonts w:ascii="Arial"/>
                <w:color w:val="333333"/>
                <w:spacing w:val="24"/>
                <w:sz w:val="15"/>
              </w:rPr>
              <w:t xml:space="preserve"> </w:t>
            </w:r>
            <w:r>
              <w:rPr>
                <w:rFonts w:ascii="Arial"/>
                <w:color w:val="333333"/>
                <w:spacing w:val="2"/>
                <w:sz w:val="15"/>
              </w:rPr>
              <w:t>"c</w:t>
            </w:r>
            <w:r>
              <w:rPr>
                <w:rFonts w:ascii="Arial"/>
                <w:color w:val="333333"/>
                <w:spacing w:val="-3"/>
                <w:sz w:val="15"/>
              </w:rPr>
              <w:t>lass"</w:t>
            </w:r>
            <w:r>
              <w:rPr>
                <w:rFonts w:ascii="Arial"/>
                <w:color w:val="333333"/>
                <w:spacing w:val="24"/>
                <w:sz w:val="15"/>
              </w:rPr>
              <w:t xml:space="preserve"> </w:t>
            </w:r>
            <w:r>
              <w:rPr>
                <w:rFonts w:ascii="Arial"/>
                <w:color w:val="333333"/>
                <w:sz w:val="15"/>
              </w:rPr>
              <w:t>refers</w:t>
            </w:r>
            <w:r>
              <w:rPr>
                <w:rFonts w:ascii="Arial"/>
                <w:color w:val="333333"/>
                <w:spacing w:val="-4"/>
                <w:sz w:val="15"/>
              </w:rPr>
              <w:t xml:space="preserve"> </w:t>
            </w:r>
            <w:r>
              <w:rPr>
                <w:rFonts w:ascii="Arial"/>
                <w:color w:val="333333"/>
                <w:sz w:val="15"/>
              </w:rPr>
              <w:t>to</w:t>
            </w:r>
            <w:r>
              <w:rPr>
                <w:rFonts w:ascii="Arial"/>
                <w:color w:val="333333"/>
                <w:spacing w:val="24"/>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pacing w:val="1"/>
                <w:sz w:val="15"/>
              </w:rPr>
              <w:t>type</w:t>
            </w:r>
            <w:r>
              <w:rPr>
                <w:rFonts w:ascii="Arial"/>
                <w:color w:val="333333"/>
                <w:spacing w:val="23"/>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3"/>
                <w:sz w:val="15"/>
              </w:rPr>
              <w:t>"patc</w:t>
            </w:r>
            <w:r>
              <w:rPr>
                <w:rFonts w:ascii="Arial"/>
                <w:color w:val="333333"/>
                <w:spacing w:val="2"/>
                <w:sz w:val="15"/>
              </w:rPr>
              <w:t>h"</w:t>
            </w:r>
            <w:r>
              <w:rPr>
                <w:rFonts w:ascii="Arial"/>
                <w:color w:val="333333"/>
                <w:spacing w:val="23"/>
                <w:sz w:val="15"/>
              </w:rPr>
              <w:t xml:space="preserve"> </w:t>
            </w:r>
            <w:r>
              <w:rPr>
                <w:rFonts w:ascii="Arial"/>
                <w:color w:val="333333"/>
                <w:sz w:val="15"/>
              </w:rPr>
              <w:t>to</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5"/>
                <w:sz w:val="15"/>
              </w:rPr>
              <w:t>habitat</w:t>
            </w:r>
            <w:r>
              <w:rPr>
                <w:rFonts w:ascii="Arial"/>
                <w:color w:val="333333"/>
                <w:spacing w:val="19"/>
                <w:sz w:val="15"/>
              </w:rPr>
              <w:t xml:space="preserve"> </w:t>
            </w:r>
            <w:r>
              <w:rPr>
                <w:rFonts w:ascii="Arial"/>
                <w:color w:val="333333"/>
                <w:sz w:val="15"/>
              </w:rPr>
              <w:t>where</w:t>
            </w:r>
            <w:r>
              <w:rPr>
                <w:rFonts w:ascii="Arial"/>
                <w:color w:val="333333"/>
                <w:spacing w:val="24"/>
                <w:sz w:val="15"/>
              </w:rPr>
              <w:t xml:space="preserve"> </w:t>
            </w:r>
            <w:r>
              <w:rPr>
                <w:rFonts w:ascii="Arial"/>
                <w:color w:val="333333"/>
                <w:sz w:val="15"/>
              </w:rPr>
              <w:t>a</w:t>
            </w:r>
            <w:r>
              <w:rPr>
                <w:rFonts w:ascii="Arial"/>
                <w:color w:val="333333"/>
                <w:spacing w:val="23"/>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4"/>
                <w:sz w:val="15"/>
              </w:rPr>
              <w:t>found.</w:t>
            </w:r>
          </w:p>
        </w:tc>
        <w:tc>
          <w:tcPr>
            <w:tcW w:w="2216" w:type="dxa"/>
            <w:tcBorders>
              <w:top w:val="single" w:sz="7" w:space="0" w:color="CCCCCC"/>
              <w:left w:val="single" w:sz="7" w:space="0" w:color="CCCCCC"/>
              <w:bottom w:val="single" w:sz="7" w:space="0" w:color="CCCCCC"/>
              <w:right w:val="nil"/>
            </w:tcBorders>
          </w:tcPr>
          <w:p w14:paraId="3B86ED7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4:04</w:t>
            </w:r>
            <w:r>
              <w:rPr>
                <w:rFonts w:ascii="Arial"/>
                <w:color w:val="333333"/>
                <w:spacing w:val="30"/>
                <w:sz w:val="15"/>
              </w:rPr>
              <w:t xml:space="preserve"> </w:t>
            </w:r>
            <w:r>
              <w:rPr>
                <w:rFonts w:ascii="Arial"/>
                <w:color w:val="333333"/>
                <w:spacing w:val="1"/>
                <w:sz w:val="15"/>
              </w:rPr>
              <w:t>PM</w:t>
            </w:r>
          </w:p>
        </w:tc>
      </w:tr>
      <w:tr w:rsidR="008527AD" w14:paraId="4EE21F37"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151FA2D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940" w:type="dxa"/>
            <w:tcBorders>
              <w:top w:val="single" w:sz="7" w:space="0" w:color="CCCCCC"/>
              <w:left w:val="single" w:sz="7" w:space="0" w:color="CCCCCC"/>
              <w:bottom w:val="single" w:sz="7" w:space="0" w:color="CCCCCC"/>
              <w:right w:val="single" w:sz="7" w:space="0" w:color="CCCCCC"/>
            </w:tcBorders>
          </w:tcPr>
          <w:p w14:paraId="79B75FA1"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z w:val="15"/>
              </w:rPr>
              <w:t>I</w:t>
            </w:r>
            <w:r>
              <w:rPr>
                <w:rFonts w:ascii="Arial"/>
                <w:color w:val="333333"/>
                <w:spacing w:val="17"/>
                <w:sz w:val="15"/>
              </w:rPr>
              <w:t xml:space="preserve"> </w:t>
            </w:r>
            <w:r>
              <w:rPr>
                <w:rFonts w:ascii="Arial"/>
                <w:color w:val="333333"/>
                <w:sz w:val="15"/>
              </w:rPr>
              <w:t>check</w:t>
            </w:r>
            <w:r>
              <w:rPr>
                <w:rFonts w:ascii="Arial"/>
                <w:color w:val="333333"/>
                <w:spacing w:val="-3"/>
                <w:sz w:val="15"/>
              </w:rPr>
              <w:t>ed</w:t>
            </w:r>
            <w:r>
              <w:rPr>
                <w:rFonts w:ascii="Arial"/>
                <w:color w:val="333333"/>
                <w:spacing w:val="22"/>
                <w:sz w:val="15"/>
              </w:rPr>
              <w:t xml:space="preserve"> </w:t>
            </w:r>
            <w:r>
              <w:rPr>
                <w:rFonts w:ascii="Arial"/>
                <w:color w:val="333333"/>
                <w:spacing w:val="2"/>
                <w:sz w:val="15"/>
              </w:rPr>
              <w:t>everything</w:t>
            </w:r>
            <w:r>
              <w:rPr>
                <w:rFonts w:ascii="Arial"/>
                <w:color w:val="333333"/>
                <w:spacing w:val="23"/>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z w:val="15"/>
              </w:rPr>
              <w:t>I</w:t>
            </w:r>
            <w:r>
              <w:rPr>
                <w:rFonts w:ascii="Arial"/>
                <w:color w:val="333333"/>
                <w:spacing w:val="18"/>
                <w:sz w:val="15"/>
              </w:rPr>
              <w:t xml:space="preserve"> </w:t>
            </w:r>
            <w:r>
              <w:rPr>
                <w:rFonts w:ascii="Arial"/>
                <w:color w:val="333333"/>
                <w:spacing w:val="3"/>
                <w:sz w:val="15"/>
              </w:rPr>
              <w:t>don't</w:t>
            </w:r>
            <w:r>
              <w:rPr>
                <w:rFonts w:ascii="Arial"/>
                <w:color w:val="333333"/>
                <w:spacing w:val="17"/>
                <w:sz w:val="15"/>
              </w:rPr>
              <w:t xml:space="preserve"> </w:t>
            </w:r>
            <w:r>
              <w:rPr>
                <w:rFonts w:ascii="Arial"/>
                <w:color w:val="333333"/>
                <w:spacing w:val="1"/>
                <w:sz w:val="15"/>
              </w:rPr>
              <w:t>understand</w:t>
            </w:r>
            <w:r>
              <w:rPr>
                <w:rFonts w:ascii="Arial"/>
                <w:color w:val="333333"/>
                <w:spacing w:val="22"/>
                <w:sz w:val="15"/>
              </w:rPr>
              <w:t xml:space="preserve"> </w:t>
            </w:r>
            <w:r>
              <w:rPr>
                <w:rFonts w:ascii="Arial"/>
                <w:color w:val="333333"/>
                <w:spacing w:val="1"/>
                <w:sz w:val="15"/>
              </w:rPr>
              <w:t>what</w:t>
            </w:r>
            <w:r>
              <w:rPr>
                <w:rFonts w:ascii="Arial"/>
                <w:color w:val="333333"/>
                <w:spacing w:val="18"/>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question</w:t>
            </w:r>
            <w:r>
              <w:rPr>
                <w:rFonts w:ascii="Arial"/>
                <w:color w:val="333333"/>
                <w:spacing w:val="22"/>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1"/>
                <w:sz w:val="15"/>
              </w:rPr>
              <w:t>asking</w:t>
            </w:r>
            <w:r>
              <w:rPr>
                <w:rFonts w:ascii="Arial"/>
                <w:color w:val="333333"/>
                <w:spacing w:val="22"/>
                <w:sz w:val="15"/>
              </w:rPr>
              <w:t xml:space="preserve"> </w:t>
            </w:r>
            <w:r>
              <w:rPr>
                <w:rFonts w:ascii="Arial"/>
                <w:color w:val="333333"/>
                <w:spacing w:val="5"/>
                <w:sz w:val="15"/>
              </w:rPr>
              <w:t>me.</w:t>
            </w:r>
            <w:r>
              <w:rPr>
                <w:rFonts w:ascii="Arial"/>
                <w:color w:val="333333"/>
                <w:spacing w:val="18"/>
                <w:sz w:val="15"/>
              </w:rPr>
              <w:t xml:space="preserve"> </w:t>
            </w:r>
            <w:r>
              <w:rPr>
                <w:rFonts w:ascii="Arial"/>
                <w:color w:val="333333"/>
                <w:spacing w:val="1"/>
                <w:sz w:val="15"/>
              </w:rPr>
              <w:t>What</w:t>
            </w:r>
            <w:r>
              <w:rPr>
                <w:rFonts w:ascii="Arial"/>
                <w:color w:val="333333"/>
                <w:spacing w:val="17"/>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5"/>
                <w:sz w:val="15"/>
              </w:rPr>
              <w:t>it</w:t>
            </w:r>
            <w:r>
              <w:rPr>
                <w:rFonts w:ascii="Arial"/>
                <w:color w:val="333333"/>
                <w:spacing w:val="18"/>
                <w:sz w:val="15"/>
              </w:rPr>
              <w:t xml:space="preserve"> </w:t>
            </w:r>
            <w:r>
              <w:rPr>
                <w:rFonts w:ascii="Arial"/>
                <w:color w:val="333333"/>
                <w:spacing w:val="5"/>
                <w:sz w:val="15"/>
              </w:rPr>
              <w:t>mean</w:t>
            </w:r>
            <w:r>
              <w:rPr>
                <w:rFonts w:ascii="Arial"/>
                <w:color w:val="333333"/>
                <w:spacing w:val="22"/>
                <w:sz w:val="15"/>
              </w:rPr>
              <w:t xml:space="preserve"> </w:t>
            </w:r>
            <w:r>
              <w:rPr>
                <w:rFonts w:ascii="Arial"/>
                <w:color w:val="333333"/>
                <w:spacing w:val="5"/>
                <w:sz w:val="15"/>
              </w:rPr>
              <w:t>if</w:t>
            </w:r>
            <w:r>
              <w:rPr>
                <w:rFonts w:ascii="Arial"/>
                <w:color w:val="333333"/>
                <w:spacing w:val="18"/>
                <w:sz w:val="15"/>
              </w:rPr>
              <w:t xml:space="preserve"> </w:t>
            </w:r>
            <w:r>
              <w:rPr>
                <w:rFonts w:ascii="Arial"/>
                <w:color w:val="333333"/>
                <w:sz w:val="15"/>
              </w:rPr>
              <w:t>I</w:t>
            </w:r>
            <w:r>
              <w:rPr>
                <w:rFonts w:ascii="Arial"/>
                <w:color w:val="333333"/>
                <w:spacing w:val="17"/>
                <w:sz w:val="15"/>
              </w:rPr>
              <w:t xml:space="preserve"> </w:t>
            </w:r>
            <w:r>
              <w:rPr>
                <w:rFonts w:ascii="Arial"/>
                <w:color w:val="333333"/>
                <w:sz w:val="15"/>
              </w:rPr>
              <w:t>check</w:t>
            </w:r>
            <w:r>
              <w:rPr>
                <w:rFonts w:ascii="Arial"/>
                <w:color w:val="333333"/>
                <w:spacing w:val="70"/>
                <w:w w:val="102"/>
                <w:sz w:val="15"/>
              </w:rPr>
              <w:t xml:space="preserve"> </w:t>
            </w:r>
            <w:r>
              <w:rPr>
                <w:rFonts w:ascii="Arial"/>
                <w:color w:val="333333"/>
                <w:sz w:val="15"/>
              </w:rPr>
              <w:t>a</w:t>
            </w:r>
            <w:r>
              <w:rPr>
                <w:rFonts w:ascii="Arial"/>
                <w:color w:val="333333"/>
                <w:spacing w:val="22"/>
                <w:sz w:val="15"/>
              </w:rPr>
              <w:t xml:space="preserve"> </w:t>
            </w:r>
            <w:r>
              <w:rPr>
                <w:rFonts w:ascii="Arial"/>
                <w:color w:val="333333"/>
                <w:spacing w:val="2"/>
                <w:sz w:val="15"/>
              </w:rPr>
              <w:t>box?</w:t>
            </w:r>
            <w:r>
              <w:rPr>
                <w:rFonts w:ascii="Arial"/>
                <w:color w:val="333333"/>
                <w:spacing w:val="22"/>
                <w:sz w:val="15"/>
              </w:rPr>
              <w:t xml:space="preserve"> </w:t>
            </w:r>
            <w:r>
              <w:rPr>
                <w:rFonts w:ascii="Arial"/>
                <w:color w:val="333333"/>
                <w:sz w:val="15"/>
              </w:rPr>
              <w:t>T</w:t>
            </w:r>
            <w:r>
              <w:rPr>
                <w:rFonts w:ascii="Arial"/>
                <w:color w:val="333333"/>
                <w:spacing w:val="2"/>
                <w:sz w:val="15"/>
              </w:rPr>
              <w:t>he</w:t>
            </w:r>
            <w:r>
              <w:rPr>
                <w:rFonts w:ascii="Arial"/>
                <w:color w:val="333333"/>
                <w:spacing w:val="22"/>
                <w:sz w:val="15"/>
              </w:rPr>
              <w:t xml:space="preserve"> </w:t>
            </w:r>
            <w:r>
              <w:rPr>
                <w:rFonts w:ascii="Arial"/>
                <w:color w:val="333333"/>
                <w:spacing w:val="-4"/>
                <w:sz w:val="15"/>
              </w:rPr>
              <w:t>system</w:t>
            </w:r>
            <w:r>
              <w:rPr>
                <w:rFonts w:ascii="Arial"/>
                <w:color w:val="333333"/>
                <w:spacing w:val="27"/>
                <w:sz w:val="15"/>
              </w:rPr>
              <w:t xml:space="preserve"> </w:t>
            </w:r>
            <w:r>
              <w:rPr>
                <w:rFonts w:ascii="Arial"/>
                <w:color w:val="333333"/>
                <w:spacing w:val="1"/>
                <w:sz w:val="15"/>
              </w:rPr>
              <w:t>won't</w:t>
            </w:r>
            <w:r>
              <w:rPr>
                <w:rFonts w:ascii="Arial"/>
                <w:color w:val="333333"/>
                <w:spacing w:val="17"/>
                <w:sz w:val="15"/>
              </w:rPr>
              <w:t xml:space="preserve"> </w:t>
            </w:r>
            <w:r>
              <w:rPr>
                <w:rFonts w:ascii="Arial"/>
                <w:color w:val="333333"/>
                <w:spacing w:val="5"/>
                <w:sz w:val="15"/>
              </w:rPr>
              <w:t>let</w:t>
            </w:r>
            <w:r>
              <w:rPr>
                <w:rFonts w:ascii="Arial"/>
                <w:color w:val="333333"/>
                <w:spacing w:val="17"/>
                <w:sz w:val="15"/>
              </w:rPr>
              <w:t xml:space="preserve"> </w:t>
            </w:r>
            <w:r>
              <w:rPr>
                <w:rFonts w:ascii="Arial"/>
                <w:color w:val="333333"/>
                <w:spacing w:val="4"/>
                <w:sz w:val="15"/>
              </w:rPr>
              <w:t>me</w:t>
            </w:r>
            <w:r>
              <w:rPr>
                <w:rFonts w:ascii="Arial"/>
                <w:color w:val="333333"/>
                <w:spacing w:val="22"/>
                <w:sz w:val="15"/>
              </w:rPr>
              <w:t xml:space="preserve"> </w:t>
            </w:r>
            <w:r>
              <w:rPr>
                <w:rFonts w:ascii="Arial"/>
                <w:color w:val="333333"/>
                <w:spacing w:val="4"/>
                <w:sz w:val="15"/>
              </w:rPr>
              <w:t>leave</w:t>
            </w:r>
            <w:r>
              <w:rPr>
                <w:rFonts w:ascii="Arial"/>
                <w:color w:val="333333"/>
                <w:spacing w:val="22"/>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blank.</w:t>
            </w:r>
          </w:p>
        </w:tc>
        <w:tc>
          <w:tcPr>
            <w:tcW w:w="2216" w:type="dxa"/>
            <w:tcBorders>
              <w:top w:val="single" w:sz="7" w:space="0" w:color="CCCCCC"/>
              <w:left w:val="single" w:sz="7" w:space="0" w:color="CCCCCC"/>
              <w:bottom w:val="single" w:sz="7" w:space="0" w:color="CCCCCC"/>
              <w:right w:val="nil"/>
            </w:tcBorders>
          </w:tcPr>
          <w:p w14:paraId="0ADCACE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3:15</w:t>
            </w:r>
            <w:r>
              <w:rPr>
                <w:rFonts w:ascii="Arial"/>
                <w:color w:val="333333"/>
                <w:spacing w:val="30"/>
                <w:sz w:val="15"/>
              </w:rPr>
              <w:t xml:space="preserve"> </w:t>
            </w:r>
            <w:r>
              <w:rPr>
                <w:rFonts w:ascii="Arial"/>
                <w:color w:val="333333"/>
                <w:spacing w:val="1"/>
                <w:sz w:val="15"/>
              </w:rPr>
              <w:t>PM</w:t>
            </w:r>
          </w:p>
        </w:tc>
      </w:tr>
      <w:tr w:rsidR="008527AD" w14:paraId="7D875018" w14:textId="77777777" w:rsidTr="005008DF">
        <w:trPr>
          <w:trHeight w:hRule="exact" w:val="863"/>
        </w:trPr>
        <w:tc>
          <w:tcPr>
            <w:tcW w:w="770" w:type="dxa"/>
            <w:tcBorders>
              <w:top w:val="single" w:sz="7" w:space="0" w:color="CCCCCC"/>
              <w:left w:val="nil"/>
              <w:bottom w:val="single" w:sz="7" w:space="0" w:color="CCCCCC"/>
              <w:right w:val="single" w:sz="7" w:space="0" w:color="CCCCCC"/>
            </w:tcBorders>
          </w:tcPr>
          <w:p w14:paraId="53D4602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940" w:type="dxa"/>
            <w:tcBorders>
              <w:top w:val="single" w:sz="7" w:space="0" w:color="CCCCCC"/>
              <w:left w:val="single" w:sz="7" w:space="0" w:color="CCCCCC"/>
              <w:bottom w:val="single" w:sz="7" w:space="0" w:color="CCCCCC"/>
              <w:right w:val="single" w:sz="7" w:space="0" w:color="CCCCCC"/>
            </w:tcBorders>
          </w:tcPr>
          <w:p w14:paraId="157912C8"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1"/>
                <w:sz w:val="15"/>
              </w:rPr>
              <w:t>For</w:t>
            </w:r>
            <w:r>
              <w:rPr>
                <w:rFonts w:ascii="Arial"/>
                <w:color w:val="333333"/>
                <w:spacing w:val="7"/>
                <w:sz w:val="15"/>
              </w:rPr>
              <w:t xml:space="preserve"> </w:t>
            </w:r>
            <w:r>
              <w:rPr>
                <w:rFonts w:ascii="Arial"/>
                <w:color w:val="333333"/>
                <w:sz w:val="15"/>
              </w:rPr>
              <w:t>those</w:t>
            </w:r>
            <w:r>
              <w:rPr>
                <w:rFonts w:ascii="Arial"/>
                <w:color w:val="333333"/>
                <w:spacing w:val="22"/>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5"/>
                <w:sz w:val="15"/>
              </w:rPr>
              <w:t>did</w:t>
            </w:r>
            <w:r>
              <w:rPr>
                <w:rFonts w:ascii="Arial"/>
                <w:color w:val="333333"/>
                <w:spacing w:val="22"/>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2"/>
                <w:sz w:val="15"/>
              </w:rPr>
              <w:t>should</w:t>
            </w:r>
            <w:r>
              <w:rPr>
                <w:rFonts w:ascii="Arial"/>
                <w:color w:val="333333"/>
                <w:spacing w:val="21"/>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1"/>
                <w:sz w:val="15"/>
              </w:rPr>
              <w:t>describe</w:t>
            </w:r>
            <w:r>
              <w:rPr>
                <w:rFonts w:ascii="Arial"/>
                <w:color w:val="333333"/>
                <w:spacing w:val="3"/>
                <w:sz w:val="15"/>
              </w:rPr>
              <w:t>d,</w:t>
            </w:r>
            <w:r>
              <w:rPr>
                <w:rFonts w:ascii="Arial"/>
                <w:color w:val="333333"/>
                <w:spacing w:val="17"/>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2"/>
                <w:sz w:val="15"/>
              </w:rPr>
              <w:t>agree</w:t>
            </w:r>
            <w:r>
              <w:rPr>
                <w:rFonts w:ascii="Arial"/>
                <w:color w:val="333333"/>
                <w:spacing w:val="22"/>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3"/>
                <w:sz w:val="15"/>
              </w:rPr>
              <w:t>they</w:t>
            </w:r>
            <w:r>
              <w:rPr>
                <w:rFonts w:ascii="Arial"/>
                <w:color w:val="333333"/>
                <w:spacing w:val="13"/>
                <w:sz w:val="15"/>
              </w:rPr>
              <w:t xml:space="preserve"> </w:t>
            </w:r>
            <w:r>
              <w:rPr>
                <w:rFonts w:ascii="Arial"/>
                <w:color w:val="333333"/>
                <w:sz w:val="15"/>
              </w:rPr>
              <w:t>c</w:t>
            </w:r>
            <w:r>
              <w:rPr>
                <w:rFonts w:ascii="Arial"/>
                <w:color w:val="333333"/>
                <w:spacing w:val="5"/>
                <w:sz w:val="15"/>
              </w:rPr>
              <w:t>old</w:t>
            </w:r>
            <w:r>
              <w:rPr>
                <w:rFonts w:ascii="Arial"/>
                <w:color w:val="333333"/>
                <w:spacing w:val="21"/>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included</w:t>
            </w:r>
            <w:r>
              <w:rPr>
                <w:rFonts w:ascii="Arial"/>
                <w:color w:val="333333"/>
                <w:spacing w:val="22"/>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pacing w:val="5"/>
                <w:sz w:val="15"/>
              </w:rPr>
              <w:t>all</w:t>
            </w:r>
            <w:r>
              <w:rPr>
                <w:rFonts w:ascii="Arial"/>
                <w:color w:val="333333"/>
                <w:spacing w:val="60"/>
                <w:w w:val="102"/>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z w:val="15"/>
              </w:rPr>
              <w:t>are</w:t>
            </w:r>
            <w:r>
              <w:rPr>
                <w:rFonts w:ascii="Arial"/>
                <w:color w:val="333333"/>
                <w:spacing w:val="26"/>
                <w:sz w:val="15"/>
              </w:rPr>
              <w:t xml:space="preserve"> </w:t>
            </w:r>
            <w:r>
              <w:rPr>
                <w:rFonts w:ascii="Arial"/>
                <w:color w:val="333333"/>
                <w:spacing w:val="5"/>
                <w:sz w:val="15"/>
              </w:rPr>
              <w:t>doing</w:t>
            </w:r>
            <w:r>
              <w:rPr>
                <w:rFonts w:ascii="Arial"/>
                <w:color w:val="333333"/>
                <w:spacing w:val="25"/>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6"/>
                <w:sz w:val="15"/>
              </w:rPr>
              <w:t>indicat</w:t>
            </w:r>
            <w:r>
              <w:rPr>
                <w:rFonts w:ascii="Arial"/>
                <w:color w:val="333333"/>
                <w:spacing w:val="4"/>
                <w:sz w:val="15"/>
              </w:rPr>
              <w:t>ing</w:t>
            </w:r>
            <w:r>
              <w:rPr>
                <w:rFonts w:ascii="Arial"/>
                <w:color w:val="333333"/>
                <w:spacing w:val="25"/>
                <w:sz w:val="15"/>
              </w:rPr>
              <w:t xml:space="preserve"> </w:t>
            </w:r>
            <w:r>
              <w:rPr>
                <w:rFonts w:ascii="Arial"/>
                <w:color w:val="333333"/>
                <w:spacing w:val="4"/>
                <w:sz w:val="15"/>
              </w:rPr>
              <w:t>their</w:t>
            </w:r>
            <w:r>
              <w:rPr>
                <w:rFonts w:ascii="Arial"/>
                <w:color w:val="333333"/>
                <w:spacing w:val="11"/>
                <w:sz w:val="15"/>
              </w:rPr>
              <w:t xml:space="preserve"> </w:t>
            </w:r>
            <w:r>
              <w:rPr>
                <w:rFonts w:ascii="Arial"/>
                <w:color w:val="333333"/>
                <w:spacing w:val="6"/>
                <w:sz w:val="15"/>
              </w:rPr>
              <w:t>availability</w:t>
            </w:r>
            <w:r>
              <w:rPr>
                <w:rFonts w:ascii="Arial"/>
                <w:color w:val="333333"/>
                <w:spacing w:val="17"/>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4"/>
                <w:sz w:val="15"/>
              </w:rPr>
              <w:t>providing</w:t>
            </w:r>
            <w:r>
              <w:rPr>
                <w:rFonts w:ascii="Arial"/>
                <w:color w:val="333333"/>
                <w:spacing w:val="26"/>
                <w:sz w:val="15"/>
              </w:rPr>
              <w:t xml:space="preserve"> </w:t>
            </w:r>
            <w:r>
              <w:rPr>
                <w:rFonts w:ascii="Arial"/>
                <w:color w:val="333333"/>
                <w:sz w:val="15"/>
              </w:rPr>
              <w:t>a</w:t>
            </w:r>
            <w:r>
              <w:rPr>
                <w:rFonts w:ascii="Arial"/>
                <w:color w:val="333333"/>
                <w:spacing w:val="25"/>
                <w:sz w:val="15"/>
              </w:rPr>
              <w:t xml:space="preserve"> </w:t>
            </w:r>
            <w:r>
              <w:rPr>
                <w:rFonts w:ascii="Arial"/>
                <w:color w:val="333333"/>
                <w:spacing w:val="6"/>
                <w:sz w:val="15"/>
              </w:rPr>
              <w:t>link</w:t>
            </w:r>
            <w:r>
              <w:rPr>
                <w:rFonts w:ascii="Arial"/>
                <w:color w:val="333333"/>
                <w:spacing w:val="-3"/>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1"/>
                <w:sz w:val="15"/>
              </w:rPr>
              <w:t>reference</w:t>
            </w:r>
            <w:r>
              <w:rPr>
                <w:rFonts w:ascii="Arial"/>
                <w:color w:val="333333"/>
                <w:spacing w:val="2"/>
                <w:sz w:val="15"/>
              </w:rPr>
              <w:t>.</w:t>
            </w:r>
          </w:p>
        </w:tc>
        <w:tc>
          <w:tcPr>
            <w:tcW w:w="2216" w:type="dxa"/>
            <w:tcBorders>
              <w:top w:val="single" w:sz="7" w:space="0" w:color="CCCCCC"/>
              <w:left w:val="single" w:sz="7" w:space="0" w:color="CCCCCC"/>
              <w:bottom w:val="single" w:sz="7" w:space="0" w:color="CCCCCC"/>
              <w:right w:val="nil"/>
            </w:tcBorders>
          </w:tcPr>
          <w:p w14:paraId="60D243F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1:14</w:t>
            </w:r>
            <w:r>
              <w:rPr>
                <w:rFonts w:ascii="Arial"/>
                <w:color w:val="333333"/>
                <w:spacing w:val="30"/>
                <w:sz w:val="15"/>
              </w:rPr>
              <w:t xml:space="preserve"> </w:t>
            </w:r>
            <w:r>
              <w:rPr>
                <w:rFonts w:ascii="Arial"/>
                <w:color w:val="333333"/>
                <w:spacing w:val="1"/>
                <w:sz w:val="15"/>
              </w:rPr>
              <w:t>PM</w:t>
            </w:r>
          </w:p>
        </w:tc>
      </w:tr>
    </w:tbl>
    <w:p w14:paraId="4B18AD57" w14:textId="77777777" w:rsidR="008527AD" w:rsidRDefault="008527AD" w:rsidP="008527AD">
      <w:pPr>
        <w:spacing w:before="7" w:line="280" w:lineRule="exact"/>
        <w:rPr>
          <w:sz w:val="28"/>
          <w:szCs w:val="28"/>
        </w:rPr>
      </w:pPr>
    </w:p>
    <w:p w14:paraId="0CBECFEE" w14:textId="77777777" w:rsidR="008527AD" w:rsidRDefault="008527AD" w:rsidP="008527AD">
      <w:pPr>
        <w:spacing w:after="0" w:line="240" w:lineRule="auto"/>
        <w:jc w:val="left"/>
        <w:rPr>
          <w:sz w:val="28"/>
          <w:szCs w:val="28"/>
        </w:rPr>
      </w:pPr>
      <w:r>
        <w:rPr>
          <w:sz w:val="28"/>
          <w:szCs w:val="28"/>
        </w:rPr>
        <w:br w:type="page"/>
      </w:r>
    </w:p>
    <w:p w14:paraId="0F3B9177" w14:textId="77777777" w:rsidR="008527AD" w:rsidRDefault="008527AD" w:rsidP="008527AD">
      <w:pPr>
        <w:spacing w:before="7" w:line="280" w:lineRule="exact"/>
        <w:rPr>
          <w:sz w:val="28"/>
          <w:szCs w:val="28"/>
        </w:rPr>
      </w:pPr>
    </w:p>
    <w:p w14:paraId="7B4837F3" w14:textId="77777777" w:rsidR="008527AD" w:rsidRPr="00E73950" w:rsidRDefault="008527AD" w:rsidP="008527AD">
      <w:pPr>
        <w:spacing w:before="62" w:line="245" w:lineRule="auto"/>
        <w:ind w:hanging="15"/>
        <w:jc w:val="left"/>
        <w:rPr>
          <w:rFonts w:ascii="Arial" w:eastAsia="Arial" w:hAnsi="Arial" w:cs="Arial"/>
          <w:sz w:val="24"/>
          <w:szCs w:val="24"/>
        </w:rPr>
      </w:pPr>
      <w:r w:rsidRPr="00E73950">
        <w:rPr>
          <w:rFonts w:ascii="Arial"/>
          <w:b/>
          <w:color w:val="999999"/>
          <w:sz w:val="24"/>
          <w:szCs w:val="24"/>
        </w:rPr>
        <w:t>Q8</w:t>
      </w:r>
      <w:r w:rsidRPr="00E73950">
        <w:rPr>
          <w:rFonts w:ascii="Arial"/>
          <w:b/>
          <w:color w:val="999999"/>
          <w:spacing w:val="-13"/>
          <w:sz w:val="24"/>
          <w:szCs w:val="24"/>
        </w:rPr>
        <w:t xml:space="preserve"> </w:t>
      </w:r>
      <w:r w:rsidRPr="00E73950">
        <w:rPr>
          <w:rFonts w:ascii="Arial"/>
          <w:b/>
          <w:color w:val="333333"/>
          <w:sz w:val="24"/>
          <w:szCs w:val="24"/>
        </w:rPr>
        <w:t>For</w:t>
      </w:r>
      <w:r w:rsidRPr="00E73950">
        <w:rPr>
          <w:rFonts w:ascii="Arial"/>
          <w:b/>
          <w:color w:val="333333"/>
          <w:spacing w:val="-13"/>
          <w:sz w:val="24"/>
          <w:szCs w:val="24"/>
        </w:rPr>
        <w:t xml:space="preserve"> </w:t>
      </w:r>
      <w:r w:rsidRPr="00E73950">
        <w:rPr>
          <w:rFonts w:ascii="Arial"/>
          <w:b/>
          <w:color w:val="333333"/>
          <w:spacing w:val="4"/>
          <w:sz w:val="24"/>
          <w:szCs w:val="24"/>
        </w:rPr>
        <w:t>each</w:t>
      </w:r>
      <w:r w:rsidRPr="00E73950">
        <w:rPr>
          <w:rFonts w:ascii="Arial"/>
          <w:b/>
          <w:color w:val="333333"/>
          <w:spacing w:val="-13"/>
          <w:sz w:val="24"/>
          <w:szCs w:val="24"/>
        </w:rPr>
        <w:t xml:space="preserve"> </w:t>
      </w:r>
      <w:r w:rsidRPr="00E73950">
        <w:rPr>
          <w:rFonts w:ascii="Arial"/>
          <w:b/>
          <w:color w:val="333333"/>
          <w:sz w:val="24"/>
          <w:szCs w:val="24"/>
        </w:rPr>
        <w:t>SGCN,</w:t>
      </w:r>
      <w:r w:rsidRPr="00E73950">
        <w:rPr>
          <w:rFonts w:ascii="Arial"/>
          <w:b/>
          <w:color w:val="333333"/>
          <w:spacing w:val="-14"/>
          <w:sz w:val="24"/>
          <w:szCs w:val="24"/>
        </w:rPr>
        <w:t xml:space="preserve"> </w:t>
      </w:r>
      <w:r w:rsidRPr="00E73950">
        <w:rPr>
          <w:rFonts w:ascii="Arial"/>
          <w:b/>
          <w:color w:val="333333"/>
          <w:spacing w:val="8"/>
          <w:sz w:val="24"/>
          <w:szCs w:val="24"/>
        </w:rPr>
        <w:t>we</w:t>
      </w:r>
      <w:r w:rsidRPr="00E73950">
        <w:rPr>
          <w:rFonts w:ascii="Arial"/>
          <w:b/>
          <w:color w:val="333333"/>
          <w:sz w:val="24"/>
          <w:szCs w:val="24"/>
        </w:rPr>
        <w:t xml:space="preserve"> </w:t>
      </w:r>
      <w:r w:rsidRPr="00E73950">
        <w:rPr>
          <w:rFonts w:ascii="Arial"/>
          <w:b/>
          <w:color w:val="333333"/>
          <w:spacing w:val="8"/>
          <w:sz w:val="24"/>
          <w:szCs w:val="24"/>
        </w:rPr>
        <w:t>need</w:t>
      </w:r>
      <w:r w:rsidRPr="00E73950">
        <w:rPr>
          <w:rFonts w:ascii="Arial"/>
          <w:b/>
          <w:color w:val="333333"/>
          <w:spacing w:val="-13"/>
          <w:sz w:val="24"/>
          <w:szCs w:val="24"/>
        </w:rPr>
        <w:t xml:space="preserve"> </w:t>
      </w:r>
      <w:r w:rsidRPr="00E73950">
        <w:rPr>
          <w:rFonts w:ascii="Arial"/>
          <w:b/>
          <w:color w:val="333333"/>
          <w:sz w:val="24"/>
          <w:szCs w:val="24"/>
        </w:rPr>
        <w:t>to</w:t>
      </w:r>
      <w:r w:rsidRPr="00E73950">
        <w:rPr>
          <w:rFonts w:ascii="Arial"/>
          <w:b/>
          <w:color w:val="333333"/>
          <w:spacing w:val="-13"/>
          <w:sz w:val="24"/>
          <w:szCs w:val="24"/>
        </w:rPr>
        <w:t xml:space="preserve"> </w:t>
      </w:r>
      <w:r w:rsidRPr="00E73950">
        <w:rPr>
          <w:rFonts w:ascii="Arial"/>
          <w:b/>
          <w:color w:val="333333"/>
          <w:spacing w:val="2"/>
          <w:sz w:val="24"/>
          <w:szCs w:val="24"/>
        </w:rPr>
        <w:t>identify</w:t>
      </w:r>
      <w:r w:rsidRPr="00E73950">
        <w:rPr>
          <w:rFonts w:ascii="Arial"/>
          <w:b/>
          <w:color w:val="333333"/>
          <w:spacing w:val="26"/>
          <w:w w:val="98"/>
          <w:sz w:val="24"/>
          <w:szCs w:val="24"/>
        </w:rPr>
        <w:t xml:space="preserve"> </w:t>
      </w:r>
      <w:r w:rsidRPr="00E73950">
        <w:rPr>
          <w:rFonts w:ascii="Arial"/>
          <w:b/>
          <w:color w:val="333333"/>
          <w:sz w:val="24"/>
          <w:szCs w:val="24"/>
        </w:rPr>
        <w:t>habitat</w:t>
      </w:r>
      <w:r w:rsidRPr="00E73950">
        <w:rPr>
          <w:rFonts w:ascii="Arial"/>
          <w:b/>
          <w:color w:val="333333"/>
          <w:spacing w:val="-19"/>
          <w:sz w:val="24"/>
          <w:szCs w:val="24"/>
        </w:rPr>
        <w:t xml:space="preserve"> </w:t>
      </w:r>
      <w:r w:rsidRPr="00E73950">
        <w:rPr>
          <w:rFonts w:ascii="Arial"/>
          <w:b/>
          <w:color w:val="333333"/>
          <w:sz w:val="24"/>
          <w:szCs w:val="24"/>
        </w:rPr>
        <w:t>associations.</w:t>
      </w:r>
      <w:r w:rsidRPr="00E73950">
        <w:rPr>
          <w:rFonts w:ascii="Arial"/>
          <w:b/>
          <w:color w:val="333333"/>
          <w:spacing w:val="-19"/>
          <w:sz w:val="24"/>
          <w:szCs w:val="24"/>
        </w:rPr>
        <w:t xml:space="preserve"> </w:t>
      </w:r>
      <w:r w:rsidRPr="00E73950">
        <w:rPr>
          <w:rFonts w:ascii="Arial"/>
          <w:b/>
          <w:color w:val="333333"/>
          <w:sz w:val="24"/>
          <w:szCs w:val="24"/>
        </w:rPr>
        <w:t>Do</w:t>
      </w:r>
      <w:r w:rsidRPr="00E73950">
        <w:rPr>
          <w:rFonts w:ascii="Arial"/>
          <w:b/>
          <w:color w:val="333333"/>
          <w:spacing w:val="-19"/>
          <w:sz w:val="24"/>
          <w:szCs w:val="24"/>
        </w:rPr>
        <w:t xml:space="preserve"> </w:t>
      </w:r>
      <w:r w:rsidRPr="00E73950">
        <w:rPr>
          <w:rFonts w:ascii="Arial"/>
          <w:b/>
          <w:color w:val="333333"/>
          <w:spacing w:val="5"/>
          <w:sz w:val="24"/>
          <w:szCs w:val="24"/>
        </w:rPr>
        <w:t>you</w:t>
      </w:r>
      <w:r w:rsidRPr="00E73950">
        <w:rPr>
          <w:rFonts w:ascii="Arial"/>
          <w:b/>
          <w:color w:val="333333"/>
          <w:spacing w:val="-18"/>
          <w:sz w:val="24"/>
          <w:szCs w:val="24"/>
        </w:rPr>
        <w:t xml:space="preserve"> </w:t>
      </w:r>
      <w:r w:rsidRPr="00E73950">
        <w:rPr>
          <w:rFonts w:ascii="Arial"/>
          <w:b/>
          <w:color w:val="333333"/>
          <w:spacing w:val="3"/>
          <w:sz w:val="24"/>
          <w:szCs w:val="24"/>
        </w:rPr>
        <w:t>accept</w:t>
      </w:r>
      <w:r w:rsidRPr="00E73950">
        <w:rPr>
          <w:rFonts w:ascii="Arial"/>
          <w:b/>
          <w:color w:val="333333"/>
          <w:spacing w:val="-19"/>
          <w:sz w:val="24"/>
          <w:szCs w:val="24"/>
        </w:rPr>
        <w:t xml:space="preserve"> </w:t>
      </w:r>
      <w:r w:rsidRPr="00E73950">
        <w:rPr>
          <w:rFonts w:ascii="Arial"/>
          <w:b/>
          <w:color w:val="333333"/>
          <w:sz w:val="24"/>
          <w:szCs w:val="24"/>
        </w:rPr>
        <w:t>a</w:t>
      </w:r>
      <w:r w:rsidRPr="00E73950">
        <w:rPr>
          <w:rFonts w:ascii="Arial"/>
          <w:b/>
          <w:color w:val="333333"/>
          <w:spacing w:val="36"/>
          <w:w w:val="98"/>
          <w:sz w:val="24"/>
          <w:szCs w:val="24"/>
        </w:rPr>
        <w:t xml:space="preserve"> </w:t>
      </w:r>
      <w:r w:rsidRPr="00E73950">
        <w:rPr>
          <w:rFonts w:ascii="Arial"/>
          <w:b/>
          <w:color w:val="333333"/>
          <w:spacing w:val="2"/>
          <w:sz w:val="24"/>
          <w:szCs w:val="24"/>
        </w:rPr>
        <w:t>crosswalk</w:t>
      </w:r>
      <w:r w:rsidRPr="00E73950">
        <w:rPr>
          <w:rFonts w:ascii="Arial"/>
          <w:b/>
          <w:color w:val="333333"/>
          <w:spacing w:val="-21"/>
          <w:sz w:val="24"/>
          <w:szCs w:val="24"/>
        </w:rPr>
        <w:t xml:space="preserve"> </w:t>
      </w:r>
      <w:r w:rsidRPr="00E73950">
        <w:rPr>
          <w:rFonts w:ascii="Arial"/>
          <w:b/>
          <w:color w:val="333333"/>
          <w:sz w:val="24"/>
          <w:szCs w:val="24"/>
        </w:rPr>
        <w:t>to</w:t>
      </w:r>
      <w:r w:rsidRPr="00E73950">
        <w:rPr>
          <w:rFonts w:ascii="Arial"/>
          <w:b/>
          <w:color w:val="333333"/>
          <w:spacing w:val="-20"/>
          <w:sz w:val="24"/>
          <w:szCs w:val="24"/>
        </w:rPr>
        <w:t xml:space="preserve"> </w:t>
      </w:r>
      <w:r w:rsidRPr="00E73950">
        <w:rPr>
          <w:rFonts w:ascii="Arial"/>
          <w:b/>
          <w:color w:val="333333"/>
          <w:sz w:val="24"/>
          <w:szCs w:val="24"/>
        </w:rPr>
        <w:t>the</w:t>
      </w:r>
      <w:r w:rsidRPr="00E73950">
        <w:rPr>
          <w:rFonts w:ascii="Arial"/>
          <w:b/>
          <w:color w:val="333333"/>
          <w:spacing w:val="-9"/>
          <w:sz w:val="24"/>
          <w:szCs w:val="24"/>
        </w:rPr>
        <w:t xml:space="preserve"> </w:t>
      </w:r>
      <w:r w:rsidRPr="00E73950">
        <w:rPr>
          <w:rFonts w:ascii="Arial"/>
          <w:b/>
          <w:color w:val="333333"/>
          <w:spacing w:val="2"/>
          <w:sz w:val="24"/>
          <w:szCs w:val="24"/>
        </w:rPr>
        <w:t>Northeast</w:t>
      </w:r>
      <w:r w:rsidRPr="00E73950">
        <w:rPr>
          <w:rFonts w:ascii="Arial"/>
          <w:b/>
          <w:color w:val="333333"/>
          <w:spacing w:val="-20"/>
          <w:sz w:val="24"/>
          <w:szCs w:val="24"/>
        </w:rPr>
        <w:t xml:space="preserve"> </w:t>
      </w:r>
      <w:r w:rsidRPr="00E73950">
        <w:rPr>
          <w:rFonts w:ascii="Arial"/>
          <w:b/>
          <w:color w:val="333333"/>
          <w:spacing w:val="3"/>
          <w:sz w:val="24"/>
          <w:szCs w:val="24"/>
        </w:rPr>
        <w:t>Terrestrial</w:t>
      </w:r>
      <w:r w:rsidRPr="00E73950">
        <w:rPr>
          <w:rFonts w:ascii="Arial"/>
          <w:b/>
          <w:color w:val="333333"/>
          <w:spacing w:val="-21"/>
          <w:sz w:val="24"/>
          <w:szCs w:val="24"/>
        </w:rPr>
        <w:t xml:space="preserve"> </w:t>
      </w:r>
      <w:r w:rsidRPr="00E73950">
        <w:rPr>
          <w:rFonts w:ascii="Arial"/>
          <w:b/>
          <w:color w:val="333333"/>
          <w:sz w:val="24"/>
          <w:szCs w:val="24"/>
        </w:rPr>
        <w:t>and</w:t>
      </w:r>
      <w:r w:rsidRPr="00E73950">
        <w:rPr>
          <w:rFonts w:ascii="Arial"/>
          <w:b/>
          <w:color w:val="333333"/>
          <w:spacing w:val="24"/>
          <w:w w:val="98"/>
          <w:sz w:val="24"/>
          <w:szCs w:val="24"/>
        </w:rPr>
        <w:t xml:space="preserve"> </w:t>
      </w:r>
      <w:r w:rsidRPr="00E73950">
        <w:rPr>
          <w:rFonts w:ascii="Arial"/>
          <w:b/>
          <w:color w:val="333333"/>
          <w:sz w:val="24"/>
          <w:szCs w:val="24"/>
        </w:rPr>
        <w:t>Aquatic Habitat</w:t>
      </w:r>
      <w:r w:rsidRPr="00E73950">
        <w:rPr>
          <w:rFonts w:ascii="Arial"/>
          <w:b/>
          <w:color w:val="333333"/>
          <w:spacing w:val="-22"/>
          <w:sz w:val="24"/>
          <w:szCs w:val="24"/>
        </w:rPr>
        <w:t xml:space="preserve"> </w:t>
      </w:r>
      <w:r w:rsidRPr="00E73950">
        <w:rPr>
          <w:rFonts w:ascii="Arial"/>
          <w:b/>
          <w:color w:val="333333"/>
          <w:sz w:val="24"/>
          <w:szCs w:val="24"/>
        </w:rPr>
        <w:t>Classifications</w:t>
      </w:r>
      <w:r w:rsidRPr="00E73950">
        <w:rPr>
          <w:rFonts w:ascii="Arial"/>
          <w:b/>
          <w:color w:val="333333"/>
          <w:spacing w:val="-22"/>
          <w:sz w:val="24"/>
          <w:szCs w:val="24"/>
        </w:rPr>
        <w:t xml:space="preserve"> </w:t>
      </w:r>
      <w:r w:rsidRPr="00E73950">
        <w:rPr>
          <w:rFonts w:ascii="Arial"/>
          <w:b/>
          <w:color w:val="333333"/>
          <w:sz w:val="24"/>
          <w:szCs w:val="24"/>
        </w:rPr>
        <w:t>as</w:t>
      </w:r>
      <w:r w:rsidRPr="00E73950">
        <w:rPr>
          <w:rFonts w:ascii="Arial"/>
          <w:b/>
          <w:color w:val="333333"/>
          <w:spacing w:val="-22"/>
          <w:sz w:val="24"/>
          <w:szCs w:val="24"/>
        </w:rPr>
        <w:t xml:space="preserve"> </w:t>
      </w:r>
      <w:r w:rsidRPr="00E73950">
        <w:rPr>
          <w:rFonts w:ascii="Arial"/>
          <w:b/>
          <w:color w:val="333333"/>
          <w:sz w:val="24"/>
          <w:szCs w:val="24"/>
        </w:rPr>
        <w:t>a</w:t>
      </w:r>
      <w:r w:rsidRPr="00E73950">
        <w:rPr>
          <w:rFonts w:ascii="Arial"/>
          <w:b/>
          <w:color w:val="333333"/>
          <w:spacing w:val="34"/>
          <w:w w:val="98"/>
          <w:sz w:val="24"/>
          <w:szCs w:val="24"/>
        </w:rPr>
        <w:t xml:space="preserve"> </w:t>
      </w:r>
      <w:r w:rsidRPr="00E73950">
        <w:rPr>
          <w:rFonts w:ascii="Arial"/>
          <w:b/>
          <w:color w:val="333333"/>
          <w:spacing w:val="5"/>
          <w:sz w:val="24"/>
          <w:szCs w:val="24"/>
        </w:rPr>
        <w:t>common</w:t>
      </w:r>
      <w:r w:rsidRPr="00E73950">
        <w:rPr>
          <w:rFonts w:ascii="Arial"/>
          <w:b/>
          <w:color w:val="333333"/>
          <w:spacing w:val="30"/>
          <w:sz w:val="24"/>
          <w:szCs w:val="24"/>
        </w:rPr>
        <w:t xml:space="preserve"> </w:t>
      </w:r>
      <w:r w:rsidRPr="00E73950">
        <w:rPr>
          <w:rFonts w:ascii="Arial"/>
          <w:b/>
          <w:color w:val="333333"/>
          <w:sz w:val="24"/>
          <w:szCs w:val="24"/>
        </w:rPr>
        <w:t>standard</w:t>
      </w:r>
      <w:r w:rsidRPr="00E73950">
        <w:rPr>
          <w:rFonts w:ascii="Arial"/>
          <w:b/>
          <w:color w:val="333333"/>
          <w:spacing w:val="31"/>
          <w:sz w:val="24"/>
          <w:szCs w:val="24"/>
        </w:rPr>
        <w:t xml:space="preserve"> </w:t>
      </w:r>
      <w:r w:rsidRPr="00E73950">
        <w:rPr>
          <w:rFonts w:ascii="Arial"/>
          <w:b/>
          <w:color w:val="333333"/>
          <w:sz w:val="24"/>
          <w:szCs w:val="24"/>
        </w:rPr>
        <w:t>for</w:t>
      </w:r>
      <w:r w:rsidRPr="00E73950">
        <w:rPr>
          <w:rFonts w:ascii="Arial"/>
          <w:b/>
          <w:color w:val="333333"/>
          <w:spacing w:val="30"/>
          <w:sz w:val="24"/>
          <w:szCs w:val="24"/>
        </w:rPr>
        <w:t xml:space="preserve"> </w:t>
      </w:r>
      <w:r w:rsidRPr="00E73950">
        <w:rPr>
          <w:rFonts w:ascii="Arial"/>
          <w:b/>
          <w:color w:val="333333"/>
          <w:spacing w:val="1"/>
          <w:sz w:val="24"/>
          <w:szCs w:val="24"/>
        </w:rPr>
        <w:t>describing</w:t>
      </w:r>
      <w:r w:rsidRPr="00E73950">
        <w:rPr>
          <w:rFonts w:ascii="Arial"/>
          <w:b/>
          <w:color w:val="333333"/>
          <w:spacing w:val="31"/>
          <w:sz w:val="24"/>
          <w:szCs w:val="24"/>
        </w:rPr>
        <w:t xml:space="preserve"> </w:t>
      </w:r>
      <w:r w:rsidRPr="00E73950">
        <w:rPr>
          <w:rFonts w:ascii="Arial"/>
          <w:b/>
          <w:color w:val="333333"/>
          <w:sz w:val="24"/>
          <w:szCs w:val="24"/>
        </w:rPr>
        <w:t>SGCN</w:t>
      </w:r>
      <w:r w:rsidRPr="00E73950">
        <w:rPr>
          <w:rFonts w:ascii="Arial"/>
          <w:b/>
          <w:color w:val="333333"/>
          <w:spacing w:val="22"/>
          <w:w w:val="102"/>
          <w:sz w:val="24"/>
          <w:szCs w:val="24"/>
        </w:rPr>
        <w:t xml:space="preserve"> </w:t>
      </w:r>
      <w:r w:rsidRPr="00E73950">
        <w:rPr>
          <w:rFonts w:ascii="Arial"/>
          <w:b/>
          <w:color w:val="333333"/>
          <w:sz w:val="24"/>
          <w:szCs w:val="24"/>
        </w:rPr>
        <w:t>habitats?</w:t>
      </w:r>
    </w:p>
    <w:p w14:paraId="1C976E8C" w14:textId="77777777" w:rsidR="008527AD" w:rsidRDefault="008527AD" w:rsidP="008527AD">
      <w:pPr>
        <w:pStyle w:val="BodyText"/>
        <w:spacing w:before="18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tbl>
      <w:tblPr>
        <w:tblW w:w="9066" w:type="dxa"/>
        <w:tblLayout w:type="fixed"/>
        <w:tblCellMar>
          <w:left w:w="0" w:type="dxa"/>
          <w:right w:w="0" w:type="dxa"/>
        </w:tblCellMar>
        <w:tblLook w:val="01E0" w:firstRow="1" w:lastRow="1" w:firstColumn="1" w:lastColumn="1" w:noHBand="0" w:noVBand="0"/>
      </w:tblPr>
      <w:tblGrid>
        <w:gridCol w:w="4950"/>
        <w:gridCol w:w="2292"/>
        <w:gridCol w:w="1824"/>
      </w:tblGrid>
      <w:tr w:rsidR="008527AD" w14:paraId="78AE3081" w14:textId="77777777" w:rsidTr="005008DF">
        <w:trPr>
          <w:trHeight w:hRule="exact" w:val="340"/>
        </w:trPr>
        <w:tc>
          <w:tcPr>
            <w:tcW w:w="4950" w:type="dxa"/>
            <w:tcBorders>
              <w:top w:val="single" w:sz="7" w:space="0" w:color="CCCCCC"/>
              <w:left w:val="nil"/>
              <w:bottom w:val="single" w:sz="7" w:space="0" w:color="CCCCCC"/>
              <w:right w:val="single" w:sz="7" w:space="0" w:color="CCCCCC"/>
            </w:tcBorders>
            <w:shd w:val="clear" w:color="auto" w:fill="E9E9E7"/>
          </w:tcPr>
          <w:p w14:paraId="7878C1B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4BAC163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23DD37B0" w14:textId="77777777" w:rsidR="008527AD" w:rsidRDefault="008527AD" w:rsidP="005008DF"/>
        </w:tc>
      </w:tr>
      <w:tr w:rsidR="008527AD" w14:paraId="502E5FC5"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4D87AF56" w14:textId="77777777" w:rsidR="008527AD" w:rsidRDefault="008527AD" w:rsidP="005008DF">
            <w:pPr>
              <w:pStyle w:val="TableParagraph"/>
              <w:spacing w:before="6" w:line="130" w:lineRule="exact"/>
              <w:rPr>
                <w:sz w:val="13"/>
                <w:szCs w:val="13"/>
              </w:rPr>
            </w:pPr>
          </w:p>
          <w:p w14:paraId="695E546D"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92" w:type="dxa"/>
            <w:tcBorders>
              <w:top w:val="single" w:sz="7" w:space="0" w:color="CCCCCC"/>
              <w:left w:val="single" w:sz="7" w:space="0" w:color="CCCCCC"/>
              <w:bottom w:val="single" w:sz="7" w:space="0" w:color="CCCCCC"/>
              <w:right w:val="nil"/>
            </w:tcBorders>
          </w:tcPr>
          <w:p w14:paraId="62D9BFC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24" w:type="dxa"/>
            <w:tcBorders>
              <w:top w:val="single" w:sz="7" w:space="0" w:color="CCCCCC"/>
              <w:left w:val="nil"/>
              <w:bottom w:val="single" w:sz="7" w:space="0" w:color="CCCCCC"/>
              <w:right w:val="nil"/>
            </w:tcBorders>
          </w:tcPr>
          <w:p w14:paraId="569FEC0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2D45E9E8"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1E1CEE3F" w14:textId="77777777" w:rsidR="008527AD" w:rsidRDefault="008527AD" w:rsidP="005008DF">
            <w:pPr>
              <w:pStyle w:val="TableParagraph"/>
              <w:spacing w:before="6" w:line="130" w:lineRule="exact"/>
              <w:rPr>
                <w:sz w:val="13"/>
                <w:szCs w:val="13"/>
              </w:rPr>
            </w:pPr>
          </w:p>
          <w:p w14:paraId="56ECAD05"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50B6734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824" w:type="dxa"/>
            <w:tcBorders>
              <w:top w:val="single" w:sz="7" w:space="0" w:color="CCCCCC"/>
              <w:left w:val="nil"/>
              <w:bottom w:val="single" w:sz="7" w:space="0" w:color="CCCCCC"/>
              <w:right w:val="nil"/>
            </w:tcBorders>
          </w:tcPr>
          <w:p w14:paraId="027067A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0</w:t>
            </w:r>
          </w:p>
        </w:tc>
      </w:tr>
      <w:tr w:rsidR="008527AD" w14:paraId="2BD7D6C1" w14:textId="77777777" w:rsidTr="005008DF">
        <w:trPr>
          <w:trHeight w:hRule="exact" w:val="417"/>
        </w:trPr>
        <w:tc>
          <w:tcPr>
            <w:tcW w:w="4950" w:type="dxa"/>
            <w:tcBorders>
              <w:top w:val="single" w:sz="7" w:space="0" w:color="CCCCCC"/>
              <w:left w:val="nil"/>
              <w:bottom w:val="single" w:sz="7" w:space="0" w:color="CCCCCC"/>
              <w:right w:val="single" w:sz="7" w:space="0" w:color="CCCCCC"/>
            </w:tcBorders>
          </w:tcPr>
          <w:p w14:paraId="6E2B3A81" w14:textId="77777777" w:rsidR="008527AD" w:rsidRDefault="008527AD" w:rsidP="005008DF">
            <w:pPr>
              <w:pStyle w:val="TableParagraph"/>
              <w:spacing w:before="6" w:line="130" w:lineRule="exact"/>
              <w:rPr>
                <w:sz w:val="13"/>
                <w:szCs w:val="13"/>
              </w:rPr>
            </w:pPr>
          </w:p>
          <w:p w14:paraId="0B7053D0"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292" w:type="dxa"/>
            <w:tcBorders>
              <w:top w:val="single" w:sz="7" w:space="0" w:color="CCCCCC"/>
              <w:left w:val="single" w:sz="7" w:space="0" w:color="CCCCCC"/>
              <w:bottom w:val="single" w:sz="7" w:space="0" w:color="CCCCCC"/>
              <w:right w:val="nil"/>
            </w:tcBorders>
          </w:tcPr>
          <w:p w14:paraId="6F4C0A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24" w:type="dxa"/>
            <w:tcBorders>
              <w:top w:val="single" w:sz="7" w:space="0" w:color="CCCCCC"/>
              <w:left w:val="nil"/>
              <w:bottom w:val="single" w:sz="7" w:space="0" w:color="CCCCCC"/>
              <w:right w:val="nil"/>
            </w:tcBorders>
          </w:tcPr>
          <w:p w14:paraId="53317810"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3CF0276E" w14:textId="77777777" w:rsidTr="005008DF">
        <w:trPr>
          <w:trHeight w:hRule="exact" w:val="340"/>
        </w:trPr>
        <w:tc>
          <w:tcPr>
            <w:tcW w:w="4950" w:type="dxa"/>
            <w:tcBorders>
              <w:top w:val="single" w:sz="7" w:space="0" w:color="CCCCCC"/>
              <w:left w:val="nil"/>
              <w:bottom w:val="single" w:sz="7" w:space="0" w:color="CCCCCC"/>
              <w:right w:val="single" w:sz="7" w:space="0" w:color="CCCCCC"/>
            </w:tcBorders>
            <w:shd w:val="clear" w:color="auto" w:fill="E9E9E7"/>
          </w:tcPr>
          <w:p w14:paraId="125674E5"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19CF334F" w14:textId="77777777" w:rsidR="008527AD" w:rsidRDefault="008527AD" w:rsidP="005008DF"/>
        </w:tc>
      </w:tr>
    </w:tbl>
    <w:p w14:paraId="6425769C" w14:textId="77777777" w:rsidR="008527AD" w:rsidRDefault="008527AD" w:rsidP="008527AD">
      <w:pPr>
        <w:spacing w:before="16" w:line="260" w:lineRule="exact"/>
        <w:rPr>
          <w:sz w:val="26"/>
          <w:szCs w:val="26"/>
        </w:rPr>
      </w:pPr>
    </w:p>
    <w:tbl>
      <w:tblPr>
        <w:tblW w:w="9016" w:type="dxa"/>
        <w:tblLayout w:type="fixed"/>
        <w:tblCellMar>
          <w:left w:w="0" w:type="dxa"/>
          <w:right w:w="0" w:type="dxa"/>
        </w:tblCellMar>
        <w:tblLook w:val="01E0" w:firstRow="1" w:lastRow="1" w:firstColumn="1" w:lastColumn="1" w:noHBand="0" w:noVBand="0"/>
      </w:tblPr>
      <w:tblGrid>
        <w:gridCol w:w="990"/>
        <w:gridCol w:w="5810"/>
        <w:gridCol w:w="2216"/>
      </w:tblGrid>
      <w:tr w:rsidR="008527AD" w14:paraId="2C7286E1" w14:textId="77777777" w:rsidTr="005008DF">
        <w:trPr>
          <w:trHeight w:hRule="exact" w:val="340"/>
        </w:trPr>
        <w:tc>
          <w:tcPr>
            <w:tcW w:w="990" w:type="dxa"/>
            <w:tcBorders>
              <w:top w:val="single" w:sz="7" w:space="0" w:color="CCCCCC"/>
              <w:left w:val="nil"/>
              <w:bottom w:val="single" w:sz="7" w:space="0" w:color="CCCCCC"/>
              <w:right w:val="single" w:sz="7" w:space="0" w:color="CCCCCC"/>
            </w:tcBorders>
            <w:shd w:val="clear" w:color="auto" w:fill="E9E9E7"/>
          </w:tcPr>
          <w:p w14:paraId="0C441BB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810" w:type="dxa"/>
            <w:tcBorders>
              <w:top w:val="single" w:sz="7" w:space="0" w:color="CCCCCC"/>
              <w:left w:val="single" w:sz="7" w:space="0" w:color="CCCCCC"/>
              <w:bottom w:val="single" w:sz="7" w:space="0" w:color="CCCCCC"/>
              <w:right w:val="single" w:sz="7" w:space="0" w:color="CCCCCC"/>
            </w:tcBorders>
            <w:shd w:val="clear" w:color="auto" w:fill="E9E9E7"/>
          </w:tcPr>
          <w:p w14:paraId="2BE8C5B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r>
              <w:rPr>
                <w:rFonts w:ascii="Arial"/>
                <w:b/>
                <w:color w:val="333333"/>
                <w:spacing w:val="10"/>
                <w:sz w:val="15"/>
              </w:rPr>
              <w:t xml:space="preserve"> </w:t>
            </w:r>
            <w:r>
              <w:rPr>
                <w:rFonts w:ascii="Arial"/>
                <w:b/>
                <w:color w:val="333333"/>
                <w:spacing w:val="1"/>
                <w:sz w:val="15"/>
              </w:rPr>
              <w:t>required</w:t>
            </w:r>
            <w:r>
              <w:rPr>
                <w:rFonts w:ascii="Arial"/>
                <w:b/>
                <w:color w:val="333333"/>
                <w:spacing w:val="14"/>
                <w:sz w:val="15"/>
              </w:rPr>
              <w:t xml:space="preserve"> </w:t>
            </w:r>
            <w:r>
              <w:rPr>
                <w:rFonts w:ascii="Arial"/>
                <w:b/>
                <w:color w:val="333333"/>
                <w:sz w:val="15"/>
              </w:rPr>
              <w:t>if</w:t>
            </w:r>
            <w:r>
              <w:rPr>
                <w:rFonts w:ascii="Arial"/>
                <w:b/>
                <w:color w:val="333333"/>
                <w:spacing w:val="11"/>
                <w:sz w:val="15"/>
              </w:rPr>
              <w:t xml:space="preserve"> </w:t>
            </w:r>
            <w:r>
              <w:rPr>
                <w:rFonts w:ascii="Arial"/>
                <w:b/>
                <w:color w:val="333333"/>
                <w:spacing w:val="2"/>
                <w:sz w:val="15"/>
              </w:rPr>
              <w:t>answer</w:t>
            </w:r>
            <w:r>
              <w:rPr>
                <w:rFonts w:ascii="Arial"/>
                <w:b/>
                <w:color w:val="333333"/>
                <w:spacing w:val="18"/>
                <w:sz w:val="15"/>
              </w:rPr>
              <w:t xml:space="preserve"> </w:t>
            </w:r>
            <w:r>
              <w:rPr>
                <w:rFonts w:ascii="Arial"/>
                <w:b/>
                <w:color w:val="333333"/>
                <w:sz w:val="15"/>
              </w:rPr>
              <w:t>is</w:t>
            </w:r>
            <w:r>
              <w:rPr>
                <w:rFonts w:ascii="Arial"/>
                <w:b/>
                <w:color w:val="333333"/>
                <w:spacing w:val="26"/>
                <w:sz w:val="15"/>
              </w:rPr>
              <w:t xml:space="preserve"> </w:t>
            </w:r>
            <w:r>
              <w:rPr>
                <w:rFonts w:ascii="Arial"/>
                <w:b/>
                <w:color w:val="333333"/>
                <w:spacing w:val="-1"/>
                <w:sz w:val="15"/>
              </w:rPr>
              <w:t>no.</w:t>
            </w:r>
          </w:p>
        </w:tc>
        <w:tc>
          <w:tcPr>
            <w:tcW w:w="2216" w:type="dxa"/>
            <w:tcBorders>
              <w:top w:val="single" w:sz="7" w:space="0" w:color="CCCCCC"/>
              <w:left w:val="single" w:sz="7" w:space="0" w:color="CCCCCC"/>
              <w:bottom w:val="single" w:sz="7" w:space="0" w:color="CCCCCC"/>
              <w:right w:val="nil"/>
            </w:tcBorders>
            <w:shd w:val="clear" w:color="auto" w:fill="E9E9E7"/>
          </w:tcPr>
          <w:p w14:paraId="1BF54C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738A8D9"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40AD338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810" w:type="dxa"/>
            <w:tcBorders>
              <w:top w:val="single" w:sz="7" w:space="0" w:color="CCCCCC"/>
              <w:left w:val="single" w:sz="7" w:space="0" w:color="CCCCCC"/>
              <w:bottom w:val="single" w:sz="7" w:space="0" w:color="CCCCCC"/>
              <w:right w:val="single" w:sz="7" w:space="0" w:color="CCCCCC"/>
            </w:tcBorders>
          </w:tcPr>
          <w:p w14:paraId="4F9E174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4"/>
                <w:sz w:val="15"/>
              </w:rPr>
              <w:t>will</w:t>
            </w:r>
            <w:r>
              <w:rPr>
                <w:rFonts w:ascii="Arial"/>
                <w:color w:val="333333"/>
                <w:spacing w:val="27"/>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3"/>
                <w:sz w:val="15"/>
              </w:rPr>
              <w:t>our</w:t>
            </w:r>
            <w:r>
              <w:rPr>
                <w:rFonts w:ascii="Arial"/>
                <w:color w:val="333333"/>
                <w:spacing w:val="7"/>
                <w:sz w:val="15"/>
              </w:rPr>
              <w:t xml:space="preserve"> </w:t>
            </w:r>
            <w:r>
              <w:rPr>
                <w:rFonts w:ascii="Arial"/>
                <w:color w:val="333333"/>
                <w:spacing w:val="2"/>
                <w:sz w:val="15"/>
              </w:rPr>
              <w:t>more</w:t>
            </w:r>
            <w:r>
              <w:rPr>
                <w:rFonts w:ascii="Arial"/>
                <w:color w:val="333333"/>
                <w:spacing w:val="21"/>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31"/>
                <w:sz w:val="15"/>
              </w:rPr>
              <w:t xml:space="preserve"> </w:t>
            </w:r>
            <w:r>
              <w:rPr>
                <w:rFonts w:ascii="Arial"/>
                <w:color w:val="333333"/>
                <w:spacing w:val="-4"/>
                <w:sz w:val="15"/>
              </w:rPr>
              <w:t>system</w:t>
            </w:r>
            <w:r>
              <w:rPr>
                <w:rFonts w:ascii="Arial"/>
                <w:color w:val="333333"/>
                <w:spacing w:val="25"/>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3"/>
                <w:sz w:val="15"/>
              </w:rPr>
              <w:t>well</w:t>
            </w:r>
          </w:p>
        </w:tc>
        <w:tc>
          <w:tcPr>
            <w:tcW w:w="2216" w:type="dxa"/>
            <w:tcBorders>
              <w:top w:val="single" w:sz="7" w:space="0" w:color="CCCCCC"/>
              <w:left w:val="single" w:sz="7" w:space="0" w:color="CCCCCC"/>
              <w:bottom w:val="single" w:sz="7" w:space="0" w:color="CCCCCC"/>
              <w:right w:val="nil"/>
            </w:tcBorders>
          </w:tcPr>
          <w:p w14:paraId="7EEF23A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6B35A021"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13B2503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810" w:type="dxa"/>
            <w:tcBorders>
              <w:top w:val="single" w:sz="7" w:space="0" w:color="CCCCCC"/>
              <w:left w:val="single" w:sz="7" w:space="0" w:color="CCCCCC"/>
              <w:bottom w:val="single" w:sz="7" w:space="0" w:color="CCCCCC"/>
              <w:right w:val="single" w:sz="7" w:space="0" w:color="CCCCCC"/>
            </w:tcBorders>
          </w:tcPr>
          <w:p w14:paraId="3ABB4CF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but</w:t>
            </w:r>
            <w:r>
              <w:rPr>
                <w:rFonts w:ascii="Arial"/>
                <w:color w:val="333333"/>
                <w:spacing w:val="16"/>
                <w:sz w:val="15"/>
              </w:rPr>
              <w:t xml:space="preserve"> </w:t>
            </w:r>
            <w:r>
              <w:rPr>
                <w:rFonts w:ascii="Arial"/>
                <w:color w:val="333333"/>
                <w:spacing w:val="-2"/>
                <w:sz w:val="15"/>
              </w:rPr>
              <w:t>we</w:t>
            </w:r>
            <w:r>
              <w:rPr>
                <w:rFonts w:ascii="Arial"/>
                <w:color w:val="333333"/>
                <w:spacing w:val="21"/>
                <w:sz w:val="15"/>
              </w:rPr>
              <w:t xml:space="preserve"> </w:t>
            </w:r>
            <w:r>
              <w:rPr>
                <w:rFonts w:ascii="Arial"/>
                <w:color w:val="333333"/>
                <w:spacing w:val="4"/>
                <w:sz w:val="15"/>
              </w:rPr>
              <w:t>will</w:t>
            </w:r>
            <w:r>
              <w:rPr>
                <w:rFonts w:ascii="Arial"/>
                <w:color w:val="333333"/>
                <w:spacing w:val="27"/>
                <w:sz w:val="15"/>
              </w:rPr>
              <w:t xml:space="preserve"> </w:t>
            </w:r>
            <w:r>
              <w:rPr>
                <w:rFonts w:ascii="Arial"/>
                <w:color w:val="333333"/>
                <w:spacing w:val="-3"/>
                <w:sz w:val="15"/>
              </w:rPr>
              <w:t>use</w:t>
            </w:r>
            <w:r>
              <w:rPr>
                <w:rFonts w:ascii="Arial"/>
                <w:color w:val="333333"/>
                <w:spacing w:val="21"/>
                <w:sz w:val="15"/>
              </w:rPr>
              <w:t xml:space="preserve"> </w:t>
            </w:r>
            <w:r>
              <w:rPr>
                <w:rFonts w:ascii="Arial"/>
                <w:color w:val="333333"/>
                <w:spacing w:val="3"/>
                <w:sz w:val="15"/>
              </w:rPr>
              <w:t>our</w:t>
            </w:r>
            <w:r>
              <w:rPr>
                <w:rFonts w:ascii="Arial"/>
                <w:color w:val="333333"/>
                <w:spacing w:val="7"/>
                <w:sz w:val="15"/>
              </w:rPr>
              <w:t xml:space="preserve"> </w:t>
            </w:r>
            <w:r>
              <w:rPr>
                <w:rFonts w:ascii="Arial"/>
                <w:color w:val="333333"/>
                <w:spacing w:val="2"/>
                <w:sz w:val="15"/>
              </w:rPr>
              <w:t>more</w:t>
            </w:r>
            <w:r>
              <w:rPr>
                <w:rFonts w:ascii="Arial"/>
                <w:color w:val="333333"/>
                <w:spacing w:val="21"/>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31"/>
                <w:sz w:val="15"/>
              </w:rPr>
              <w:t xml:space="preserve"> </w:t>
            </w:r>
            <w:r>
              <w:rPr>
                <w:rFonts w:ascii="Arial"/>
                <w:color w:val="333333"/>
                <w:spacing w:val="-4"/>
                <w:sz w:val="15"/>
              </w:rPr>
              <w:t>system</w:t>
            </w:r>
            <w:r>
              <w:rPr>
                <w:rFonts w:ascii="Arial"/>
                <w:color w:val="333333"/>
                <w:spacing w:val="25"/>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3"/>
                <w:sz w:val="15"/>
              </w:rPr>
              <w:t>well</w:t>
            </w:r>
          </w:p>
        </w:tc>
        <w:tc>
          <w:tcPr>
            <w:tcW w:w="2216" w:type="dxa"/>
            <w:tcBorders>
              <w:top w:val="single" w:sz="7" w:space="0" w:color="CCCCCC"/>
              <w:left w:val="single" w:sz="7" w:space="0" w:color="CCCCCC"/>
              <w:bottom w:val="single" w:sz="7" w:space="0" w:color="CCCCCC"/>
              <w:right w:val="nil"/>
            </w:tcBorders>
          </w:tcPr>
          <w:p w14:paraId="3E840EB9"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9:20</w:t>
            </w:r>
            <w:r>
              <w:rPr>
                <w:rFonts w:ascii="Arial"/>
                <w:color w:val="333333"/>
                <w:spacing w:val="31"/>
                <w:sz w:val="15"/>
              </w:rPr>
              <w:t xml:space="preserve"> </w:t>
            </w:r>
            <w:r>
              <w:rPr>
                <w:rFonts w:ascii="Arial"/>
                <w:color w:val="333333"/>
                <w:spacing w:val="1"/>
                <w:sz w:val="15"/>
              </w:rPr>
              <w:t>AM</w:t>
            </w:r>
          </w:p>
        </w:tc>
      </w:tr>
      <w:tr w:rsidR="008527AD" w14:paraId="5F29897A" w14:textId="77777777" w:rsidTr="005008DF">
        <w:trPr>
          <w:trHeight w:hRule="exact" w:val="571"/>
        </w:trPr>
        <w:tc>
          <w:tcPr>
            <w:tcW w:w="990" w:type="dxa"/>
            <w:tcBorders>
              <w:top w:val="single" w:sz="7" w:space="0" w:color="CCCCCC"/>
              <w:left w:val="nil"/>
              <w:bottom w:val="single" w:sz="7" w:space="0" w:color="CCCCCC"/>
              <w:right w:val="single" w:sz="7" w:space="0" w:color="CCCCCC"/>
            </w:tcBorders>
          </w:tcPr>
          <w:p w14:paraId="034CF26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810" w:type="dxa"/>
            <w:tcBorders>
              <w:top w:val="single" w:sz="7" w:space="0" w:color="CCCCCC"/>
              <w:left w:val="single" w:sz="7" w:space="0" w:color="CCCCCC"/>
              <w:bottom w:val="single" w:sz="7" w:space="0" w:color="CCCCCC"/>
              <w:right w:val="single" w:sz="7" w:space="0" w:color="CCCCCC"/>
            </w:tcBorders>
          </w:tcPr>
          <w:p w14:paraId="39FCEA62"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Depends</w:t>
            </w:r>
            <w:r>
              <w:rPr>
                <w:rFonts w:ascii="Arial"/>
                <w:color w:val="333333"/>
                <w:spacing w:val="-4"/>
                <w:sz w:val="15"/>
              </w:rPr>
              <w:t xml:space="preserve"> </w:t>
            </w:r>
            <w:r>
              <w:rPr>
                <w:rFonts w:ascii="Arial"/>
                <w:color w:val="333333"/>
                <w:spacing w:val="4"/>
                <w:sz w:val="15"/>
              </w:rPr>
              <w:t>upon</w:t>
            </w:r>
            <w:r>
              <w:rPr>
                <w:rFonts w:ascii="Arial"/>
                <w:color w:val="333333"/>
                <w:spacing w:val="25"/>
                <w:sz w:val="15"/>
              </w:rPr>
              <w:t xml:space="preserve"> </w:t>
            </w:r>
            <w:r>
              <w:rPr>
                <w:rFonts w:ascii="Arial"/>
                <w:color w:val="333333"/>
                <w:spacing w:val="3"/>
                <w:sz w:val="15"/>
              </w:rPr>
              <w:t>how</w:t>
            </w:r>
            <w:r>
              <w:rPr>
                <w:rFonts w:ascii="Arial"/>
                <w:color w:val="333333"/>
                <w:spacing w:val="13"/>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 xml:space="preserve">rosswalks </w:t>
            </w:r>
            <w:r>
              <w:rPr>
                <w:rFonts w:ascii="Arial"/>
                <w:color w:val="333333"/>
                <w:spacing w:val="4"/>
                <w:sz w:val="15"/>
              </w:rPr>
              <w:t>will</w:t>
            </w:r>
            <w:r>
              <w:rPr>
                <w:rFonts w:ascii="Arial"/>
                <w:color w:val="333333"/>
                <w:spacing w:val="32"/>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6"/>
                <w:sz w:val="15"/>
              </w:rPr>
              <w:t>applied.</w:t>
            </w:r>
            <w:r>
              <w:rPr>
                <w:rFonts w:ascii="Arial"/>
                <w:color w:val="333333"/>
                <w:spacing w:val="20"/>
                <w:sz w:val="15"/>
              </w:rPr>
              <w:t xml:space="preserve"> </w:t>
            </w:r>
            <w:r>
              <w:rPr>
                <w:rFonts w:ascii="Arial"/>
                <w:color w:val="333333"/>
                <w:spacing w:val="2"/>
                <w:sz w:val="15"/>
              </w:rPr>
              <w:t>Both</w:t>
            </w:r>
            <w:r>
              <w:rPr>
                <w:rFonts w:ascii="Arial"/>
                <w:color w:val="333333"/>
                <w:spacing w:val="26"/>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3"/>
                <w:sz w:val="15"/>
              </w:rPr>
              <w:t xml:space="preserve"> </w:t>
            </w:r>
            <w:r>
              <w:rPr>
                <w:rFonts w:ascii="Arial"/>
                <w:color w:val="333333"/>
                <w:sz w:val="15"/>
              </w:rPr>
              <w:t>are</w:t>
            </w:r>
            <w:r>
              <w:rPr>
                <w:rFonts w:ascii="Arial"/>
                <w:color w:val="333333"/>
                <w:spacing w:val="25"/>
                <w:sz w:val="15"/>
              </w:rPr>
              <w:t xml:space="preserve"> </w:t>
            </w:r>
            <w:r>
              <w:rPr>
                <w:rFonts w:ascii="Arial"/>
                <w:color w:val="333333"/>
                <w:spacing w:val="2"/>
                <w:sz w:val="15"/>
              </w:rPr>
              <w:t>great,</w:t>
            </w:r>
            <w:r>
              <w:rPr>
                <w:rFonts w:ascii="Arial"/>
                <w:color w:val="333333"/>
                <w:spacing w:val="21"/>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3"/>
                <w:sz w:val="15"/>
              </w:rPr>
              <w:t>uncertain</w:t>
            </w:r>
            <w:r>
              <w:rPr>
                <w:rFonts w:ascii="Arial"/>
                <w:color w:val="333333"/>
                <w:spacing w:val="2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50"/>
                <w:w w:val="102"/>
                <w:sz w:val="15"/>
              </w:rPr>
              <w:t xml:space="preserve"> </w:t>
            </w:r>
            <w:r>
              <w:rPr>
                <w:rFonts w:ascii="Arial"/>
                <w:color w:val="333333"/>
                <w:spacing w:val="2"/>
                <w:sz w:val="15"/>
              </w:rPr>
              <w:t>useable</w:t>
            </w:r>
            <w:r>
              <w:rPr>
                <w:rFonts w:ascii="Arial"/>
                <w:color w:val="333333"/>
                <w:spacing w:val="27"/>
                <w:sz w:val="15"/>
              </w:rPr>
              <w:t xml:space="preserve"> </w:t>
            </w:r>
            <w:r>
              <w:rPr>
                <w:rFonts w:ascii="Arial"/>
                <w:color w:val="333333"/>
                <w:spacing w:val="-8"/>
                <w:sz w:val="15"/>
              </w:rPr>
              <w:t>sc</w:t>
            </w:r>
            <w:r>
              <w:rPr>
                <w:rFonts w:ascii="Arial"/>
                <w:color w:val="333333"/>
                <w:spacing w:val="5"/>
                <w:sz w:val="15"/>
              </w:rPr>
              <w:t>ale</w:t>
            </w:r>
            <w:r>
              <w:rPr>
                <w:rFonts w:ascii="Arial"/>
                <w:color w:val="333333"/>
                <w:spacing w:val="28"/>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1"/>
                <w:sz w:val="15"/>
              </w:rPr>
              <w:t>resourc</w:t>
            </w:r>
            <w:r>
              <w:rPr>
                <w:rFonts w:ascii="Arial"/>
                <w:color w:val="333333"/>
                <w:sz w:val="15"/>
              </w:rPr>
              <w:t>e</w:t>
            </w:r>
            <w:r>
              <w:rPr>
                <w:rFonts w:ascii="Arial"/>
                <w:color w:val="333333"/>
                <w:spacing w:val="27"/>
                <w:sz w:val="15"/>
              </w:rPr>
              <w:t xml:space="preserve"> </w:t>
            </w:r>
            <w:r>
              <w:rPr>
                <w:rFonts w:ascii="Arial"/>
                <w:color w:val="333333"/>
                <w:spacing w:val="1"/>
                <w:sz w:val="15"/>
              </w:rPr>
              <w:t>managers.</w:t>
            </w:r>
          </w:p>
        </w:tc>
        <w:tc>
          <w:tcPr>
            <w:tcW w:w="2216" w:type="dxa"/>
            <w:tcBorders>
              <w:top w:val="single" w:sz="7" w:space="0" w:color="CCCCCC"/>
              <w:left w:val="single" w:sz="7" w:space="0" w:color="CCCCCC"/>
              <w:bottom w:val="single" w:sz="7" w:space="0" w:color="CCCCCC"/>
              <w:right w:val="nil"/>
            </w:tcBorders>
          </w:tcPr>
          <w:p w14:paraId="36B8809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5:28</w:t>
            </w:r>
            <w:r>
              <w:rPr>
                <w:rFonts w:ascii="Arial"/>
                <w:color w:val="333333"/>
                <w:spacing w:val="30"/>
                <w:sz w:val="15"/>
              </w:rPr>
              <w:t xml:space="preserve"> </w:t>
            </w:r>
            <w:r>
              <w:rPr>
                <w:rFonts w:ascii="Arial"/>
                <w:color w:val="333333"/>
                <w:spacing w:val="1"/>
                <w:sz w:val="15"/>
              </w:rPr>
              <w:t>PM</w:t>
            </w:r>
          </w:p>
        </w:tc>
      </w:tr>
      <w:tr w:rsidR="008527AD" w14:paraId="75606976" w14:textId="77777777" w:rsidTr="005008DF">
        <w:trPr>
          <w:trHeight w:hRule="exact" w:val="571"/>
        </w:trPr>
        <w:tc>
          <w:tcPr>
            <w:tcW w:w="990" w:type="dxa"/>
            <w:tcBorders>
              <w:top w:val="single" w:sz="7" w:space="0" w:color="CCCCCC"/>
              <w:left w:val="nil"/>
              <w:bottom w:val="single" w:sz="7" w:space="0" w:color="CCCCCC"/>
              <w:right w:val="single" w:sz="7" w:space="0" w:color="CCCCCC"/>
            </w:tcBorders>
          </w:tcPr>
          <w:p w14:paraId="578BF3B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810" w:type="dxa"/>
            <w:tcBorders>
              <w:top w:val="single" w:sz="7" w:space="0" w:color="CCCCCC"/>
              <w:left w:val="single" w:sz="7" w:space="0" w:color="CCCCCC"/>
              <w:bottom w:val="single" w:sz="7" w:space="0" w:color="CCCCCC"/>
              <w:right w:val="single" w:sz="7" w:space="0" w:color="CCCCCC"/>
            </w:tcBorders>
          </w:tcPr>
          <w:p w14:paraId="2F12CBD7"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VT</w:t>
            </w:r>
            <w:r>
              <w:rPr>
                <w:rFonts w:ascii="Arial"/>
                <w:color w:val="333333"/>
                <w:spacing w:val="34"/>
                <w:sz w:val="15"/>
              </w:rPr>
              <w:t xml:space="preserve"> </w:t>
            </w:r>
            <w:r>
              <w:rPr>
                <w:rFonts w:ascii="Arial"/>
                <w:color w:val="333333"/>
                <w:spacing w:val="-1"/>
                <w:sz w:val="15"/>
              </w:rPr>
              <w:t>uses</w:t>
            </w:r>
            <w:r>
              <w:rPr>
                <w:rFonts w:ascii="Arial"/>
                <w:color w:val="333333"/>
                <w:spacing w:val="-4"/>
                <w:sz w:val="15"/>
              </w:rPr>
              <w:t xml:space="preserve"> </w:t>
            </w:r>
            <w:r>
              <w:rPr>
                <w:rFonts w:ascii="Arial"/>
                <w:color w:val="333333"/>
                <w:spacing w:val="2"/>
                <w:sz w:val="15"/>
              </w:rPr>
              <w:t>natural</w:t>
            </w:r>
            <w:r>
              <w:rPr>
                <w:rFonts w:ascii="Arial"/>
                <w:color w:val="333333"/>
                <w:spacing w:val="32"/>
                <w:sz w:val="15"/>
              </w:rPr>
              <w:t xml:space="preserve"> </w:t>
            </w:r>
            <w:r>
              <w:rPr>
                <w:rFonts w:ascii="Arial"/>
                <w:color w:val="333333"/>
                <w:sz w:val="15"/>
              </w:rPr>
              <w:t>c</w:t>
            </w:r>
            <w:r>
              <w:rPr>
                <w:rFonts w:ascii="Arial"/>
                <w:color w:val="333333"/>
                <w:spacing w:val="6"/>
                <w:sz w:val="15"/>
              </w:rPr>
              <w:t>ommunity</w:t>
            </w:r>
            <w:r>
              <w:rPr>
                <w:rFonts w:ascii="Arial"/>
                <w:color w:val="333333"/>
                <w:spacing w:val="16"/>
                <w:sz w:val="15"/>
              </w:rPr>
              <w:t xml:space="preserve"> </w:t>
            </w:r>
            <w:r>
              <w:rPr>
                <w:rFonts w:ascii="Arial"/>
                <w:color w:val="333333"/>
                <w:sz w:val="15"/>
              </w:rPr>
              <w:t>c</w:t>
            </w:r>
            <w:r>
              <w:rPr>
                <w:rFonts w:ascii="Arial"/>
                <w:color w:val="333333"/>
                <w:spacing w:val="1"/>
                <w:sz w:val="15"/>
              </w:rPr>
              <w:t>lassific</w:t>
            </w:r>
            <w:r>
              <w:rPr>
                <w:rFonts w:ascii="Arial"/>
                <w:color w:val="333333"/>
                <w:spacing w:val="4"/>
                <w:sz w:val="15"/>
              </w:rPr>
              <w:t>ation</w:t>
            </w:r>
            <w:r>
              <w:rPr>
                <w:rFonts w:ascii="Arial"/>
                <w:color w:val="333333"/>
                <w:spacing w:val="26"/>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5"/>
                <w:sz w:val="15"/>
              </w:rPr>
              <w:t>dovetails</w:t>
            </w:r>
            <w:r>
              <w:rPr>
                <w:rFonts w:ascii="Arial"/>
                <w:color w:val="333333"/>
                <w:spacing w:val="-4"/>
                <w:sz w:val="15"/>
              </w:rPr>
              <w:t xml:space="preserve"> </w:t>
            </w:r>
            <w:r>
              <w:rPr>
                <w:rFonts w:ascii="Arial"/>
                <w:color w:val="333333"/>
                <w:spacing w:val="-2"/>
                <w:sz w:val="15"/>
              </w:rPr>
              <w:t>w/</w:t>
            </w:r>
            <w:r>
              <w:rPr>
                <w:rFonts w:ascii="Arial"/>
                <w:color w:val="333333"/>
                <w:spacing w:val="21"/>
                <w:sz w:val="15"/>
              </w:rPr>
              <w:t xml:space="preserve"> </w:t>
            </w:r>
            <w:r>
              <w:rPr>
                <w:rFonts w:ascii="Arial"/>
                <w:color w:val="333333"/>
                <w:spacing w:val="4"/>
                <w:sz w:val="15"/>
              </w:rPr>
              <w:t>this</w:t>
            </w:r>
            <w:r>
              <w:rPr>
                <w:rFonts w:ascii="Arial"/>
                <w:color w:val="333333"/>
                <w:spacing w:val="-4"/>
                <w:sz w:val="15"/>
              </w:rPr>
              <w:t xml:space="preserve"> </w:t>
            </w:r>
            <w:r>
              <w:rPr>
                <w:rFonts w:ascii="Arial"/>
                <w:color w:val="333333"/>
                <w:spacing w:val="5"/>
                <w:sz w:val="15"/>
              </w:rPr>
              <w:t>model</w:t>
            </w:r>
            <w:r>
              <w:rPr>
                <w:rFonts w:ascii="Arial"/>
                <w:color w:val="333333"/>
                <w:spacing w:val="32"/>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3"/>
                <w:sz w:val="15"/>
              </w:rPr>
              <w:t>natural</w:t>
            </w:r>
            <w:r>
              <w:rPr>
                <w:rFonts w:ascii="Arial"/>
                <w:color w:val="333333"/>
                <w:spacing w:val="21"/>
                <w:sz w:val="15"/>
              </w:rPr>
              <w:t xml:space="preserve"> </w:t>
            </w:r>
            <w:r>
              <w:rPr>
                <w:rFonts w:ascii="Arial"/>
                <w:color w:val="333333"/>
                <w:sz w:val="15"/>
              </w:rPr>
              <w:t>c</w:t>
            </w:r>
            <w:r>
              <w:rPr>
                <w:rFonts w:ascii="Arial"/>
                <w:color w:val="333333"/>
                <w:spacing w:val="6"/>
                <w:sz w:val="15"/>
              </w:rPr>
              <w:t>ommunities</w:t>
            </w:r>
            <w:r>
              <w:rPr>
                <w:rFonts w:ascii="Arial"/>
                <w:color w:val="333333"/>
                <w:spacing w:val="-4"/>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2"/>
                <w:sz w:val="15"/>
              </w:rPr>
              <w:t>at</w:t>
            </w:r>
            <w:r>
              <w:rPr>
                <w:rFonts w:ascii="Arial"/>
                <w:color w:val="333333"/>
                <w:spacing w:val="20"/>
                <w:sz w:val="15"/>
              </w:rPr>
              <w:t xml:space="preserve"> </w:t>
            </w:r>
            <w:r>
              <w:rPr>
                <w:rFonts w:ascii="Arial"/>
                <w:color w:val="333333"/>
                <w:sz w:val="15"/>
              </w:rPr>
              <w:t>a</w:t>
            </w:r>
            <w:r>
              <w:rPr>
                <w:rFonts w:ascii="Arial"/>
                <w:color w:val="333333"/>
                <w:spacing w:val="66"/>
                <w:w w:val="102"/>
                <w:sz w:val="15"/>
              </w:rPr>
              <w:t xml:space="preserve"> </w:t>
            </w:r>
            <w:r>
              <w:rPr>
                <w:rFonts w:ascii="Arial"/>
                <w:color w:val="333333"/>
                <w:spacing w:val="4"/>
                <w:sz w:val="15"/>
              </w:rPr>
              <w:t>finer</w:t>
            </w:r>
            <w:r>
              <w:rPr>
                <w:rFonts w:ascii="Arial"/>
                <w:color w:val="333333"/>
                <w:spacing w:val="16"/>
                <w:sz w:val="15"/>
              </w:rPr>
              <w:t xml:space="preserve"> </w:t>
            </w:r>
            <w:r>
              <w:rPr>
                <w:rFonts w:ascii="Arial"/>
                <w:color w:val="333333"/>
                <w:spacing w:val="-8"/>
                <w:sz w:val="15"/>
              </w:rPr>
              <w:t>sc</w:t>
            </w:r>
            <w:r>
              <w:rPr>
                <w:rFonts w:ascii="Arial"/>
                <w:color w:val="333333"/>
                <w:spacing w:val="5"/>
                <w:sz w:val="15"/>
              </w:rPr>
              <w:t>ale.</w:t>
            </w:r>
          </w:p>
        </w:tc>
        <w:tc>
          <w:tcPr>
            <w:tcW w:w="2216" w:type="dxa"/>
            <w:tcBorders>
              <w:top w:val="single" w:sz="7" w:space="0" w:color="CCCCCC"/>
              <w:left w:val="single" w:sz="7" w:space="0" w:color="CCCCCC"/>
              <w:bottom w:val="single" w:sz="7" w:space="0" w:color="CCCCCC"/>
              <w:right w:val="nil"/>
            </w:tcBorders>
          </w:tcPr>
          <w:p w14:paraId="7F22CEB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4:05</w:t>
            </w:r>
            <w:r>
              <w:rPr>
                <w:rFonts w:ascii="Arial"/>
                <w:color w:val="333333"/>
                <w:spacing w:val="30"/>
                <w:sz w:val="15"/>
              </w:rPr>
              <w:t xml:space="preserve"> </w:t>
            </w:r>
            <w:r>
              <w:rPr>
                <w:rFonts w:ascii="Arial"/>
                <w:color w:val="333333"/>
                <w:spacing w:val="1"/>
                <w:sz w:val="15"/>
              </w:rPr>
              <w:t>PM</w:t>
            </w:r>
          </w:p>
        </w:tc>
      </w:tr>
      <w:tr w:rsidR="008527AD" w14:paraId="0ACFAFBF" w14:textId="77777777" w:rsidTr="005008DF">
        <w:trPr>
          <w:trHeight w:hRule="exact" w:val="1286"/>
        </w:trPr>
        <w:tc>
          <w:tcPr>
            <w:tcW w:w="990" w:type="dxa"/>
            <w:tcBorders>
              <w:top w:val="single" w:sz="7" w:space="0" w:color="CCCCCC"/>
              <w:left w:val="nil"/>
              <w:bottom w:val="single" w:sz="7" w:space="0" w:color="CCCCCC"/>
              <w:right w:val="single" w:sz="7" w:space="0" w:color="CCCCCC"/>
            </w:tcBorders>
          </w:tcPr>
          <w:p w14:paraId="0EBADC2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810" w:type="dxa"/>
            <w:tcBorders>
              <w:top w:val="single" w:sz="7" w:space="0" w:color="CCCCCC"/>
              <w:left w:val="single" w:sz="7" w:space="0" w:color="CCCCCC"/>
              <w:bottom w:val="single" w:sz="7" w:space="0" w:color="CCCCCC"/>
              <w:right w:val="single" w:sz="7" w:space="0" w:color="CCCCCC"/>
            </w:tcBorders>
          </w:tcPr>
          <w:p w14:paraId="319CFA52" w14:textId="77777777" w:rsidR="008527AD" w:rsidRDefault="008527AD" w:rsidP="005008DF">
            <w:pPr>
              <w:pStyle w:val="TableParagraph"/>
              <w:spacing w:before="74" w:line="300" w:lineRule="auto"/>
              <w:ind w:left="137" w:right="240"/>
              <w:rPr>
                <w:rFonts w:ascii="Arial" w:eastAsia="Arial" w:hAnsi="Arial" w:cs="Arial"/>
                <w:sz w:val="15"/>
                <w:szCs w:val="15"/>
              </w:rPr>
            </w:pPr>
            <w:r>
              <w:rPr>
                <w:rFonts w:ascii="Arial"/>
                <w:color w:val="333333"/>
                <w:spacing w:val="-3"/>
                <w:sz w:val="15"/>
              </w:rPr>
              <w:t>We</w:t>
            </w:r>
            <w:r>
              <w:rPr>
                <w:rFonts w:ascii="Arial"/>
                <w:color w:val="333333"/>
                <w:spacing w:val="27"/>
                <w:sz w:val="15"/>
              </w:rPr>
              <w:t xml:space="preserve"> </w:t>
            </w:r>
            <w:r>
              <w:rPr>
                <w:rFonts w:ascii="Arial"/>
                <w:color w:val="333333"/>
                <w:spacing w:val="4"/>
                <w:sz w:val="15"/>
              </w:rPr>
              <w:t>need</w:t>
            </w:r>
            <w:r>
              <w:rPr>
                <w:rFonts w:ascii="Arial"/>
                <w:color w:val="333333"/>
                <w:spacing w:val="28"/>
                <w:sz w:val="15"/>
              </w:rPr>
              <w:t xml:space="preserve"> </w:t>
            </w:r>
            <w:r>
              <w:rPr>
                <w:rFonts w:ascii="Arial"/>
                <w:color w:val="333333"/>
                <w:sz w:val="15"/>
              </w:rPr>
              <w:t>to</w:t>
            </w:r>
            <w:r>
              <w:rPr>
                <w:rFonts w:ascii="Arial"/>
                <w:color w:val="333333"/>
                <w:spacing w:val="28"/>
                <w:sz w:val="15"/>
              </w:rPr>
              <w:t xml:space="preserve"> </w:t>
            </w:r>
            <w:r>
              <w:rPr>
                <w:rFonts w:ascii="Arial"/>
                <w:color w:val="333333"/>
                <w:spacing w:val="4"/>
                <w:sz w:val="15"/>
              </w:rPr>
              <w:t>determine</w:t>
            </w:r>
            <w:r>
              <w:rPr>
                <w:rFonts w:ascii="Arial"/>
                <w:color w:val="333333"/>
                <w:spacing w:val="28"/>
                <w:sz w:val="15"/>
              </w:rPr>
              <w:t xml:space="preserve"> </w:t>
            </w:r>
            <w:r>
              <w:rPr>
                <w:rFonts w:ascii="Arial"/>
                <w:color w:val="333333"/>
                <w:spacing w:val="5"/>
                <w:sz w:val="15"/>
              </w:rPr>
              <w:t>if</w:t>
            </w:r>
            <w:r>
              <w:rPr>
                <w:rFonts w:ascii="Arial"/>
                <w:color w:val="333333"/>
                <w:spacing w:val="22"/>
                <w:sz w:val="15"/>
              </w:rPr>
              <w:t xml:space="preserve"> </w:t>
            </w:r>
            <w:r>
              <w:rPr>
                <w:rFonts w:ascii="Arial"/>
                <w:color w:val="333333"/>
                <w:sz w:val="15"/>
              </w:rPr>
              <w:t>these</w:t>
            </w:r>
            <w:r>
              <w:rPr>
                <w:rFonts w:ascii="Arial"/>
                <w:color w:val="333333"/>
                <w:spacing w:val="28"/>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2"/>
                <w:sz w:val="15"/>
              </w:rPr>
              <w:t xml:space="preserve"> </w:t>
            </w:r>
            <w:r>
              <w:rPr>
                <w:rFonts w:ascii="Arial"/>
                <w:color w:val="333333"/>
                <w:spacing w:val="2"/>
                <w:sz w:val="15"/>
              </w:rPr>
              <w:t>ac</w:t>
            </w:r>
            <w:r>
              <w:rPr>
                <w:rFonts w:ascii="Arial"/>
                <w:color w:val="333333"/>
                <w:spacing w:val="5"/>
                <w:sz w:val="15"/>
              </w:rPr>
              <w:t>tually</w:t>
            </w:r>
            <w:r>
              <w:rPr>
                <w:rFonts w:ascii="Arial"/>
                <w:color w:val="333333"/>
                <w:spacing w:val="19"/>
                <w:sz w:val="15"/>
              </w:rPr>
              <w:t xml:space="preserve"> </w:t>
            </w:r>
            <w:r>
              <w:rPr>
                <w:rFonts w:ascii="Arial"/>
                <w:color w:val="333333"/>
                <w:spacing w:val="2"/>
                <w:sz w:val="15"/>
              </w:rPr>
              <w:t>fac</w:t>
            </w:r>
            <w:r>
              <w:rPr>
                <w:rFonts w:ascii="Arial"/>
                <w:color w:val="333333"/>
                <w:spacing w:val="6"/>
                <w:sz w:val="15"/>
              </w:rPr>
              <w:t>ilitate</w:t>
            </w:r>
            <w:r>
              <w:rPr>
                <w:rFonts w:ascii="Arial"/>
                <w:color w:val="333333"/>
                <w:spacing w:val="28"/>
                <w:sz w:val="15"/>
              </w:rPr>
              <w:t xml:space="preserve"> </w:t>
            </w:r>
            <w:r>
              <w:rPr>
                <w:rFonts w:ascii="Arial"/>
                <w:color w:val="333333"/>
                <w:spacing w:val="3"/>
                <w:sz w:val="15"/>
              </w:rPr>
              <w:t>better</w:t>
            </w:r>
            <w:r>
              <w:rPr>
                <w:rFonts w:ascii="Arial"/>
                <w:color w:val="333333"/>
                <w:spacing w:val="12"/>
                <w:sz w:val="15"/>
              </w:rPr>
              <w:t xml:space="preserve"> </w:t>
            </w:r>
            <w:r>
              <w:rPr>
                <w:rFonts w:ascii="Arial"/>
                <w:color w:val="333333"/>
                <w:spacing w:val="5"/>
                <w:sz w:val="15"/>
              </w:rPr>
              <w:t>management.</w:t>
            </w:r>
            <w:r>
              <w:rPr>
                <w:rFonts w:ascii="Arial"/>
                <w:color w:val="333333"/>
                <w:spacing w:val="23"/>
                <w:sz w:val="15"/>
              </w:rPr>
              <w:t xml:space="preserve"> </w:t>
            </w:r>
            <w:r>
              <w:rPr>
                <w:rFonts w:ascii="Arial"/>
                <w:color w:val="333333"/>
                <w:spacing w:val="3"/>
                <w:sz w:val="15"/>
              </w:rPr>
              <w:t>Other</w:t>
            </w:r>
            <w:r>
              <w:rPr>
                <w:rFonts w:ascii="Arial"/>
                <w:color w:val="333333"/>
                <w:spacing w:val="12"/>
                <w:sz w:val="15"/>
              </w:rPr>
              <w:t xml:space="preserve"> </w:t>
            </w:r>
            <w:r>
              <w:rPr>
                <w:rFonts w:ascii="Arial"/>
                <w:color w:val="333333"/>
                <w:sz w:val="15"/>
              </w:rPr>
              <w:t>states</w:t>
            </w:r>
            <w:r>
              <w:rPr>
                <w:rFonts w:ascii="Arial"/>
                <w:color w:val="333333"/>
                <w:spacing w:val="-2"/>
                <w:sz w:val="15"/>
              </w:rPr>
              <w:t xml:space="preserve"> </w:t>
            </w:r>
            <w:r>
              <w:rPr>
                <w:rFonts w:ascii="Arial"/>
                <w:color w:val="333333"/>
                <w:spacing w:val="2"/>
                <w:sz w:val="15"/>
              </w:rPr>
              <w:t>have</w:t>
            </w:r>
            <w:r>
              <w:rPr>
                <w:rFonts w:ascii="Arial"/>
                <w:color w:val="333333"/>
                <w:spacing w:val="67"/>
                <w:w w:val="102"/>
                <w:sz w:val="15"/>
              </w:rPr>
              <w:t xml:space="preserve"> </w:t>
            </w:r>
            <w:r>
              <w:rPr>
                <w:rFonts w:ascii="Arial"/>
                <w:color w:val="333333"/>
                <w:spacing w:val="5"/>
                <w:sz w:val="15"/>
              </w:rPr>
              <w:t>abandoned</w:t>
            </w:r>
            <w:r>
              <w:rPr>
                <w:rFonts w:ascii="Arial"/>
                <w:color w:val="333333"/>
                <w:spacing w:val="27"/>
                <w:sz w:val="15"/>
              </w:rPr>
              <w:t xml:space="preserve"> </w:t>
            </w:r>
            <w:r>
              <w:rPr>
                <w:rFonts w:ascii="Arial"/>
                <w:color w:val="333333"/>
                <w:spacing w:val="-15"/>
                <w:sz w:val="15"/>
              </w:rPr>
              <w:t>s</w:t>
            </w:r>
            <w:r>
              <w:rPr>
                <w:rFonts w:ascii="Arial"/>
                <w:color w:val="333333"/>
                <w:spacing w:val="11"/>
                <w:sz w:val="15"/>
              </w:rPr>
              <w:t>i</w:t>
            </w:r>
            <w:r>
              <w:rPr>
                <w:rFonts w:ascii="Arial"/>
                <w:color w:val="333333"/>
                <w:spacing w:val="10"/>
                <w:sz w:val="15"/>
              </w:rPr>
              <w:t>m</w:t>
            </w:r>
            <w:r>
              <w:rPr>
                <w:rFonts w:ascii="Arial"/>
                <w:color w:val="333333"/>
                <w:spacing w:val="11"/>
                <w:sz w:val="15"/>
              </w:rPr>
              <w:t>il</w:t>
            </w:r>
            <w:r>
              <w:rPr>
                <w:rFonts w:ascii="Arial"/>
                <w:color w:val="333333"/>
                <w:spacing w:val="6"/>
                <w:sz w:val="15"/>
              </w:rPr>
              <w:t>a</w:t>
            </w:r>
            <w:r>
              <w:rPr>
                <w:rFonts w:ascii="Arial"/>
                <w:color w:val="333333"/>
                <w:spacing w:val="-5"/>
                <w:sz w:val="15"/>
              </w:rPr>
              <w:t>r</w:t>
            </w:r>
            <w:r>
              <w:rPr>
                <w:rFonts w:ascii="Arial"/>
                <w:color w:val="333333"/>
                <w:spacing w:val="11"/>
                <w:sz w:val="15"/>
              </w:rPr>
              <w:t>l</w:t>
            </w:r>
            <w:r>
              <w:rPr>
                <w:rFonts w:ascii="Arial"/>
                <w:color w:val="333333"/>
                <w:sz w:val="15"/>
              </w:rPr>
              <w:t>y</w:t>
            </w:r>
            <w:r>
              <w:rPr>
                <w:rFonts w:ascii="Arial"/>
                <w:color w:val="333333"/>
                <w:spacing w:val="19"/>
                <w:sz w:val="15"/>
              </w:rPr>
              <w:t xml:space="preserve"> </w:t>
            </w:r>
            <w:r>
              <w:rPr>
                <w:rFonts w:ascii="Arial"/>
                <w:color w:val="333333"/>
                <w:sz w:val="15"/>
              </w:rPr>
              <w:t>c</w:t>
            </w:r>
            <w:r>
              <w:rPr>
                <w:rFonts w:ascii="Arial"/>
                <w:color w:val="333333"/>
                <w:spacing w:val="6"/>
                <w:sz w:val="15"/>
              </w:rPr>
              <w:t>omplex</w:t>
            </w:r>
            <w:r>
              <w:rPr>
                <w:rFonts w:ascii="Arial"/>
                <w:color w:val="333333"/>
                <w:spacing w:val="19"/>
                <w:sz w:val="15"/>
              </w:rPr>
              <w:t xml:space="preserve"> </w:t>
            </w:r>
            <w:r>
              <w:rPr>
                <w:rFonts w:ascii="Arial"/>
                <w:color w:val="333333"/>
                <w:spacing w:val="6"/>
                <w:sz w:val="15"/>
              </w:rPr>
              <w:t>models</w:t>
            </w:r>
            <w:r>
              <w:rPr>
                <w:rFonts w:ascii="Arial"/>
                <w:color w:val="333333"/>
                <w:spacing w:val="-2"/>
                <w:sz w:val="15"/>
              </w:rPr>
              <w:t xml:space="preserve"> </w:t>
            </w:r>
            <w:r>
              <w:rPr>
                <w:rFonts w:ascii="Arial"/>
                <w:color w:val="333333"/>
                <w:spacing w:val="3"/>
                <w:sz w:val="15"/>
              </w:rPr>
              <w:t>bec</w:t>
            </w:r>
            <w:r>
              <w:rPr>
                <w:rFonts w:ascii="Arial"/>
                <w:color w:val="333333"/>
                <w:spacing w:val="-1"/>
                <w:sz w:val="15"/>
              </w:rPr>
              <w:t>ause</w:t>
            </w:r>
            <w:r>
              <w:rPr>
                <w:rFonts w:ascii="Arial"/>
                <w:color w:val="333333"/>
                <w:spacing w:val="27"/>
                <w:sz w:val="15"/>
              </w:rPr>
              <w:t xml:space="preserve"> </w:t>
            </w:r>
            <w:r>
              <w:rPr>
                <w:rFonts w:ascii="Arial"/>
                <w:color w:val="333333"/>
                <w:spacing w:val="-1"/>
                <w:sz w:val="15"/>
              </w:rPr>
              <w:t>staff</w:t>
            </w:r>
            <w:r>
              <w:rPr>
                <w:rFonts w:ascii="Arial"/>
                <w:color w:val="333333"/>
                <w:spacing w:val="23"/>
                <w:sz w:val="15"/>
              </w:rPr>
              <w:t xml:space="preserve"> </w:t>
            </w:r>
            <w:r>
              <w:rPr>
                <w:rFonts w:ascii="Arial"/>
                <w:color w:val="333333"/>
                <w:sz w:val="15"/>
              </w:rPr>
              <w:t>c</w:t>
            </w:r>
            <w:r>
              <w:rPr>
                <w:rFonts w:ascii="Arial"/>
                <w:color w:val="333333"/>
                <w:spacing w:val="4"/>
                <w:sz w:val="15"/>
              </w:rPr>
              <w:t>ouldn't</w:t>
            </w:r>
            <w:r>
              <w:rPr>
                <w:rFonts w:ascii="Arial"/>
                <w:color w:val="333333"/>
                <w:spacing w:val="23"/>
                <w:sz w:val="15"/>
              </w:rPr>
              <w:t xml:space="preserve"> </w:t>
            </w:r>
            <w:r>
              <w:rPr>
                <w:rFonts w:ascii="Arial"/>
                <w:color w:val="333333"/>
                <w:spacing w:val="5"/>
                <w:sz w:val="15"/>
              </w:rPr>
              <w:t>apply</w:t>
            </w:r>
            <w:r>
              <w:rPr>
                <w:rFonts w:ascii="Arial"/>
                <w:color w:val="333333"/>
                <w:spacing w:val="18"/>
                <w:sz w:val="15"/>
              </w:rPr>
              <w:t xml:space="preserve"> </w:t>
            </w:r>
            <w:r>
              <w:rPr>
                <w:rFonts w:ascii="Arial"/>
                <w:color w:val="333333"/>
                <w:spacing w:val="4"/>
                <w:sz w:val="15"/>
              </w:rPr>
              <w:t>them.</w:t>
            </w:r>
            <w:r>
              <w:rPr>
                <w:rFonts w:ascii="Arial"/>
                <w:color w:val="333333"/>
                <w:spacing w:val="23"/>
                <w:sz w:val="15"/>
              </w:rPr>
              <w:t xml:space="preserve"> </w:t>
            </w:r>
            <w:r>
              <w:rPr>
                <w:rFonts w:ascii="Arial"/>
                <w:color w:val="333333"/>
                <w:sz w:val="15"/>
              </w:rPr>
              <w:t>T</w:t>
            </w:r>
            <w:r>
              <w:rPr>
                <w:rFonts w:ascii="Arial"/>
                <w:color w:val="333333"/>
                <w:spacing w:val="-24"/>
                <w:sz w:val="15"/>
              </w:rPr>
              <w:t>h</w:t>
            </w:r>
            <w:r>
              <w:rPr>
                <w:rFonts w:ascii="Arial"/>
                <w:color w:val="333333"/>
                <w:spacing w:val="3"/>
                <w:sz w:val="15"/>
              </w:rPr>
              <w:t>ey</w:t>
            </w:r>
            <w:r>
              <w:rPr>
                <w:rFonts w:ascii="Arial"/>
                <w:color w:val="333333"/>
                <w:spacing w:val="19"/>
                <w:sz w:val="15"/>
              </w:rPr>
              <w:t xml:space="preserve"> </w:t>
            </w:r>
            <w:r>
              <w:rPr>
                <w:rFonts w:ascii="Arial"/>
                <w:color w:val="333333"/>
                <w:spacing w:val="4"/>
                <w:sz w:val="15"/>
              </w:rPr>
              <w:t>adopted</w:t>
            </w:r>
            <w:r>
              <w:rPr>
                <w:rFonts w:ascii="Arial"/>
                <w:color w:val="333333"/>
                <w:spacing w:val="27"/>
                <w:sz w:val="15"/>
              </w:rPr>
              <w:t xml:space="preserve"> </w:t>
            </w:r>
            <w:r>
              <w:rPr>
                <w:rFonts w:ascii="Arial"/>
                <w:color w:val="333333"/>
                <w:spacing w:val="2"/>
                <w:sz w:val="15"/>
              </w:rPr>
              <w:t>more</w:t>
            </w:r>
            <w:r>
              <w:rPr>
                <w:rFonts w:ascii="Arial"/>
                <w:color w:val="333333"/>
                <w:spacing w:val="28"/>
                <w:sz w:val="15"/>
              </w:rPr>
              <w:t xml:space="preserve"> </w:t>
            </w:r>
            <w:r>
              <w:rPr>
                <w:rFonts w:ascii="Arial"/>
                <w:color w:val="333333"/>
                <w:spacing w:val="1"/>
                <w:sz w:val="15"/>
              </w:rPr>
              <w:t>basic</w:t>
            </w:r>
            <w:r>
              <w:rPr>
                <w:rFonts w:ascii="Arial"/>
                <w:color w:val="333333"/>
                <w:spacing w:val="-2"/>
                <w:sz w:val="15"/>
              </w:rPr>
              <w:t>s systems</w:t>
            </w:r>
            <w:r>
              <w:rPr>
                <w:rFonts w:ascii="Arial"/>
                <w:color w:val="333333"/>
                <w:spacing w:val="-4"/>
                <w:sz w:val="15"/>
              </w:rPr>
              <w:t xml:space="preserve"> </w:t>
            </w:r>
            <w:r>
              <w:rPr>
                <w:rFonts w:ascii="Arial"/>
                <w:color w:val="333333"/>
                <w:spacing w:val="1"/>
                <w:sz w:val="15"/>
              </w:rPr>
              <w:t>like</w:t>
            </w:r>
            <w:r>
              <w:rPr>
                <w:rFonts w:ascii="Arial"/>
                <w:color w:val="333333"/>
                <w:spacing w:val="25"/>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pacing w:val="4"/>
                <w:sz w:val="15"/>
              </w:rPr>
              <w:t>National</w:t>
            </w:r>
            <w:r>
              <w:rPr>
                <w:rFonts w:ascii="Arial"/>
                <w:color w:val="333333"/>
                <w:spacing w:val="32"/>
                <w:sz w:val="15"/>
              </w:rPr>
              <w:t xml:space="preserve"> </w:t>
            </w:r>
            <w:r>
              <w:rPr>
                <w:rFonts w:ascii="Arial"/>
                <w:color w:val="333333"/>
                <w:spacing w:val="4"/>
                <w:sz w:val="15"/>
              </w:rPr>
              <w:t>Landc</w:t>
            </w:r>
            <w:r>
              <w:rPr>
                <w:rFonts w:ascii="Arial"/>
                <w:color w:val="333333"/>
                <w:spacing w:val="2"/>
                <w:sz w:val="15"/>
              </w:rPr>
              <w:t>over</w:t>
            </w:r>
            <w:r>
              <w:rPr>
                <w:rFonts w:ascii="Arial"/>
                <w:color w:val="333333"/>
                <w:spacing w:val="10"/>
                <w:sz w:val="15"/>
              </w:rPr>
              <w:t xml:space="preserve"> </w:t>
            </w:r>
            <w:r>
              <w:rPr>
                <w:rFonts w:ascii="Arial"/>
                <w:color w:val="333333"/>
                <w:sz w:val="15"/>
              </w:rPr>
              <w:t>Dataset.</w:t>
            </w:r>
            <w:r>
              <w:rPr>
                <w:rFonts w:ascii="Arial"/>
                <w:color w:val="333333"/>
                <w:spacing w:val="20"/>
                <w:sz w:val="15"/>
              </w:rPr>
              <w:t xml:space="preserve"> </w:t>
            </w:r>
            <w:r>
              <w:rPr>
                <w:rFonts w:ascii="Arial"/>
                <w:color w:val="333333"/>
                <w:spacing w:val="1"/>
                <w:sz w:val="15"/>
              </w:rPr>
              <w:t>On</w:t>
            </w:r>
            <w:r>
              <w:rPr>
                <w:rFonts w:ascii="Arial"/>
                <w:color w:val="333333"/>
                <w:spacing w:val="25"/>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separate</w:t>
            </w:r>
            <w:r>
              <w:rPr>
                <w:rFonts w:ascii="Arial"/>
                <w:color w:val="333333"/>
                <w:spacing w:val="25"/>
                <w:sz w:val="15"/>
              </w:rPr>
              <w:t xml:space="preserve"> </w:t>
            </w:r>
            <w:r>
              <w:rPr>
                <w:rFonts w:ascii="Arial"/>
                <w:color w:val="333333"/>
                <w:spacing w:val="3"/>
                <w:sz w:val="15"/>
              </w:rPr>
              <w:t>note,</w:t>
            </w:r>
            <w:r>
              <w:rPr>
                <w:rFonts w:ascii="Arial"/>
                <w:color w:val="333333"/>
                <w:spacing w:val="20"/>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pacing w:val="3"/>
                <w:sz w:val="15"/>
              </w:rPr>
              <w:t>often</w:t>
            </w:r>
            <w:r>
              <w:rPr>
                <w:rFonts w:ascii="Arial"/>
                <w:color w:val="333333"/>
                <w:spacing w:val="25"/>
                <w:sz w:val="15"/>
              </w:rPr>
              <w:t xml:space="preserve"> </w:t>
            </w:r>
            <w:r>
              <w:rPr>
                <w:rFonts w:ascii="Arial"/>
                <w:color w:val="333333"/>
                <w:spacing w:val="3"/>
                <w:sz w:val="15"/>
              </w:rPr>
              <w:t>don't</w:t>
            </w:r>
            <w:r>
              <w:rPr>
                <w:rFonts w:ascii="Arial"/>
                <w:color w:val="333333"/>
                <w:spacing w:val="21"/>
                <w:sz w:val="15"/>
              </w:rPr>
              <w:t xml:space="preserve"> </w:t>
            </w:r>
            <w:r>
              <w:rPr>
                <w:rFonts w:ascii="Arial"/>
                <w:color w:val="333333"/>
                <w:spacing w:val="-1"/>
                <w:sz w:val="15"/>
              </w:rPr>
              <w:t>know</w:t>
            </w:r>
            <w:r>
              <w:rPr>
                <w:rFonts w:ascii="Arial"/>
                <w:color w:val="333333"/>
                <w:spacing w:val="12"/>
                <w:sz w:val="15"/>
              </w:rPr>
              <w:t xml:space="preserve"> </w:t>
            </w:r>
            <w:r>
              <w:rPr>
                <w:rFonts w:ascii="Arial"/>
                <w:color w:val="333333"/>
                <w:spacing w:val="4"/>
                <w:sz w:val="15"/>
              </w:rPr>
              <w:t>enough</w:t>
            </w:r>
            <w:r>
              <w:rPr>
                <w:rFonts w:ascii="Arial"/>
                <w:color w:val="333333"/>
                <w:spacing w:val="26"/>
                <w:sz w:val="15"/>
              </w:rPr>
              <w:t xml:space="preserve"> </w:t>
            </w:r>
            <w:r>
              <w:rPr>
                <w:rFonts w:ascii="Arial"/>
                <w:color w:val="333333"/>
                <w:spacing w:val="4"/>
                <w:sz w:val="15"/>
              </w:rPr>
              <w:t>about</w:t>
            </w:r>
            <w:r>
              <w:rPr>
                <w:rFonts w:ascii="Arial"/>
                <w:color w:val="333333"/>
                <w:spacing w:val="68"/>
                <w:w w:val="102"/>
                <w:sz w:val="15"/>
              </w:rPr>
              <w:t xml:space="preserve"> </w:t>
            </w:r>
            <w:r>
              <w:rPr>
                <w:rFonts w:ascii="Arial"/>
                <w:color w:val="333333"/>
                <w:spacing w:val="3"/>
                <w:sz w:val="15"/>
              </w:rPr>
              <w:t>our</w:t>
            </w:r>
            <w:r>
              <w:rPr>
                <w:rFonts w:ascii="Arial"/>
                <w:color w:val="333333"/>
                <w:spacing w:val="13"/>
                <w:sz w:val="15"/>
              </w:rPr>
              <w:t xml:space="preserve"> </w:t>
            </w:r>
            <w:r>
              <w:rPr>
                <w:rFonts w:ascii="Arial"/>
                <w:color w:val="333333"/>
                <w:sz w:val="15"/>
              </w:rPr>
              <w:t>SGCN</w:t>
            </w:r>
            <w:r>
              <w:rPr>
                <w:rFonts w:ascii="Arial"/>
                <w:color w:val="333333"/>
                <w:spacing w:val="17"/>
                <w:sz w:val="15"/>
              </w:rPr>
              <w:t xml:space="preserve"> </w:t>
            </w:r>
            <w:r>
              <w:rPr>
                <w:rFonts w:ascii="Arial"/>
                <w:color w:val="333333"/>
                <w:sz w:val="15"/>
              </w:rPr>
              <w:t>to</w:t>
            </w:r>
            <w:r>
              <w:rPr>
                <w:rFonts w:ascii="Arial"/>
                <w:color w:val="333333"/>
                <w:spacing w:val="29"/>
                <w:sz w:val="15"/>
              </w:rPr>
              <w:t xml:space="preserve"> </w:t>
            </w:r>
            <w:r>
              <w:rPr>
                <w:rFonts w:ascii="Arial"/>
                <w:color w:val="333333"/>
                <w:spacing w:val="4"/>
                <w:sz w:val="15"/>
              </w:rPr>
              <w:t>talk</w:t>
            </w:r>
            <w:r>
              <w:rPr>
                <w:rFonts w:ascii="Arial"/>
                <w:color w:val="333333"/>
                <w:spacing w:val="-1"/>
                <w:sz w:val="15"/>
              </w:rPr>
              <w:t xml:space="preserve"> </w:t>
            </w:r>
            <w:r>
              <w:rPr>
                <w:rFonts w:ascii="Arial"/>
                <w:color w:val="333333"/>
                <w:spacing w:val="6"/>
                <w:sz w:val="15"/>
              </w:rPr>
              <w:t>intelligently</w:t>
            </w:r>
            <w:r>
              <w:rPr>
                <w:rFonts w:ascii="Arial"/>
                <w:color w:val="333333"/>
                <w:spacing w:val="21"/>
                <w:sz w:val="15"/>
              </w:rPr>
              <w:t xml:space="preserve"> </w:t>
            </w:r>
            <w:r>
              <w:rPr>
                <w:rFonts w:ascii="Arial"/>
                <w:color w:val="333333"/>
                <w:spacing w:val="4"/>
                <w:sz w:val="15"/>
              </w:rPr>
              <w:t>about</w:t>
            </w:r>
            <w:r>
              <w:rPr>
                <w:rFonts w:ascii="Arial"/>
                <w:color w:val="333333"/>
                <w:spacing w:val="24"/>
                <w:sz w:val="15"/>
              </w:rPr>
              <w:t xml:space="preserve"> </w:t>
            </w:r>
            <w:r>
              <w:rPr>
                <w:rFonts w:ascii="Arial"/>
                <w:color w:val="333333"/>
                <w:spacing w:val="4"/>
                <w:sz w:val="15"/>
              </w:rPr>
              <w:t>their</w:t>
            </w:r>
            <w:r>
              <w:rPr>
                <w:rFonts w:ascii="Arial"/>
                <w:color w:val="333333"/>
                <w:spacing w:val="14"/>
                <w:sz w:val="15"/>
              </w:rPr>
              <w:t xml:space="preserve"> </w:t>
            </w:r>
            <w:r>
              <w:rPr>
                <w:rFonts w:ascii="Arial"/>
                <w:color w:val="333333"/>
                <w:spacing w:val="5"/>
                <w:sz w:val="15"/>
              </w:rPr>
              <w:t>habitat</w:t>
            </w:r>
            <w:r>
              <w:rPr>
                <w:rFonts w:ascii="Arial"/>
                <w:color w:val="333333"/>
                <w:spacing w:val="24"/>
                <w:sz w:val="15"/>
              </w:rPr>
              <w:t xml:space="preserve"> </w:t>
            </w:r>
            <w:r>
              <w:rPr>
                <w:rFonts w:ascii="Arial"/>
                <w:color w:val="333333"/>
                <w:spacing w:val="3"/>
                <w:sz w:val="15"/>
              </w:rPr>
              <w:t>toleranc</w:t>
            </w:r>
            <w:r>
              <w:rPr>
                <w:rFonts w:ascii="Arial"/>
                <w:color w:val="333333"/>
                <w:spacing w:val="-3"/>
                <w:sz w:val="15"/>
              </w:rPr>
              <w:t>es.</w:t>
            </w:r>
          </w:p>
        </w:tc>
        <w:tc>
          <w:tcPr>
            <w:tcW w:w="2216" w:type="dxa"/>
            <w:tcBorders>
              <w:top w:val="single" w:sz="7" w:space="0" w:color="CCCCCC"/>
              <w:left w:val="single" w:sz="7" w:space="0" w:color="CCCCCC"/>
              <w:bottom w:val="single" w:sz="7" w:space="0" w:color="CCCCCC"/>
              <w:right w:val="nil"/>
            </w:tcBorders>
          </w:tcPr>
          <w:p w14:paraId="6E3BE51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3:19</w:t>
            </w:r>
            <w:r>
              <w:rPr>
                <w:rFonts w:ascii="Arial"/>
                <w:color w:val="333333"/>
                <w:spacing w:val="30"/>
                <w:sz w:val="15"/>
              </w:rPr>
              <w:t xml:space="preserve"> </w:t>
            </w:r>
            <w:r>
              <w:rPr>
                <w:rFonts w:ascii="Arial"/>
                <w:color w:val="333333"/>
                <w:spacing w:val="1"/>
                <w:sz w:val="15"/>
              </w:rPr>
              <w:t>PM</w:t>
            </w:r>
          </w:p>
        </w:tc>
      </w:tr>
      <w:tr w:rsidR="008527AD" w14:paraId="4AB32502" w14:textId="77777777" w:rsidTr="005008DF">
        <w:trPr>
          <w:trHeight w:hRule="exact" w:val="1079"/>
        </w:trPr>
        <w:tc>
          <w:tcPr>
            <w:tcW w:w="990" w:type="dxa"/>
            <w:tcBorders>
              <w:top w:val="single" w:sz="7" w:space="0" w:color="CCCCCC"/>
              <w:left w:val="nil"/>
              <w:bottom w:val="single" w:sz="7" w:space="0" w:color="CCCCCC"/>
              <w:right w:val="single" w:sz="7" w:space="0" w:color="CCCCCC"/>
            </w:tcBorders>
          </w:tcPr>
          <w:p w14:paraId="5C95DB8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810" w:type="dxa"/>
            <w:tcBorders>
              <w:top w:val="single" w:sz="7" w:space="0" w:color="CCCCCC"/>
              <w:left w:val="single" w:sz="7" w:space="0" w:color="CCCCCC"/>
              <w:bottom w:val="single" w:sz="7" w:space="0" w:color="CCCCCC"/>
              <w:right w:val="single" w:sz="7" w:space="0" w:color="CCCCCC"/>
            </w:tcBorders>
          </w:tcPr>
          <w:p w14:paraId="7C1372CD"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2"/>
                <w:sz w:val="15"/>
              </w:rPr>
              <w:t>Caveat</w:t>
            </w:r>
            <w:r>
              <w:rPr>
                <w:rFonts w:ascii="Arial"/>
                <w:color w:val="333333"/>
                <w:spacing w:val="20"/>
                <w:sz w:val="15"/>
              </w:rPr>
              <w:t xml:space="preserve"> </w:t>
            </w:r>
            <w:r>
              <w:rPr>
                <w:rFonts w:ascii="Arial"/>
                <w:color w:val="333333"/>
                <w:spacing w:val="-3"/>
                <w:sz w:val="15"/>
              </w:rPr>
              <w:t>--</w:t>
            </w:r>
            <w:r>
              <w:rPr>
                <w:rFonts w:ascii="Arial"/>
                <w:color w:val="333333"/>
                <w:spacing w:val="10"/>
                <w:sz w:val="15"/>
              </w:rPr>
              <w:t xml:space="preserve"> </w:t>
            </w:r>
            <w:r>
              <w:rPr>
                <w:rFonts w:ascii="Arial"/>
                <w:color w:val="333333"/>
                <w:spacing w:val="1"/>
                <w:sz w:val="15"/>
              </w:rPr>
              <w:t>there</w:t>
            </w:r>
            <w:r>
              <w:rPr>
                <w:rFonts w:ascii="Arial"/>
                <w:color w:val="333333"/>
                <w:spacing w:val="25"/>
                <w:sz w:val="15"/>
              </w:rPr>
              <w:t xml:space="preserve"> </w:t>
            </w:r>
            <w:r>
              <w:rPr>
                <w:rFonts w:ascii="Arial"/>
                <w:color w:val="333333"/>
                <w:spacing w:val="1"/>
                <w:sz w:val="15"/>
              </w:rPr>
              <w:t>still</w:t>
            </w:r>
            <w:r>
              <w:rPr>
                <w:rFonts w:ascii="Arial"/>
                <w:color w:val="333333"/>
                <w:spacing w:val="32"/>
                <w:sz w:val="15"/>
              </w:rPr>
              <w:t xml:space="preserve"> </w:t>
            </w:r>
            <w:r>
              <w:rPr>
                <w:rFonts w:ascii="Arial"/>
                <w:color w:val="333333"/>
                <w:spacing w:val="4"/>
                <w:sz w:val="15"/>
              </w:rPr>
              <w:t>needs</w:t>
            </w:r>
            <w:r>
              <w:rPr>
                <w:rFonts w:ascii="Arial"/>
                <w:color w:val="333333"/>
                <w:spacing w:val="-4"/>
                <w:sz w:val="15"/>
              </w:rPr>
              <w:t xml:space="preserve"> </w:t>
            </w:r>
            <w:r>
              <w:rPr>
                <w:rFonts w:ascii="Arial"/>
                <w:color w:val="333333"/>
                <w:sz w:val="15"/>
              </w:rPr>
              <w:t>to</w:t>
            </w:r>
            <w:r>
              <w:rPr>
                <w:rFonts w:ascii="Arial"/>
                <w:color w:val="333333"/>
                <w:spacing w:val="26"/>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3"/>
                <w:sz w:val="15"/>
              </w:rPr>
              <w:t>significant</w:t>
            </w:r>
            <w:r>
              <w:rPr>
                <w:rFonts w:ascii="Arial"/>
                <w:color w:val="333333"/>
                <w:spacing w:val="20"/>
                <w:sz w:val="15"/>
              </w:rPr>
              <w:t xml:space="preserve"> </w:t>
            </w:r>
            <w:r>
              <w:rPr>
                <w:rFonts w:ascii="Arial"/>
                <w:color w:val="333333"/>
                <w:spacing w:val="-1"/>
                <w:sz w:val="15"/>
              </w:rPr>
              <w:t>work</w:t>
            </w:r>
            <w:r>
              <w:rPr>
                <w:rFonts w:ascii="Arial"/>
                <w:color w:val="333333"/>
                <w:spacing w:val="-3"/>
                <w:sz w:val="15"/>
              </w:rPr>
              <w:t xml:space="preserve"> </w:t>
            </w:r>
            <w:r>
              <w:rPr>
                <w:rFonts w:ascii="Arial"/>
                <w:color w:val="333333"/>
                <w:spacing w:val="4"/>
                <w:sz w:val="15"/>
              </w:rPr>
              <w:t>done</w:t>
            </w:r>
            <w:r>
              <w:rPr>
                <w:rFonts w:ascii="Arial"/>
                <w:color w:val="333333"/>
                <w:spacing w:val="25"/>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QA/QC</w:t>
            </w:r>
            <w:r>
              <w:rPr>
                <w:rFonts w:ascii="Arial"/>
                <w:color w:val="333333"/>
                <w:spacing w:val="13"/>
                <w:sz w:val="15"/>
              </w:rPr>
              <w:t xml:space="preserve"> </w:t>
            </w:r>
            <w:r>
              <w:rPr>
                <w:rFonts w:ascii="Arial"/>
                <w:color w:val="333333"/>
                <w:spacing w:val="3"/>
                <w:sz w:val="15"/>
              </w:rPr>
              <w:t>both</w:t>
            </w:r>
            <w:r>
              <w:rPr>
                <w:rFonts w:ascii="Arial"/>
                <w:color w:val="333333"/>
                <w:spacing w:val="25"/>
                <w:sz w:val="15"/>
              </w:rPr>
              <w:t xml:space="preserve"> </w:t>
            </w:r>
            <w:r>
              <w:rPr>
                <w:rFonts w:ascii="Arial"/>
                <w:color w:val="333333"/>
                <w:spacing w:val="5"/>
                <w:sz w:val="15"/>
              </w:rPr>
              <w:t>habitat</w:t>
            </w:r>
            <w:r>
              <w:rPr>
                <w:rFonts w:ascii="Arial"/>
                <w:color w:val="333333"/>
                <w:spacing w:val="20"/>
                <w:sz w:val="15"/>
              </w:rPr>
              <w:t xml:space="preserve"> </w:t>
            </w:r>
            <w:r>
              <w:rPr>
                <w:rFonts w:ascii="Arial"/>
                <w:color w:val="333333"/>
                <w:sz w:val="15"/>
              </w:rPr>
              <w:t>c</w:t>
            </w:r>
            <w:r>
              <w:rPr>
                <w:rFonts w:ascii="Arial"/>
                <w:color w:val="333333"/>
                <w:spacing w:val="1"/>
                <w:sz w:val="15"/>
              </w:rPr>
              <w:t>lassific</w:t>
            </w:r>
            <w:r>
              <w:rPr>
                <w:rFonts w:ascii="Arial"/>
                <w:color w:val="333333"/>
                <w:spacing w:val="5"/>
                <w:sz w:val="15"/>
              </w:rPr>
              <w:t>ations</w:t>
            </w:r>
            <w:r>
              <w:rPr>
                <w:rFonts w:ascii="Arial"/>
                <w:color w:val="333333"/>
                <w:spacing w:val="-3"/>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4"/>
                <w:sz w:val="15"/>
              </w:rPr>
              <w:t>their</w:t>
            </w:r>
            <w:r>
              <w:rPr>
                <w:rFonts w:ascii="Arial"/>
                <w:color w:val="333333"/>
                <w:spacing w:val="64"/>
                <w:w w:val="102"/>
                <w:sz w:val="15"/>
              </w:rPr>
              <w:t xml:space="preserve"> </w:t>
            </w:r>
            <w:r>
              <w:rPr>
                <w:rFonts w:ascii="Arial"/>
                <w:color w:val="333333"/>
                <w:spacing w:val="6"/>
                <w:sz w:val="15"/>
              </w:rPr>
              <w:t>applic</w:t>
            </w:r>
            <w:r>
              <w:rPr>
                <w:rFonts w:ascii="Arial"/>
                <w:color w:val="333333"/>
                <w:spacing w:val="5"/>
                <w:sz w:val="15"/>
              </w:rPr>
              <w:t>ations</w:t>
            </w:r>
            <w:r>
              <w:rPr>
                <w:rFonts w:ascii="Arial"/>
                <w:color w:val="333333"/>
                <w:spacing w:val="-3"/>
                <w:sz w:val="15"/>
              </w:rPr>
              <w:t xml:space="preserve"> </w:t>
            </w:r>
            <w:r>
              <w:rPr>
                <w:rFonts w:ascii="Arial"/>
                <w:color w:val="333333"/>
                <w:spacing w:val="4"/>
                <w:sz w:val="15"/>
              </w:rPr>
              <w:t>(mapping)</w:t>
            </w:r>
            <w:r>
              <w:rPr>
                <w:rFonts w:ascii="Arial"/>
                <w:color w:val="333333"/>
                <w:spacing w:val="10"/>
                <w:sz w:val="15"/>
              </w:rPr>
              <w:t xml:space="preserve"> </w:t>
            </w:r>
            <w:r>
              <w:rPr>
                <w:rFonts w:ascii="Arial"/>
                <w:color w:val="333333"/>
                <w:spacing w:val="3"/>
                <w:sz w:val="15"/>
              </w:rPr>
              <w:t>and</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rosswalk.</w:t>
            </w:r>
            <w:r>
              <w:rPr>
                <w:rFonts w:ascii="Arial"/>
                <w:color w:val="333333"/>
                <w:spacing w:val="21"/>
                <w:sz w:val="15"/>
              </w:rPr>
              <w:t xml:space="preserve"> </w:t>
            </w:r>
            <w:r>
              <w:rPr>
                <w:rFonts w:ascii="Arial"/>
                <w:color w:val="333333"/>
                <w:spacing w:val="-3"/>
                <w:sz w:val="15"/>
              </w:rPr>
              <w:t>We</w:t>
            </w:r>
            <w:r>
              <w:rPr>
                <w:rFonts w:ascii="Arial"/>
                <w:color w:val="333333"/>
                <w:spacing w:val="26"/>
                <w:sz w:val="15"/>
              </w:rPr>
              <w:t xml:space="preserve"> </w:t>
            </w:r>
            <w:r>
              <w:rPr>
                <w:rFonts w:ascii="Arial"/>
                <w:color w:val="333333"/>
                <w:spacing w:val="2"/>
                <w:sz w:val="15"/>
              </w:rPr>
              <w:t>have</w:t>
            </w:r>
            <w:r>
              <w:rPr>
                <w:rFonts w:ascii="Arial"/>
                <w:color w:val="333333"/>
                <w:spacing w:val="26"/>
                <w:sz w:val="15"/>
              </w:rPr>
              <w:t xml:space="preserve"> </w:t>
            </w:r>
            <w:r>
              <w:rPr>
                <w:rFonts w:ascii="Arial"/>
                <w:color w:val="333333"/>
                <w:sz w:val="15"/>
              </w:rPr>
              <w:t>less</w:t>
            </w:r>
            <w:r>
              <w:rPr>
                <w:rFonts w:ascii="Arial"/>
                <w:color w:val="333333"/>
                <w:spacing w:val="-3"/>
                <w:sz w:val="15"/>
              </w:rPr>
              <w:t xml:space="preserve"> </w:t>
            </w:r>
            <w:r>
              <w:rPr>
                <w:rFonts w:ascii="Arial"/>
                <w:color w:val="333333"/>
                <w:sz w:val="15"/>
              </w:rPr>
              <w:t>c</w:t>
            </w:r>
            <w:r>
              <w:rPr>
                <w:rFonts w:ascii="Arial"/>
                <w:color w:val="333333"/>
                <w:spacing w:val="3"/>
                <w:sz w:val="15"/>
              </w:rPr>
              <w:t>onc</w:t>
            </w:r>
            <w:r>
              <w:rPr>
                <w:rFonts w:ascii="Arial"/>
                <w:color w:val="333333"/>
                <w:sz w:val="15"/>
              </w:rPr>
              <w:t>ern</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1"/>
                <w:sz w:val="15"/>
              </w:rPr>
              <w:t>lassific</w:t>
            </w:r>
            <w:r>
              <w:rPr>
                <w:rFonts w:ascii="Arial"/>
                <w:color w:val="333333"/>
                <w:spacing w:val="4"/>
                <w:sz w:val="15"/>
              </w:rPr>
              <w:t>ation</w:t>
            </w:r>
            <w:r>
              <w:rPr>
                <w:rFonts w:ascii="Arial"/>
                <w:color w:val="333333"/>
                <w:spacing w:val="26"/>
                <w:sz w:val="15"/>
              </w:rPr>
              <w:t xml:space="preserve"> </w:t>
            </w:r>
            <w:r>
              <w:rPr>
                <w:rFonts w:ascii="Arial"/>
                <w:color w:val="333333"/>
                <w:spacing w:val="3"/>
                <w:sz w:val="15"/>
              </w:rPr>
              <w:t>approac</w:t>
            </w:r>
            <w:r>
              <w:rPr>
                <w:rFonts w:ascii="Arial"/>
                <w:color w:val="333333"/>
                <w:sz w:val="15"/>
              </w:rPr>
              <w:t>h</w:t>
            </w:r>
            <w:r>
              <w:rPr>
                <w:rFonts w:ascii="Arial"/>
                <w:color w:val="333333"/>
                <w:spacing w:val="26"/>
                <w:sz w:val="15"/>
              </w:rPr>
              <w:t xml:space="preserve"> </w:t>
            </w:r>
            <w:r>
              <w:rPr>
                <w:rFonts w:ascii="Arial"/>
                <w:color w:val="333333"/>
                <w:spacing w:val="3"/>
                <w:sz w:val="15"/>
              </w:rPr>
              <w:t>than</w:t>
            </w:r>
            <w:r>
              <w:rPr>
                <w:rFonts w:ascii="Arial"/>
                <w:color w:val="333333"/>
                <w:spacing w:val="56"/>
                <w:w w:val="102"/>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2"/>
                <w:sz w:val="15"/>
              </w:rPr>
              <w:t>do</w:t>
            </w:r>
            <w:r>
              <w:rPr>
                <w:rFonts w:ascii="Arial"/>
                <w:color w:val="333333"/>
                <w:spacing w:val="24"/>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2"/>
                <w:sz w:val="15"/>
              </w:rPr>
              <w:t>ac</w:t>
            </w:r>
            <w:r>
              <w:rPr>
                <w:rFonts w:ascii="Arial"/>
                <w:color w:val="333333"/>
                <w:spacing w:val="3"/>
                <w:sz w:val="15"/>
              </w:rPr>
              <w:t>tual</w:t>
            </w:r>
            <w:r>
              <w:rPr>
                <w:rFonts w:ascii="Arial"/>
                <w:color w:val="333333"/>
                <w:spacing w:val="30"/>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pacing w:val="2"/>
                <w:sz w:val="15"/>
              </w:rPr>
              <w:t>layers</w:t>
            </w:r>
            <w:r>
              <w:rPr>
                <w:rFonts w:ascii="Arial"/>
                <w:color w:val="333333"/>
                <w:spacing w:val="-3"/>
                <w:sz w:val="15"/>
              </w:rPr>
              <w:t xml:space="preserve"> </w:t>
            </w:r>
            <w:r>
              <w:rPr>
                <w:rFonts w:ascii="Arial"/>
                <w:color w:val="333333"/>
                <w:spacing w:val="4"/>
                <w:sz w:val="15"/>
              </w:rPr>
              <w:t>(mapping)</w:t>
            </w:r>
          </w:p>
        </w:tc>
        <w:tc>
          <w:tcPr>
            <w:tcW w:w="2216" w:type="dxa"/>
            <w:tcBorders>
              <w:top w:val="single" w:sz="7" w:space="0" w:color="CCCCCC"/>
              <w:left w:val="single" w:sz="7" w:space="0" w:color="CCCCCC"/>
              <w:bottom w:val="single" w:sz="7" w:space="0" w:color="CCCCCC"/>
              <w:right w:val="nil"/>
            </w:tcBorders>
          </w:tcPr>
          <w:p w14:paraId="11281B7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1:25</w:t>
            </w:r>
            <w:r>
              <w:rPr>
                <w:rFonts w:ascii="Arial"/>
                <w:color w:val="333333"/>
                <w:spacing w:val="30"/>
                <w:sz w:val="15"/>
              </w:rPr>
              <w:t xml:space="preserve"> </w:t>
            </w:r>
            <w:r>
              <w:rPr>
                <w:rFonts w:ascii="Arial"/>
                <w:color w:val="333333"/>
                <w:spacing w:val="1"/>
                <w:sz w:val="15"/>
              </w:rPr>
              <w:t>PM</w:t>
            </w:r>
          </w:p>
        </w:tc>
      </w:tr>
      <w:tr w:rsidR="008527AD" w14:paraId="17D8DB85" w14:textId="77777777" w:rsidTr="005008DF">
        <w:trPr>
          <w:trHeight w:hRule="exact" w:val="355"/>
        </w:trPr>
        <w:tc>
          <w:tcPr>
            <w:tcW w:w="990" w:type="dxa"/>
            <w:tcBorders>
              <w:top w:val="single" w:sz="7" w:space="0" w:color="CCCCCC"/>
              <w:left w:val="nil"/>
              <w:bottom w:val="single" w:sz="7" w:space="0" w:color="CCCCCC"/>
              <w:right w:val="single" w:sz="7" w:space="0" w:color="CCCCCC"/>
            </w:tcBorders>
          </w:tcPr>
          <w:p w14:paraId="559FAA1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7</w:t>
            </w:r>
          </w:p>
        </w:tc>
        <w:tc>
          <w:tcPr>
            <w:tcW w:w="5810" w:type="dxa"/>
            <w:tcBorders>
              <w:top w:val="single" w:sz="7" w:space="0" w:color="CCCCCC"/>
              <w:left w:val="single" w:sz="7" w:space="0" w:color="CCCCCC"/>
              <w:bottom w:val="single" w:sz="7" w:space="0" w:color="CCCCCC"/>
              <w:right w:val="single" w:sz="7" w:space="0" w:color="CCCCCC"/>
            </w:tcBorders>
          </w:tcPr>
          <w:p w14:paraId="694C6767"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5"/>
                <w:sz w:val="15"/>
              </w:rPr>
              <w:t>Still</w:t>
            </w:r>
            <w:r>
              <w:rPr>
                <w:rFonts w:ascii="Arial"/>
                <w:color w:val="333333"/>
                <w:spacing w:val="33"/>
                <w:sz w:val="15"/>
              </w:rPr>
              <w:t xml:space="preserve"> </w:t>
            </w:r>
            <w:r>
              <w:rPr>
                <w:rFonts w:ascii="Arial"/>
                <w:color w:val="333333"/>
                <w:spacing w:val="1"/>
                <w:sz w:val="15"/>
              </w:rPr>
              <w:t>doesn't</w:t>
            </w:r>
            <w:r>
              <w:rPr>
                <w:rFonts w:ascii="Arial"/>
                <w:color w:val="333333"/>
                <w:spacing w:val="22"/>
                <w:sz w:val="15"/>
              </w:rPr>
              <w:t xml:space="preserve"> </w:t>
            </w:r>
            <w:r>
              <w:rPr>
                <w:rFonts w:ascii="Arial"/>
                <w:color w:val="333333"/>
                <w:sz w:val="15"/>
              </w:rPr>
              <w:t>exist</w:t>
            </w:r>
            <w:r>
              <w:rPr>
                <w:rFonts w:ascii="Arial"/>
                <w:color w:val="333333"/>
                <w:spacing w:val="21"/>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aquatic</w:t>
            </w:r>
          </w:p>
        </w:tc>
        <w:tc>
          <w:tcPr>
            <w:tcW w:w="2216" w:type="dxa"/>
            <w:tcBorders>
              <w:top w:val="single" w:sz="7" w:space="0" w:color="CCCCCC"/>
              <w:left w:val="single" w:sz="7" w:space="0" w:color="CCCCCC"/>
              <w:bottom w:val="single" w:sz="7" w:space="0" w:color="CCCCCC"/>
              <w:right w:val="nil"/>
            </w:tcBorders>
          </w:tcPr>
          <w:p w14:paraId="3327C5B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2:49</w:t>
            </w:r>
            <w:r>
              <w:rPr>
                <w:rFonts w:ascii="Arial"/>
                <w:color w:val="333333"/>
                <w:spacing w:val="30"/>
                <w:sz w:val="15"/>
              </w:rPr>
              <w:t xml:space="preserve"> </w:t>
            </w:r>
            <w:r>
              <w:rPr>
                <w:rFonts w:ascii="Arial"/>
                <w:color w:val="333333"/>
                <w:spacing w:val="1"/>
                <w:sz w:val="15"/>
              </w:rPr>
              <w:t>PM</w:t>
            </w:r>
          </w:p>
        </w:tc>
      </w:tr>
    </w:tbl>
    <w:p w14:paraId="756A2F37" w14:textId="77777777" w:rsidR="008527AD" w:rsidRDefault="008527AD" w:rsidP="008527AD">
      <w:pPr>
        <w:spacing w:before="7" w:line="280" w:lineRule="exact"/>
        <w:rPr>
          <w:sz w:val="28"/>
          <w:szCs w:val="28"/>
        </w:rPr>
      </w:pPr>
    </w:p>
    <w:p w14:paraId="05A25023" w14:textId="77777777" w:rsidR="008527AD" w:rsidRDefault="008527AD" w:rsidP="008527AD">
      <w:pPr>
        <w:spacing w:after="0" w:line="240" w:lineRule="auto"/>
        <w:jc w:val="left"/>
        <w:rPr>
          <w:sz w:val="28"/>
          <w:szCs w:val="28"/>
        </w:rPr>
      </w:pPr>
      <w:r>
        <w:rPr>
          <w:sz w:val="28"/>
          <w:szCs w:val="28"/>
        </w:rPr>
        <w:br w:type="page"/>
      </w:r>
    </w:p>
    <w:p w14:paraId="3EE90BA2" w14:textId="77777777" w:rsidR="008527AD" w:rsidRDefault="008527AD" w:rsidP="008527AD">
      <w:pPr>
        <w:spacing w:before="7" w:line="280" w:lineRule="exact"/>
        <w:rPr>
          <w:sz w:val="28"/>
          <w:szCs w:val="28"/>
        </w:rPr>
      </w:pPr>
    </w:p>
    <w:p w14:paraId="0D70132E" w14:textId="77777777" w:rsidR="008527AD" w:rsidRPr="00C021CA" w:rsidRDefault="008527AD" w:rsidP="008527AD">
      <w:pPr>
        <w:spacing w:before="72" w:line="245" w:lineRule="auto"/>
        <w:ind w:right="10" w:hanging="1"/>
        <w:jc w:val="left"/>
        <w:rPr>
          <w:rFonts w:ascii="Arial" w:hAnsi="Arial" w:cs="Arial"/>
          <w:b/>
          <w:bCs/>
          <w:sz w:val="24"/>
          <w:szCs w:val="24"/>
        </w:rPr>
      </w:pPr>
      <w:r w:rsidRPr="00C021CA">
        <w:rPr>
          <w:rFonts w:ascii="Arial" w:hAnsi="Arial" w:cs="Arial"/>
          <w:b/>
          <w:color w:val="999999"/>
          <w:sz w:val="24"/>
          <w:szCs w:val="24"/>
        </w:rPr>
        <w:t>Q9</w:t>
      </w:r>
      <w:r w:rsidRPr="00C021CA">
        <w:rPr>
          <w:rFonts w:ascii="Arial" w:hAnsi="Arial" w:cs="Arial"/>
          <w:b/>
          <w:color w:val="999999"/>
          <w:spacing w:val="20"/>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8"/>
          <w:sz w:val="24"/>
          <w:szCs w:val="24"/>
        </w:rPr>
        <w:t xml:space="preserve"> </w:t>
      </w:r>
      <w:r w:rsidRPr="00C021CA">
        <w:rPr>
          <w:rFonts w:ascii="Arial" w:hAnsi="Arial" w:cs="Arial"/>
          <w:b/>
          <w:color w:val="333333"/>
          <w:sz w:val="24"/>
          <w:szCs w:val="24"/>
        </w:rPr>
        <w:t>RCN</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program</w:t>
      </w:r>
      <w:r w:rsidRPr="00C021CA">
        <w:rPr>
          <w:rFonts w:ascii="Arial" w:hAnsi="Arial" w:cs="Arial"/>
          <w:b/>
          <w:color w:val="333333"/>
          <w:spacing w:val="40"/>
          <w:sz w:val="24"/>
          <w:szCs w:val="24"/>
        </w:rPr>
        <w:t xml:space="preserve"> </w:t>
      </w:r>
      <w:r w:rsidRPr="00C021CA">
        <w:rPr>
          <w:rFonts w:ascii="Arial" w:hAnsi="Arial" w:cs="Arial"/>
          <w:b/>
          <w:color w:val="333333"/>
          <w:spacing w:val="2"/>
          <w:sz w:val="24"/>
          <w:szCs w:val="24"/>
        </w:rPr>
        <w:t>funded</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28"/>
          <w:w w:val="102"/>
          <w:sz w:val="24"/>
          <w:szCs w:val="24"/>
        </w:rPr>
        <w:t xml:space="preserve"> </w:t>
      </w:r>
      <w:r w:rsidRPr="00C021CA">
        <w:rPr>
          <w:rFonts w:ascii="Arial" w:hAnsi="Arial" w:cs="Arial"/>
          <w:b/>
          <w:color w:val="333333"/>
          <w:sz w:val="24"/>
          <w:szCs w:val="24"/>
        </w:rPr>
        <w:t>classifications,</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30"/>
          <w:sz w:val="24"/>
          <w:szCs w:val="24"/>
        </w:rPr>
        <w:t xml:space="preserve"> </w:t>
      </w:r>
      <w:r w:rsidRPr="00C021CA">
        <w:rPr>
          <w:rFonts w:ascii="Arial" w:hAnsi="Arial" w:cs="Arial"/>
          <w:b/>
          <w:color w:val="333333"/>
          <w:spacing w:val="1"/>
          <w:sz w:val="24"/>
          <w:szCs w:val="24"/>
        </w:rPr>
        <w:t>mapping,</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30"/>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44"/>
          <w:w w:val="102"/>
          <w:sz w:val="24"/>
          <w:szCs w:val="24"/>
        </w:rPr>
        <w:t xml:space="preserve"> </w:t>
      </w:r>
      <w:r w:rsidRPr="00C021CA">
        <w:rPr>
          <w:rFonts w:ascii="Arial" w:hAnsi="Arial" w:cs="Arial"/>
          <w:b/>
          <w:color w:val="333333"/>
          <w:spacing w:val="2"/>
          <w:sz w:val="24"/>
          <w:szCs w:val="24"/>
        </w:rPr>
        <w:t>"Geospatial</w:t>
      </w:r>
      <w:r w:rsidRPr="00C021CA">
        <w:rPr>
          <w:rFonts w:ascii="Arial" w:hAnsi="Arial" w:cs="Arial"/>
          <w:b/>
          <w:color w:val="333333"/>
          <w:spacing w:val="-29"/>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27"/>
          <w:sz w:val="24"/>
          <w:szCs w:val="24"/>
        </w:rPr>
        <w:t xml:space="preserve"> </w:t>
      </w:r>
      <w:r w:rsidRPr="00C021CA">
        <w:rPr>
          <w:rFonts w:ascii="Arial" w:hAnsi="Arial" w:cs="Arial"/>
          <w:b/>
          <w:color w:val="333333"/>
          <w:spacing w:val="2"/>
          <w:sz w:val="24"/>
          <w:szCs w:val="24"/>
        </w:rPr>
        <w:t>Analysis",</w:t>
      </w:r>
      <w:r w:rsidRPr="00C021CA">
        <w:rPr>
          <w:rFonts w:ascii="Arial" w:hAnsi="Arial" w:cs="Arial"/>
          <w:b/>
          <w:color w:val="333333"/>
          <w:spacing w:val="-28"/>
          <w:sz w:val="24"/>
          <w:szCs w:val="24"/>
        </w:rPr>
        <w:t xml:space="preserve"> </w:t>
      </w:r>
      <w:r w:rsidRPr="00C021CA">
        <w:rPr>
          <w:rFonts w:ascii="Arial" w:hAnsi="Arial" w:cs="Arial"/>
          <w:b/>
          <w:color w:val="333333"/>
          <w:spacing w:val="3"/>
          <w:sz w:val="24"/>
          <w:szCs w:val="24"/>
        </w:rPr>
        <w:t>which</w:t>
      </w:r>
      <w:r w:rsidRPr="00C021CA">
        <w:rPr>
          <w:rFonts w:ascii="Arial" w:hAnsi="Arial" w:cs="Arial"/>
          <w:b/>
          <w:color w:val="333333"/>
          <w:spacing w:val="-28"/>
          <w:sz w:val="24"/>
          <w:szCs w:val="24"/>
        </w:rPr>
        <w:t xml:space="preserve"> </w:t>
      </w:r>
      <w:r w:rsidRPr="00C021CA">
        <w:rPr>
          <w:rFonts w:ascii="Arial" w:hAnsi="Arial" w:cs="Arial"/>
          <w:b/>
          <w:color w:val="333333"/>
          <w:spacing w:val="4"/>
          <w:sz w:val="24"/>
          <w:szCs w:val="24"/>
        </w:rPr>
        <w:t>will</w:t>
      </w:r>
      <w:r w:rsidRPr="00C021CA">
        <w:rPr>
          <w:rFonts w:ascii="Arial" w:hAnsi="Arial" w:cs="Arial"/>
          <w:b/>
          <w:color w:val="333333"/>
          <w:spacing w:val="54"/>
          <w:w w:val="98"/>
          <w:sz w:val="24"/>
          <w:szCs w:val="24"/>
        </w:rPr>
        <w:t xml:space="preserve"> </w:t>
      </w:r>
      <w:r w:rsidRPr="00C021CA">
        <w:rPr>
          <w:rFonts w:ascii="Arial" w:hAnsi="Arial" w:cs="Arial"/>
          <w:b/>
          <w:color w:val="333333"/>
          <w:spacing w:val="2"/>
          <w:sz w:val="24"/>
          <w:szCs w:val="24"/>
        </w:rPr>
        <w:t>provide</w:t>
      </w:r>
      <w:r w:rsidRPr="00C021CA">
        <w:rPr>
          <w:rFonts w:ascii="Arial" w:hAnsi="Arial" w:cs="Arial"/>
          <w:b/>
          <w:color w:val="333333"/>
          <w:spacing w:val="-7"/>
          <w:sz w:val="24"/>
          <w:szCs w:val="24"/>
        </w:rPr>
        <w:t xml:space="preserve"> </w:t>
      </w:r>
      <w:r w:rsidRPr="00C021CA">
        <w:rPr>
          <w:rFonts w:ascii="Arial" w:hAnsi="Arial" w:cs="Arial"/>
          <w:b/>
          <w:color w:val="333333"/>
          <w:spacing w:val="4"/>
          <w:sz w:val="24"/>
          <w:szCs w:val="24"/>
        </w:rPr>
        <w:t>relative</w:t>
      </w:r>
      <w:r w:rsidRPr="00C021CA">
        <w:rPr>
          <w:rFonts w:ascii="Arial" w:hAnsi="Arial" w:cs="Arial"/>
          <w:b/>
          <w:color w:val="333333"/>
          <w:spacing w:val="-6"/>
          <w:sz w:val="24"/>
          <w:szCs w:val="24"/>
        </w:rPr>
        <w:t xml:space="preserve"> </w:t>
      </w:r>
      <w:r w:rsidRPr="00C021CA">
        <w:rPr>
          <w:rFonts w:ascii="Arial" w:hAnsi="Arial" w:cs="Arial"/>
          <w:b/>
          <w:color w:val="333333"/>
          <w:spacing w:val="2"/>
          <w:sz w:val="24"/>
          <w:szCs w:val="24"/>
        </w:rPr>
        <w:t>indices</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for</w:t>
      </w:r>
      <w:r w:rsidRPr="00C021CA">
        <w:rPr>
          <w:rFonts w:ascii="Arial" w:hAnsi="Arial" w:cs="Arial"/>
          <w:b/>
          <w:color w:val="333333"/>
          <w:spacing w:val="36"/>
          <w:w w:val="98"/>
          <w:sz w:val="24"/>
          <w:szCs w:val="24"/>
        </w:rPr>
        <w:t xml:space="preserve"> </w:t>
      </w:r>
      <w:r w:rsidRPr="00C021CA">
        <w:rPr>
          <w:rFonts w:ascii="Arial" w:hAnsi="Arial" w:cs="Arial"/>
          <w:b/>
          <w:color w:val="333333"/>
          <w:spacing w:val="4"/>
          <w:sz w:val="24"/>
          <w:szCs w:val="24"/>
        </w:rPr>
        <w:t>each</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class</w:t>
      </w:r>
      <w:r w:rsidRPr="00C021CA">
        <w:rPr>
          <w:rFonts w:ascii="Arial" w:hAnsi="Arial" w:cs="Arial"/>
          <w:b/>
          <w:color w:val="333333"/>
          <w:spacing w:val="-13"/>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1"/>
          <w:sz w:val="24"/>
          <w:szCs w:val="24"/>
        </w:rPr>
        <w:t xml:space="preserve"> </w:t>
      </w:r>
      <w:r w:rsidRPr="00C021CA">
        <w:rPr>
          <w:rFonts w:ascii="Arial" w:hAnsi="Arial" w:cs="Arial"/>
          <w:b/>
          <w:color w:val="333333"/>
          <w:spacing w:val="2"/>
          <w:sz w:val="24"/>
          <w:szCs w:val="24"/>
        </w:rPr>
        <w:t>indices</w:t>
      </w:r>
      <w:r w:rsidRPr="00C021CA">
        <w:rPr>
          <w:rFonts w:ascii="Arial" w:hAnsi="Arial" w:cs="Arial"/>
          <w:b/>
          <w:color w:val="333333"/>
          <w:spacing w:val="-14"/>
          <w:sz w:val="24"/>
          <w:szCs w:val="24"/>
        </w:rPr>
        <w:t xml:space="preserve"> </w:t>
      </w:r>
      <w:r w:rsidRPr="00C021CA">
        <w:rPr>
          <w:rFonts w:ascii="Arial" w:hAnsi="Arial" w:cs="Arial"/>
          <w:b/>
          <w:color w:val="333333"/>
          <w:spacing w:val="4"/>
          <w:sz w:val="24"/>
          <w:szCs w:val="24"/>
        </w:rPr>
        <w:t>will</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be</w:t>
      </w:r>
      <w:r w:rsidRPr="00C021CA">
        <w:rPr>
          <w:rFonts w:ascii="Arial" w:hAnsi="Arial" w:cs="Arial"/>
          <w:b/>
          <w:color w:val="333333"/>
          <w:spacing w:val="38"/>
          <w:w w:val="98"/>
          <w:sz w:val="24"/>
          <w:szCs w:val="24"/>
        </w:rPr>
        <w:t xml:space="preserve"> </w:t>
      </w:r>
      <w:r w:rsidRPr="00C021CA">
        <w:rPr>
          <w:rFonts w:ascii="Arial" w:hAnsi="Arial" w:cs="Arial"/>
          <w:b/>
          <w:color w:val="333333"/>
          <w:spacing w:val="2"/>
          <w:sz w:val="24"/>
          <w:szCs w:val="24"/>
        </w:rPr>
        <w:t>based</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on</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on</w:t>
      </w:r>
      <w:r w:rsidRPr="00C021CA">
        <w:rPr>
          <w:rFonts w:ascii="Arial" w:hAnsi="Arial" w:cs="Arial"/>
          <w:b/>
          <w:color w:val="333333"/>
          <w:spacing w:val="19"/>
          <w:sz w:val="24"/>
          <w:szCs w:val="24"/>
        </w:rPr>
        <w:t xml:space="preserve"> </w:t>
      </w:r>
      <w:r w:rsidRPr="00C021CA">
        <w:rPr>
          <w:rFonts w:ascii="Arial" w:hAnsi="Arial" w:cs="Arial"/>
          <w:b/>
          <w:color w:val="333333"/>
          <w:spacing w:val="1"/>
          <w:sz w:val="24"/>
          <w:szCs w:val="24"/>
        </w:rPr>
        <w:t>available</w:t>
      </w:r>
      <w:r w:rsidRPr="00C021CA">
        <w:rPr>
          <w:rFonts w:ascii="Arial" w:hAnsi="Arial" w:cs="Arial"/>
          <w:b/>
          <w:color w:val="333333"/>
          <w:spacing w:val="37"/>
          <w:sz w:val="24"/>
          <w:szCs w:val="24"/>
        </w:rPr>
        <w:t xml:space="preserve"> </w:t>
      </w:r>
      <w:r w:rsidRPr="00C021CA">
        <w:rPr>
          <w:rFonts w:ascii="Arial" w:hAnsi="Arial" w:cs="Arial"/>
          <w:b/>
          <w:color w:val="333333"/>
          <w:sz w:val="24"/>
          <w:szCs w:val="24"/>
        </w:rPr>
        <w:t>spatial</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data,</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38"/>
          <w:w w:val="102"/>
          <w:sz w:val="24"/>
          <w:szCs w:val="24"/>
        </w:rPr>
        <w:t xml:space="preserve"> </w:t>
      </w:r>
      <w:r w:rsidRPr="00C021CA">
        <w:rPr>
          <w:rFonts w:ascii="Arial" w:hAnsi="Arial" w:cs="Arial"/>
          <w:b/>
          <w:color w:val="333333"/>
          <w:spacing w:val="2"/>
          <w:sz w:val="24"/>
          <w:szCs w:val="24"/>
        </w:rPr>
        <w:t>conservation</w:t>
      </w:r>
      <w:r w:rsidRPr="00C021CA">
        <w:rPr>
          <w:rFonts w:ascii="Arial" w:hAnsi="Arial" w:cs="Arial"/>
          <w:b/>
          <w:color w:val="333333"/>
          <w:spacing w:val="40"/>
          <w:sz w:val="24"/>
          <w:szCs w:val="24"/>
        </w:rPr>
        <w:t xml:space="preserve"> </w:t>
      </w:r>
      <w:r w:rsidRPr="00C021CA">
        <w:rPr>
          <w:rFonts w:ascii="Arial" w:hAnsi="Arial" w:cs="Arial"/>
          <w:b/>
          <w:color w:val="333333"/>
          <w:sz w:val="24"/>
          <w:szCs w:val="24"/>
        </w:rPr>
        <w:t>status,</w:t>
      </w:r>
      <w:r w:rsidRPr="00C021CA">
        <w:rPr>
          <w:rFonts w:ascii="Arial" w:hAnsi="Arial" w:cs="Arial"/>
          <w:b/>
          <w:color w:val="333333"/>
          <w:spacing w:val="39"/>
          <w:sz w:val="24"/>
          <w:szCs w:val="24"/>
        </w:rPr>
        <w:t xml:space="preserve"> </w:t>
      </w:r>
      <w:r w:rsidRPr="00C021CA">
        <w:rPr>
          <w:rFonts w:ascii="Arial" w:hAnsi="Arial" w:cs="Arial"/>
          <w:b/>
          <w:color w:val="333333"/>
          <w:spacing w:val="3"/>
          <w:sz w:val="24"/>
          <w:szCs w:val="24"/>
        </w:rPr>
        <w:t>resiliency,</w:t>
      </w:r>
      <w:r w:rsidRPr="00C021CA">
        <w:rPr>
          <w:rFonts w:ascii="Arial" w:hAnsi="Arial" w:cs="Arial"/>
          <w:b/>
          <w:color w:val="333333"/>
          <w:spacing w:val="40"/>
          <w:sz w:val="24"/>
          <w:szCs w:val="24"/>
        </w:rPr>
        <w:t xml:space="preserve"> </w:t>
      </w:r>
      <w:r w:rsidRPr="00C021CA">
        <w:rPr>
          <w:rFonts w:ascii="Arial" w:hAnsi="Arial" w:cs="Arial"/>
          <w:b/>
          <w:color w:val="333333"/>
          <w:sz w:val="24"/>
          <w:szCs w:val="24"/>
        </w:rPr>
        <w:t>road</w:t>
      </w:r>
      <w:r w:rsidRPr="00C021CA">
        <w:rPr>
          <w:rFonts w:ascii="Arial" w:hAnsi="Arial" w:cs="Arial"/>
          <w:b/>
          <w:color w:val="333333"/>
          <w:spacing w:val="30"/>
          <w:w w:val="102"/>
          <w:sz w:val="24"/>
          <w:szCs w:val="24"/>
        </w:rPr>
        <w:t xml:space="preserve"> </w:t>
      </w:r>
      <w:r w:rsidRPr="00C021CA">
        <w:rPr>
          <w:rFonts w:ascii="Arial" w:hAnsi="Arial" w:cs="Arial"/>
          <w:b/>
          <w:color w:val="333333"/>
          <w:spacing w:val="3"/>
          <w:sz w:val="24"/>
          <w:szCs w:val="24"/>
        </w:rPr>
        <w:t>density,</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patch</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size,</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etc.</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8"/>
          <w:sz w:val="24"/>
          <w:szCs w:val="24"/>
        </w:rPr>
        <w:t xml:space="preserve"> </w:t>
      </w:r>
      <w:r w:rsidRPr="00C021CA">
        <w:rPr>
          <w:rFonts w:ascii="Arial" w:hAnsi="Arial" w:cs="Arial"/>
          <w:b/>
          <w:color w:val="333333"/>
          <w:spacing w:val="2"/>
          <w:sz w:val="24"/>
          <w:szCs w:val="24"/>
        </w:rPr>
        <w:t>scores</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can</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be</w:t>
      </w:r>
      <w:r w:rsidRPr="00C021CA">
        <w:rPr>
          <w:rFonts w:ascii="Arial" w:hAnsi="Arial" w:cs="Arial"/>
          <w:b/>
          <w:color w:val="333333"/>
          <w:spacing w:val="32"/>
          <w:w w:val="102"/>
          <w:sz w:val="24"/>
          <w:szCs w:val="24"/>
        </w:rPr>
        <w:t xml:space="preserve"> </w:t>
      </w:r>
      <w:r w:rsidRPr="00C021CA">
        <w:rPr>
          <w:rFonts w:ascii="Arial" w:hAnsi="Arial" w:cs="Arial"/>
          <w:b/>
          <w:color w:val="333333"/>
          <w:spacing w:val="1"/>
          <w:sz w:val="24"/>
          <w:szCs w:val="24"/>
        </w:rPr>
        <w:t>applied</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at</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any</w:t>
      </w:r>
      <w:r w:rsidRPr="00C021CA">
        <w:rPr>
          <w:rFonts w:ascii="Arial" w:hAnsi="Arial" w:cs="Arial"/>
          <w:b/>
          <w:color w:val="333333"/>
          <w:spacing w:val="36"/>
          <w:sz w:val="24"/>
          <w:szCs w:val="24"/>
        </w:rPr>
        <w:t xml:space="preserve"> </w:t>
      </w:r>
      <w:r w:rsidRPr="00C021CA">
        <w:rPr>
          <w:rFonts w:ascii="Arial" w:hAnsi="Arial" w:cs="Arial"/>
          <w:b/>
          <w:color w:val="333333"/>
          <w:spacing w:val="3"/>
          <w:sz w:val="24"/>
          <w:szCs w:val="24"/>
        </w:rPr>
        <w:t>relative</w:t>
      </w:r>
      <w:r w:rsidRPr="00C021CA">
        <w:rPr>
          <w:rFonts w:ascii="Arial" w:hAnsi="Arial" w:cs="Arial"/>
          <w:b/>
          <w:color w:val="333333"/>
          <w:spacing w:val="37"/>
          <w:sz w:val="24"/>
          <w:szCs w:val="24"/>
        </w:rPr>
        <w:t xml:space="preserve"> </w:t>
      </w:r>
      <w:r w:rsidRPr="00C021CA">
        <w:rPr>
          <w:rFonts w:ascii="Arial" w:hAnsi="Arial" w:cs="Arial"/>
          <w:b/>
          <w:color w:val="333333"/>
          <w:spacing w:val="2"/>
          <w:sz w:val="24"/>
          <w:szCs w:val="24"/>
        </w:rPr>
        <w:t>scale,</w:t>
      </w:r>
      <w:r w:rsidRPr="00C021CA">
        <w:rPr>
          <w:rFonts w:ascii="Arial" w:hAnsi="Arial" w:cs="Arial"/>
          <w:b/>
          <w:color w:val="333333"/>
          <w:spacing w:val="17"/>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30"/>
          <w:w w:val="102"/>
          <w:sz w:val="24"/>
          <w:szCs w:val="24"/>
        </w:rPr>
        <w:t xml:space="preserve"> </w:t>
      </w:r>
      <w:r w:rsidRPr="00C021CA">
        <w:rPr>
          <w:rFonts w:ascii="Arial" w:hAnsi="Arial" w:cs="Arial"/>
          <w:b/>
          <w:color w:val="333333"/>
          <w:spacing w:val="3"/>
          <w:sz w:val="24"/>
          <w:szCs w:val="24"/>
        </w:rPr>
        <w:t>whole</w:t>
      </w:r>
      <w:r w:rsidRPr="00C021CA">
        <w:rPr>
          <w:rFonts w:ascii="Arial" w:hAnsi="Arial" w:cs="Arial"/>
          <w:b/>
          <w:color w:val="333333"/>
          <w:spacing w:val="-9"/>
          <w:sz w:val="24"/>
          <w:szCs w:val="24"/>
        </w:rPr>
        <w:t xml:space="preserve"> </w:t>
      </w:r>
      <w:r w:rsidRPr="00C021CA">
        <w:rPr>
          <w:rFonts w:ascii="Arial" w:hAnsi="Arial" w:cs="Arial"/>
          <w:b/>
          <w:color w:val="333333"/>
          <w:spacing w:val="3"/>
          <w:sz w:val="24"/>
          <w:szCs w:val="24"/>
        </w:rPr>
        <w:t>region</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or</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within</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states,</w:t>
      </w:r>
      <w:r w:rsidRPr="00C021CA">
        <w:rPr>
          <w:rFonts w:ascii="Arial" w:hAnsi="Arial" w:cs="Arial"/>
          <w:b/>
          <w:color w:val="333333"/>
          <w:spacing w:val="-20"/>
          <w:sz w:val="24"/>
          <w:szCs w:val="24"/>
        </w:rPr>
        <w:t xml:space="preserve"> </w:t>
      </w:r>
      <w:r w:rsidRPr="00C021CA">
        <w:rPr>
          <w:rFonts w:ascii="Arial" w:hAnsi="Arial" w:cs="Arial"/>
          <w:b/>
          <w:color w:val="333333"/>
          <w:spacing w:val="4"/>
          <w:sz w:val="24"/>
          <w:szCs w:val="24"/>
        </w:rPr>
        <w:t>answering</w:t>
      </w:r>
      <w:r w:rsidRPr="00C021CA">
        <w:rPr>
          <w:rFonts w:ascii="Arial" w:hAnsi="Arial" w:cs="Arial"/>
          <w:b/>
          <w:color w:val="333333"/>
          <w:spacing w:val="22"/>
          <w:w w:val="98"/>
          <w:sz w:val="24"/>
          <w:szCs w:val="24"/>
        </w:rPr>
        <w:t xml:space="preserve"> </w:t>
      </w:r>
      <w:r w:rsidRPr="00C021CA">
        <w:rPr>
          <w:rFonts w:ascii="Arial" w:hAnsi="Arial" w:cs="Arial"/>
          <w:b/>
          <w:color w:val="333333"/>
          <w:sz w:val="24"/>
          <w:szCs w:val="24"/>
        </w:rPr>
        <w:t>such</w:t>
      </w:r>
      <w:r w:rsidRPr="00C021CA">
        <w:rPr>
          <w:rFonts w:ascii="Arial" w:hAnsi="Arial" w:cs="Arial"/>
          <w:b/>
          <w:color w:val="333333"/>
          <w:spacing w:val="-15"/>
          <w:sz w:val="24"/>
          <w:szCs w:val="24"/>
        </w:rPr>
        <w:t xml:space="preserve"> </w:t>
      </w:r>
      <w:r w:rsidRPr="00C021CA">
        <w:rPr>
          <w:rFonts w:ascii="Arial" w:hAnsi="Arial" w:cs="Arial"/>
          <w:b/>
          <w:color w:val="333333"/>
          <w:spacing w:val="2"/>
          <w:sz w:val="24"/>
          <w:szCs w:val="24"/>
        </w:rPr>
        <w:t>questions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as</w:t>
      </w:r>
      <w:r w:rsidRPr="00C021CA">
        <w:rPr>
          <w:rFonts w:ascii="Arial" w:hAnsi="Arial" w:cs="Arial"/>
          <w:b/>
          <w:color w:val="333333"/>
          <w:spacing w:val="-15"/>
          <w:sz w:val="24"/>
          <w:szCs w:val="24"/>
        </w:rPr>
        <w:t xml:space="preserve"> </w:t>
      </w:r>
      <w:r w:rsidRPr="00C021CA">
        <w:rPr>
          <w:rFonts w:ascii="Arial" w:hAnsi="Arial" w:cs="Arial"/>
          <w:b/>
          <w:color w:val="333333"/>
          <w:spacing w:val="6"/>
          <w:sz w:val="24"/>
          <w:szCs w:val="24"/>
        </w:rPr>
        <w:t>where</w:t>
      </w:r>
      <w:r w:rsidRPr="00C021CA">
        <w:rPr>
          <w:rFonts w:ascii="Arial" w:hAnsi="Arial" w:cs="Arial"/>
          <w:b/>
          <w:color w:val="333333"/>
          <w:spacing w:val="-3"/>
          <w:sz w:val="24"/>
          <w:szCs w:val="24"/>
        </w:rPr>
        <w:t xml:space="preserve"> </w:t>
      </w:r>
      <w:r w:rsidRPr="00C021CA">
        <w:rPr>
          <w:rFonts w:ascii="Arial" w:hAnsi="Arial" w:cs="Arial"/>
          <w:b/>
          <w:color w:val="333333"/>
          <w:sz w:val="24"/>
          <w:szCs w:val="24"/>
        </w:rPr>
        <w:t>is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2"/>
          <w:sz w:val="24"/>
          <w:szCs w:val="24"/>
        </w:rPr>
        <w:t xml:space="preserve"> </w:t>
      </w:r>
      <w:r w:rsidRPr="00C021CA">
        <w:rPr>
          <w:rFonts w:ascii="Arial" w:hAnsi="Arial" w:cs="Arial"/>
          <w:b/>
          <w:color w:val="333333"/>
          <w:spacing w:val="2"/>
          <w:sz w:val="24"/>
          <w:szCs w:val="24"/>
        </w:rPr>
        <w:t>highest</w:t>
      </w:r>
      <w:r w:rsidRPr="00C021CA">
        <w:rPr>
          <w:rFonts w:ascii="Arial" w:hAnsi="Arial" w:cs="Arial"/>
          <w:b/>
          <w:color w:val="333333"/>
          <w:spacing w:val="36"/>
          <w:w w:val="98"/>
          <w:sz w:val="24"/>
          <w:szCs w:val="24"/>
        </w:rPr>
        <w:t xml:space="preserve"> </w:t>
      </w:r>
      <w:r w:rsidRPr="00C021CA">
        <w:rPr>
          <w:rFonts w:ascii="Arial" w:hAnsi="Arial" w:cs="Arial"/>
          <w:b/>
          <w:color w:val="333333"/>
          <w:spacing w:val="3"/>
          <w:sz w:val="24"/>
          <w:szCs w:val="24"/>
        </w:rPr>
        <w:t>ranked</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patch</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pine</w:t>
      </w:r>
      <w:r w:rsidRPr="00C021CA">
        <w:rPr>
          <w:rFonts w:ascii="Arial" w:hAnsi="Arial" w:cs="Arial"/>
          <w:b/>
          <w:color w:val="333333"/>
          <w:spacing w:val="-1"/>
          <w:sz w:val="24"/>
          <w:szCs w:val="24"/>
        </w:rPr>
        <w:t xml:space="preserve"> </w:t>
      </w:r>
      <w:r w:rsidRPr="00C021CA">
        <w:rPr>
          <w:rFonts w:ascii="Arial" w:hAnsi="Arial" w:cs="Arial"/>
          <w:b/>
          <w:color w:val="333333"/>
          <w:spacing w:val="2"/>
          <w:sz w:val="24"/>
          <w:szCs w:val="24"/>
        </w:rPr>
        <w:t>barrens</w:t>
      </w:r>
      <w:r w:rsidRPr="00C021CA">
        <w:rPr>
          <w:rFonts w:ascii="Arial" w:hAnsi="Arial" w:cs="Arial"/>
          <w:b/>
          <w:color w:val="333333"/>
          <w:spacing w:val="-15"/>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14"/>
          <w:sz w:val="24"/>
          <w:szCs w:val="24"/>
        </w:rPr>
        <w:t xml:space="preserve"> </w:t>
      </w:r>
      <w:r w:rsidRPr="00C021CA">
        <w:rPr>
          <w:rFonts w:ascii="Arial" w:hAnsi="Arial" w:cs="Arial"/>
          <w:b/>
          <w:color w:val="333333"/>
          <w:spacing w:val="5"/>
          <w:sz w:val="24"/>
          <w:szCs w:val="24"/>
        </w:rPr>
        <w:t>New</w:t>
      </w:r>
      <w:r w:rsidRPr="00C021CA">
        <w:rPr>
          <w:rFonts w:ascii="Arial" w:hAnsi="Arial" w:cs="Arial"/>
          <w:b/>
          <w:color w:val="333333"/>
          <w:spacing w:val="28"/>
          <w:w w:val="98"/>
          <w:sz w:val="24"/>
          <w:szCs w:val="24"/>
        </w:rPr>
        <w:t xml:space="preserve"> </w:t>
      </w:r>
      <w:r w:rsidRPr="00C021CA">
        <w:rPr>
          <w:rFonts w:ascii="Arial" w:hAnsi="Arial" w:cs="Arial"/>
          <w:b/>
          <w:color w:val="333333"/>
          <w:spacing w:val="7"/>
          <w:sz w:val="24"/>
          <w:szCs w:val="24"/>
        </w:rPr>
        <w:t>Jersey?</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18"/>
          <w:sz w:val="24"/>
          <w:szCs w:val="24"/>
        </w:rPr>
        <w:t xml:space="preserve"> </w:t>
      </w:r>
      <w:r w:rsidRPr="00C021CA">
        <w:rPr>
          <w:rFonts w:ascii="Arial" w:hAnsi="Arial" w:cs="Arial"/>
          <w:b/>
          <w:color w:val="333333"/>
          <w:spacing w:val="6"/>
          <w:sz w:val="24"/>
          <w:szCs w:val="24"/>
        </w:rPr>
        <w:t>summary,</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this</w:t>
      </w:r>
      <w:r w:rsidRPr="00C021CA">
        <w:rPr>
          <w:rFonts w:ascii="Arial" w:hAnsi="Arial" w:cs="Arial"/>
          <w:b/>
          <w:color w:val="333333"/>
          <w:spacing w:val="-18"/>
          <w:sz w:val="24"/>
          <w:szCs w:val="24"/>
        </w:rPr>
        <w:t xml:space="preserve"> </w:t>
      </w:r>
      <w:r w:rsidRPr="00C021CA">
        <w:rPr>
          <w:rFonts w:ascii="Arial" w:hAnsi="Arial" w:cs="Arial"/>
          <w:b/>
          <w:color w:val="333333"/>
          <w:spacing w:val="2"/>
          <w:sz w:val="24"/>
          <w:szCs w:val="24"/>
        </w:rPr>
        <w:t>project</w:t>
      </w:r>
      <w:r w:rsidRPr="00C021CA">
        <w:rPr>
          <w:rFonts w:ascii="Arial" w:hAnsi="Arial" w:cs="Arial"/>
          <w:b/>
          <w:color w:val="333333"/>
          <w:spacing w:val="-18"/>
          <w:sz w:val="24"/>
          <w:szCs w:val="24"/>
        </w:rPr>
        <w:t xml:space="preserve"> </w:t>
      </w:r>
      <w:r w:rsidRPr="00C021CA">
        <w:rPr>
          <w:rFonts w:ascii="Arial" w:hAnsi="Arial" w:cs="Arial"/>
          <w:b/>
          <w:color w:val="333333"/>
          <w:spacing w:val="4"/>
          <w:sz w:val="24"/>
          <w:szCs w:val="24"/>
        </w:rPr>
        <w:t xml:space="preserve">will </w:t>
      </w:r>
      <w:r w:rsidRPr="00C021CA">
        <w:rPr>
          <w:rFonts w:ascii="Arial" w:hAnsi="Arial" w:cs="Arial"/>
          <w:b/>
          <w:color w:val="333333"/>
          <w:spacing w:val="2"/>
          <w:sz w:val="24"/>
          <w:szCs w:val="24"/>
        </w:rPr>
        <w:t>define</w:t>
      </w:r>
      <w:r w:rsidRPr="00C021CA">
        <w:rPr>
          <w:rFonts w:ascii="Arial" w:hAnsi="Arial" w:cs="Arial"/>
          <w:b/>
          <w:color w:val="333333"/>
          <w:spacing w:val="47"/>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28"/>
          <w:sz w:val="24"/>
          <w:szCs w:val="24"/>
        </w:rPr>
        <w:t xml:space="preserve"> </w:t>
      </w:r>
      <w:r w:rsidRPr="00C021CA">
        <w:rPr>
          <w:rFonts w:ascii="Arial" w:hAnsi="Arial" w:cs="Arial"/>
          <w:b/>
          <w:color w:val="333333"/>
          <w:spacing w:val="3"/>
          <w:sz w:val="24"/>
          <w:szCs w:val="24"/>
        </w:rPr>
        <w:t>estimate</w:t>
      </w:r>
      <w:r w:rsidRPr="00C021CA">
        <w:rPr>
          <w:rFonts w:ascii="Arial" w:hAnsi="Arial" w:cs="Arial"/>
          <w:b/>
          <w:color w:val="333333"/>
          <w:spacing w:val="48"/>
          <w:sz w:val="24"/>
          <w:szCs w:val="24"/>
        </w:rPr>
        <w:t xml:space="preserve"> </w:t>
      </w:r>
      <w:r w:rsidRPr="00C021CA">
        <w:rPr>
          <w:rFonts w:ascii="Arial" w:hAnsi="Arial" w:cs="Arial"/>
          <w:b/>
          <w:color w:val="333333"/>
          <w:spacing w:val="1"/>
          <w:sz w:val="24"/>
          <w:szCs w:val="24"/>
        </w:rPr>
        <w:t>specifi</w:t>
      </w:r>
      <w:r>
        <w:rPr>
          <w:rFonts w:ascii="Arial" w:hAnsi="Arial" w:cs="Arial"/>
          <w:b/>
          <w:color w:val="333333"/>
          <w:spacing w:val="1"/>
          <w:sz w:val="24"/>
          <w:szCs w:val="24"/>
        </w:rPr>
        <w:t xml:space="preserve">c </w:t>
      </w:r>
      <w:r w:rsidRPr="00C021CA">
        <w:rPr>
          <w:rFonts w:ascii="Arial" w:hAnsi="Arial" w:cs="Arial"/>
          <w:b/>
          <w:color w:val="333333"/>
          <w:spacing w:val="4"/>
          <w:sz w:val="24"/>
          <w:szCs w:val="24"/>
        </w:rPr>
        <w:t>parameters</w:t>
      </w:r>
      <w:r w:rsidRPr="00C021CA">
        <w:rPr>
          <w:rFonts w:ascii="Arial" w:hAnsi="Arial" w:cs="Arial"/>
          <w:b/>
          <w:color w:val="333333"/>
          <w:spacing w:val="28"/>
          <w:sz w:val="24"/>
          <w:szCs w:val="24"/>
        </w:rPr>
        <w:t xml:space="preserve"> </w:t>
      </w:r>
      <w:r w:rsidRPr="00C021CA">
        <w:rPr>
          <w:rFonts w:ascii="Arial" w:hAnsi="Arial" w:cs="Arial"/>
          <w:b/>
          <w:color w:val="333333"/>
          <w:sz w:val="24"/>
          <w:szCs w:val="24"/>
        </w:rPr>
        <w:t>to</w:t>
      </w:r>
      <w:r w:rsidRPr="00C021CA">
        <w:rPr>
          <w:rFonts w:ascii="Arial" w:hAnsi="Arial" w:cs="Arial"/>
          <w:b/>
          <w:color w:val="333333"/>
          <w:spacing w:val="30"/>
          <w:w w:val="102"/>
          <w:sz w:val="24"/>
          <w:szCs w:val="24"/>
        </w:rPr>
        <w:t xml:space="preserve"> </w:t>
      </w:r>
      <w:r w:rsidRPr="00C021CA">
        <w:rPr>
          <w:rFonts w:ascii="Arial" w:hAnsi="Arial" w:cs="Arial"/>
          <w:b/>
          <w:color w:val="333333"/>
          <w:spacing w:val="1"/>
          <w:sz w:val="24"/>
          <w:szCs w:val="24"/>
        </w:rPr>
        <w:t>describe</w:t>
      </w:r>
      <w:r w:rsidRPr="00C021CA">
        <w:rPr>
          <w:rFonts w:ascii="Arial" w:hAnsi="Arial" w:cs="Arial"/>
          <w:b/>
          <w:color w:val="333333"/>
          <w:spacing w:val="41"/>
          <w:sz w:val="24"/>
          <w:szCs w:val="24"/>
        </w:rPr>
        <w:t xml:space="preserve"> </w:t>
      </w:r>
      <w:r w:rsidRPr="00C021CA">
        <w:rPr>
          <w:rFonts w:ascii="Arial" w:hAnsi="Arial" w:cs="Arial"/>
          <w:b/>
          <w:color w:val="333333"/>
          <w:sz w:val="24"/>
          <w:szCs w:val="24"/>
        </w:rPr>
        <w:t>the</w:t>
      </w:r>
      <w:r w:rsidRPr="00C021CA">
        <w:rPr>
          <w:rFonts w:ascii="Arial" w:hAnsi="Arial" w:cs="Arial"/>
          <w:b/>
          <w:color w:val="333333"/>
          <w:spacing w:val="42"/>
          <w:sz w:val="24"/>
          <w:szCs w:val="24"/>
        </w:rPr>
        <w:t xml:space="preserve"> </w:t>
      </w:r>
      <w:r w:rsidRPr="00C021CA">
        <w:rPr>
          <w:rFonts w:ascii="Arial" w:hAnsi="Arial" w:cs="Arial"/>
          <w:b/>
          <w:color w:val="333333"/>
          <w:spacing w:val="3"/>
          <w:sz w:val="24"/>
          <w:szCs w:val="24"/>
        </w:rPr>
        <w:t>relative</w:t>
      </w:r>
      <w:r w:rsidRPr="00C021CA">
        <w:rPr>
          <w:rFonts w:ascii="Arial" w:hAnsi="Arial" w:cs="Arial"/>
          <w:b/>
          <w:color w:val="333333"/>
          <w:spacing w:val="42"/>
          <w:sz w:val="24"/>
          <w:szCs w:val="24"/>
        </w:rPr>
        <w:t xml:space="preserve"> </w:t>
      </w:r>
      <w:r w:rsidRPr="00C021CA">
        <w:rPr>
          <w:rFonts w:ascii="Arial" w:hAnsi="Arial" w:cs="Arial"/>
          <w:b/>
          <w:color w:val="333333"/>
          <w:sz w:val="24"/>
          <w:szCs w:val="24"/>
        </w:rPr>
        <w:t>condition</w:t>
      </w:r>
      <w:r w:rsidRPr="00C021CA">
        <w:rPr>
          <w:rFonts w:ascii="Arial" w:hAnsi="Arial" w:cs="Arial"/>
          <w:b/>
          <w:color w:val="333333"/>
          <w:spacing w:val="23"/>
          <w:sz w:val="24"/>
          <w:szCs w:val="24"/>
        </w:rPr>
        <w:t xml:space="preserve"> </w:t>
      </w:r>
      <w:r w:rsidRPr="00C021CA">
        <w:rPr>
          <w:rFonts w:ascii="Arial" w:hAnsi="Arial" w:cs="Arial"/>
          <w:b/>
          <w:color w:val="333333"/>
          <w:sz w:val="24"/>
          <w:szCs w:val="24"/>
        </w:rPr>
        <w:t>of</w:t>
      </w:r>
      <w:r w:rsidRPr="00C021CA">
        <w:rPr>
          <w:rFonts w:ascii="Arial" w:hAnsi="Arial" w:cs="Arial"/>
          <w:b/>
          <w:color w:val="333333"/>
          <w:spacing w:val="22"/>
          <w:sz w:val="24"/>
          <w:szCs w:val="24"/>
        </w:rPr>
        <w:t xml:space="preserve"> </w:t>
      </w:r>
      <w:r w:rsidRPr="00C021CA">
        <w:rPr>
          <w:rFonts w:ascii="Arial" w:hAnsi="Arial" w:cs="Arial"/>
          <w:b/>
          <w:color w:val="333333"/>
          <w:spacing w:val="3"/>
          <w:sz w:val="24"/>
          <w:szCs w:val="24"/>
        </w:rPr>
        <w:t>each</w:t>
      </w:r>
      <w:r w:rsidRPr="00C021CA">
        <w:rPr>
          <w:rFonts w:ascii="Arial" w:hAnsi="Arial" w:cs="Arial"/>
          <w:b/>
          <w:color w:val="333333"/>
          <w:spacing w:val="28"/>
          <w:w w:val="102"/>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class,</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in</w:t>
      </w:r>
      <w:r w:rsidRPr="00C021CA">
        <w:rPr>
          <w:rFonts w:ascii="Arial" w:hAnsi="Arial" w:cs="Arial"/>
          <w:b/>
          <w:color w:val="333333"/>
          <w:spacing w:val="20"/>
          <w:sz w:val="24"/>
          <w:szCs w:val="24"/>
        </w:rPr>
        <w:t xml:space="preserve"> </w:t>
      </w:r>
      <w:r w:rsidRPr="00C021CA">
        <w:rPr>
          <w:rFonts w:ascii="Arial" w:hAnsi="Arial" w:cs="Arial"/>
          <w:b/>
          <w:color w:val="333333"/>
          <w:spacing w:val="3"/>
          <w:sz w:val="24"/>
          <w:szCs w:val="24"/>
        </w:rPr>
        <w:t>each</w:t>
      </w:r>
      <w:r w:rsidRPr="00C021CA">
        <w:rPr>
          <w:rFonts w:ascii="Arial" w:hAnsi="Arial" w:cs="Arial"/>
          <w:b/>
          <w:color w:val="333333"/>
          <w:spacing w:val="20"/>
          <w:sz w:val="24"/>
          <w:szCs w:val="24"/>
        </w:rPr>
        <w:t xml:space="preserve"> </w:t>
      </w:r>
      <w:r w:rsidRPr="00C021CA">
        <w:rPr>
          <w:rFonts w:ascii="Arial" w:hAnsi="Arial" w:cs="Arial"/>
          <w:b/>
          <w:color w:val="333333"/>
          <w:spacing w:val="2"/>
          <w:sz w:val="24"/>
          <w:szCs w:val="24"/>
        </w:rPr>
        <w:t>state,</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and</w:t>
      </w:r>
      <w:r w:rsidRPr="00C021CA">
        <w:rPr>
          <w:rFonts w:ascii="Arial" w:hAnsi="Arial" w:cs="Arial"/>
          <w:b/>
          <w:color w:val="333333"/>
          <w:spacing w:val="19"/>
          <w:sz w:val="24"/>
          <w:szCs w:val="24"/>
        </w:rPr>
        <w:t xml:space="preserve"> </w:t>
      </w:r>
      <w:r w:rsidRPr="00C021CA">
        <w:rPr>
          <w:rFonts w:ascii="Arial" w:hAnsi="Arial" w:cs="Arial"/>
          <w:b/>
          <w:color w:val="333333"/>
          <w:sz w:val="24"/>
          <w:szCs w:val="24"/>
        </w:rPr>
        <w:t>across</w:t>
      </w:r>
      <w:r w:rsidRPr="00C021CA">
        <w:rPr>
          <w:rFonts w:ascii="Arial" w:hAnsi="Arial" w:cs="Arial"/>
          <w:b/>
          <w:color w:val="333333"/>
          <w:spacing w:val="32"/>
          <w:w w:val="102"/>
          <w:sz w:val="24"/>
          <w:szCs w:val="24"/>
        </w:rPr>
        <w:t xml:space="preserve"> </w:t>
      </w:r>
      <w:r w:rsidRPr="00C021CA">
        <w:rPr>
          <w:rFonts w:ascii="Arial" w:hAnsi="Arial" w:cs="Arial"/>
          <w:b/>
          <w:color w:val="333333"/>
          <w:spacing w:val="1"/>
          <w:sz w:val="24"/>
          <w:szCs w:val="24"/>
        </w:rPr>
        <w:t>states.</w:t>
      </w:r>
      <w:r w:rsidRPr="00C021CA">
        <w:rPr>
          <w:rFonts w:ascii="Arial" w:hAnsi="Arial" w:cs="Arial"/>
          <w:b/>
          <w:color w:val="333333"/>
          <w:spacing w:val="18"/>
          <w:sz w:val="24"/>
          <w:szCs w:val="24"/>
        </w:rPr>
        <w:t xml:space="preserve"> </w:t>
      </w:r>
      <w:r w:rsidRPr="00C021CA">
        <w:rPr>
          <w:rFonts w:ascii="Arial" w:hAnsi="Arial" w:cs="Arial"/>
          <w:b/>
          <w:color w:val="333333"/>
          <w:sz w:val="24"/>
          <w:szCs w:val="24"/>
        </w:rPr>
        <w:t>Do</w:t>
      </w:r>
      <w:r w:rsidRPr="00C021CA">
        <w:rPr>
          <w:rFonts w:ascii="Arial" w:hAnsi="Arial" w:cs="Arial"/>
          <w:b/>
          <w:color w:val="333333"/>
          <w:spacing w:val="20"/>
          <w:sz w:val="24"/>
          <w:szCs w:val="24"/>
        </w:rPr>
        <w:t xml:space="preserve"> </w:t>
      </w:r>
      <w:r w:rsidRPr="00C021CA">
        <w:rPr>
          <w:rFonts w:ascii="Arial" w:hAnsi="Arial" w:cs="Arial"/>
          <w:b/>
          <w:color w:val="333333"/>
          <w:spacing w:val="4"/>
          <w:sz w:val="24"/>
          <w:szCs w:val="24"/>
        </w:rPr>
        <w:t>you</w:t>
      </w:r>
      <w:r w:rsidRPr="00C021CA">
        <w:rPr>
          <w:rFonts w:ascii="Arial" w:hAnsi="Arial" w:cs="Arial"/>
          <w:b/>
          <w:color w:val="333333"/>
          <w:spacing w:val="19"/>
          <w:sz w:val="24"/>
          <w:szCs w:val="24"/>
        </w:rPr>
        <w:t xml:space="preserve"> </w:t>
      </w:r>
      <w:r w:rsidRPr="00C021CA">
        <w:rPr>
          <w:rFonts w:ascii="Arial" w:hAnsi="Arial" w:cs="Arial"/>
          <w:b/>
          <w:color w:val="333333"/>
          <w:spacing w:val="2"/>
          <w:sz w:val="24"/>
          <w:szCs w:val="24"/>
        </w:rPr>
        <w:t>agree</w:t>
      </w:r>
      <w:r w:rsidRPr="00C021CA">
        <w:rPr>
          <w:rFonts w:ascii="Arial" w:hAnsi="Arial" w:cs="Arial"/>
          <w:b/>
          <w:color w:val="333333"/>
          <w:spacing w:val="38"/>
          <w:sz w:val="24"/>
          <w:szCs w:val="24"/>
        </w:rPr>
        <w:t xml:space="preserve"> </w:t>
      </w:r>
      <w:r w:rsidRPr="00C021CA">
        <w:rPr>
          <w:rFonts w:ascii="Arial" w:hAnsi="Arial" w:cs="Arial"/>
          <w:b/>
          <w:color w:val="333333"/>
          <w:sz w:val="24"/>
          <w:szCs w:val="24"/>
        </w:rPr>
        <w:t>that</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this</w:t>
      </w:r>
      <w:r w:rsidRPr="00C021CA">
        <w:rPr>
          <w:rFonts w:ascii="Arial" w:hAnsi="Arial" w:cs="Arial"/>
          <w:b/>
          <w:color w:val="333333"/>
          <w:spacing w:val="20"/>
          <w:sz w:val="24"/>
          <w:szCs w:val="24"/>
        </w:rPr>
        <w:t xml:space="preserve"> </w:t>
      </w:r>
      <w:r w:rsidRPr="00C021CA">
        <w:rPr>
          <w:rFonts w:ascii="Arial" w:hAnsi="Arial" w:cs="Arial"/>
          <w:b/>
          <w:color w:val="333333"/>
          <w:sz w:val="24"/>
          <w:szCs w:val="24"/>
        </w:rPr>
        <w:t>approach</w:t>
      </w:r>
      <w:r w:rsidRPr="00C021CA">
        <w:rPr>
          <w:rFonts w:ascii="Arial" w:hAnsi="Arial" w:cs="Arial"/>
          <w:b/>
          <w:color w:val="333333"/>
          <w:spacing w:val="19"/>
          <w:sz w:val="24"/>
          <w:szCs w:val="24"/>
        </w:rPr>
        <w:t xml:space="preserve"> </w:t>
      </w:r>
      <w:r w:rsidRPr="00C021CA">
        <w:rPr>
          <w:rFonts w:ascii="Arial" w:hAnsi="Arial" w:cs="Arial"/>
          <w:b/>
          <w:color w:val="333333"/>
          <w:spacing w:val="3"/>
          <w:sz w:val="24"/>
          <w:szCs w:val="24"/>
        </w:rPr>
        <w:t>will</w:t>
      </w:r>
      <w:r w:rsidRPr="00C021CA">
        <w:rPr>
          <w:rFonts w:ascii="Arial" w:hAnsi="Arial" w:cs="Arial"/>
          <w:b/>
          <w:color w:val="333333"/>
          <w:spacing w:val="42"/>
          <w:w w:val="102"/>
          <w:sz w:val="24"/>
          <w:szCs w:val="24"/>
        </w:rPr>
        <w:t xml:space="preserve"> </w:t>
      </w:r>
      <w:r w:rsidRPr="00C021CA">
        <w:rPr>
          <w:rFonts w:ascii="Arial" w:hAnsi="Arial" w:cs="Arial"/>
          <w:b/>
          <w:color w:val="333333"/>
          <w:sz w:val="24"/>
          <w:szCs w:val="24"/>
        </w:rPr>
        <w:t>satisfy</w:t>
      </w:r>
      <w:r w:rsidRPr="00C021CA">
        <w:rPr>
          <w:rFonts w:ascii="Arial" w:hAnsi="Arial" w:cs="Arial"/>
          <w:b/>
          <w:color w:val="333333"/>
          <w:spacing w:val="-3"/>
          <w:sz w:val="24"/>
          <w:szCs w:val="24"/>
        </w:rPr>
        <w:t xml:space="preserve"> </w:t>
      </w:r>
      <w:r w:rsidRPr="00C021CA">
        <w:rPr>
          <w:rFonts w:ascii="Arial" w:hAnsi="Arial" w:cs="Arial"/>
          <w:b/>
          <w:color w:val="333333"/>
          <w:sz w:val="24"/>
          <w:szCs w:val="24"/>
        </w:rPr>
        <w:t>our</w:t>
      </w:r>
      <w:r w:rsidRPr="00C021CA">
        <w:rPr>
          <w:rFonts w:ascii="Arial" w:hAnsi="Arial" w:cs="Arial"/>
          <w:b/>
          <w:color w:val="333333"/>
          <w:spacing w:val="-14"/>
          <w:sz w:val="24"/>
          <w:szCs w:val="24"/>
        </w:rPr>
        <w:t xml:space="preserve"> </w:t>
      </w:r>
      <w:r w:rsidRPr="00C021CA">
        <w:rPr>
          <w:rFonts w:ascii="Arial" w:hAnsi="Arial" w:cs="Arial"/>
          <w:b/>
          <w:color w:val="333333"/>
          <w:spacing w:val="6"/>
          <w:sz w:val="24"/>
          <w:szCs w:val="24"/>
        </w:rPr>
        <w:t>needs</w:t>
      </w:r>
      <w:r w:rsidRPr="00C021CA">
        <w:rPr>
          <w:rFonts w:ascii="Arial" w:hAnsi="Arial" w:cs="Arial"/>
          <w:b/>
          <w:color w:val="333333"/>
          <w:spacing w:val="-14"/>
          <w:sz w:val="24"/>
          <w:szCs w:val="24"/>
        </w:rPr>
        <w:t xml:space="preserve"> </w:t>
      </w:r>
      <w:r w:rsidRPr="00C021CA">
        <w:rPr>
          <w:rFonts w:ascii="Arial" w:hAnsi="Arial" w:cs="Arial"/>
          <w:b/>
          <w:color w:val="333333"/>
          <w:spacing w:val="4"/>
          <w:sz w:val="24"/>
          <w:szCs w:val="24"/>
        </w:rPr>
        <w:t>with</w:t>
      </w:r>
      <w:r w:rsidRPr="00C021CA">
        <w:rPr>
          <w:rFonts w:ascii="Arial" w:hAnsi="Arial" w:cs="Arial"/>
          <w:b/>
          <w:color w:val="333333"/>
          <w:spacing w:val="-15"/>
          <w:sz w:val="24"/>
          <w:szCs w:val="24"/>
        </w:rPr>
        <w:t xml:space="preserve"> </w:t>
      </w:r>
      <w:r w:rsidRPr="00C021CA">
        <w:rPr>
          <w:rFonts w:ascii="Arial" w:hAnsi="Arial" w:cs="Arial"/>
          <w:b/>
          <w:color w:val="333333"/>
          <w:spacing w:val="3"/>
          <w:sz w:val="24"/>
          <w:szCs w:val="24"/>
        </w:rPr>
        <w:t>regard</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to</w:t>
      </w:r>
      <w:r w:rsidRPr="00C021CA">
        <w:rPr>
          <w:rFonts w:ascii="Arial" w:hAnsi="Arial" w:cs="Arial"/>
          <w:b/>
          <w:color w:val="333333"/>
          <w:spacing w:val="-14"/>
          <w:sz w:val="24"/>
          <w:szCs w:val="24"/>
        </w:rPr>
        <w:t xml:space="preserve"> </w:t>
      </w:r>
      <w:r w:rsidRPr="00C021CA">
        <w:rPr>
          <w:rFonts w:ascii="Arial" w:hAnsi="Arial" w:cs="Arial"/>
          <w:b/>
          <w:color w:val="333333"/>
          <w:sz w:val="24"/>
          <w:szCs w:val="24"/>
        </w:rPr>
        <w:t>a</w:t>
      </w:r>
      <w:r w:rsidRPr="00C021CA">
        <w:rPr>
          <w:rFonts w:ascii="Arial" w:hAnsi="Arial" w:cs="Arial"/>
          <w:b/>
          <w:color w:val="333333"/>
          <w:spacing w:val="-15"/>
          <w:sz w:val="24"/>
          <w:szCs w:val="24"/>
        </w:rPr>
        <w:t xml:space="preserve"> </w:t>
      </w:r>
      <w:r w:rsidRPr="00C021CA">
        <w:rPr>
          <w:rFonts w:ascii="Arial" w:hAnsi="Arial" w:cs="Arial"/>
          <w:b/>
          <w:color w:val="333333"/>
          <w:spacing w:val="6"/>
          <w:sz w:val="24"/>
          <w:szCs w:val="24"/>
        </w:rPr>
        <w:t>common</w:t>
      </w:r>
      <w:r w:rsidRPr="00C021CA">
        <w:rPr>
          <w:rFonts w:ascii="Arial" w:hAnsi="Arial" w:cs="Arial"/>
          <w:b/>
          <w:color w:val="333333"/>
          <w:spacing w:val="22"/>
          <w:w w:val="98"/>
          <w:sz w:val="24"/>
          <w:szCs w:val="24"/>
        </w:rPr>
        <w:t xml:space="preserve"> </w:t>
      </w:r>
      <w:r w:rsidRPr="00C021CA">
        <w:rPr>
          <w:rFonts w:ascii="Arial" w:hAnsi="Arial" w:cs="Arial"/>
          <w:b/>
          <w:color w:val="333333"/>
          <w:spacing w:val="3"/>
          <w:sz w:val="24"/>
          <w:szCs w:val="24"/>
        </w:rPr>
        <w:t>lexicon</w:t>
      </w:r>
      <w:r w:rsidRPr="00C021CA">
        <w:rPr>
          <w:rFonts w:ascii="Arial" w:hAnsi="Arial" w:cs="Arial"/>
          <w:b/>
          <w:color w:val="333333"/>
          <w:spacing w:val="29"/>
          <w:sz w:val="24"/>
          <w:szCs w:val="24"/>
        </w:rPr>
        <w:t xml:space="preserve"> </w:t>
      </w:r>
      <w:r w:rsidRPr="00C021CA">
        <w:rPr>
          <w:rFonts w:ascii="Arial" w:hAnsi="Arial" w:cs="Arial"/>
          <w:b/>
          <w:color w:val="333333"/>
          <w:sz w:val="24"/>
          <w:szCs w:val="24"/>
        </w:rPr>
        <w:t>for</w:t>
      </w:r>
      <w:r w:rsidRPr="00C021CA">
        <w:rPr>
          <w:rFonts w:ascii="Arial" w:hAnsi="Arial" w:cs="Arial"/>
          <w:b/>
          <w:color w:val="333333"/>
          <w:spacing w:val="27"/>
          <w:sz w:val="24"/>
          <w:szCs w:val="24"/>
        </w:rPr>
        <w:t xml:space="preserve"> </w:t>
      </w:r>
      <w:r w:rsidRPr="00C021CA">
        <w:rPr>
          <w:rFonts w:ascii="Arial" w:hAnsi="Arial" w:cs="Arial"/>
          <w:b/>
          <w:color w:val="333333"/>
          <w:sz w:val="24"/>
          <w:szCs w:val="24"/>
        </w:rPr>
        <w:t>habitat</w:t>
      </w:r>
      <w:r w:rsidRPr="00C021CA">
        <w:rPr>
          <w:rFonts w:ascii="Arial" w:hAnsi="Arial" w:cs="Arial"/>
          <w:b/>
          <w:color w:val="333333"/>
          <w:spacing w:val="30"/>
          <w:sz w:val="24"/>
          <w:szCs w:val="24"/>
        </w:rPr>
        <w:t xml:space="preserve"> </w:t>
      </w:r>
      <w:r w:rsidRPr="00C021CA">
        <w:rPr>
          <w:rFonts w:ascii="Arial" w:hAnsi="Arial" w:cs="Arial"/>
          <w:b/>
          <w:color w:val="333333"/>
          <w:sz w:val="24"/>
          <w:szCs w:val="24"/>
        </w:rPr>
        <w:t>condition?</w:t>
      </w:r>
    </w:p>
    <w:p w14:paraId="1F9C9093" w14:textId="77777777" w:rsidR="008527AD" w:rsidRDefault="008527AD" w:rsidP="008527AD">
      <w:pPr>
        <w:pStyle w:val="BodyText"/>
        <w:spacing w:before="177"/>
        <w:ind w:right="10"/>
        <w:jc w:val="both"/>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463081B" w14:textId="77777777" w:rsidR="008527AD" w:rsidRDefault="008527AD" w:rsidP="008527AD">
      <w:pPr>
        <w:spacing w:before="11" w:line="220" w:lineRule="exact"/>
      </w:pPr>
    </w:p>
    <w:tbl>
      <w:tblPr>
        <w:tblW w:w="8406" w:type="dxa"/>
        <w:tblLayout w:type="fixed"/>
        <w:tblCellMar>
          <w:left w:w="0" w:type="dxa"/>
          <w:right w:w="0" w:type="dxa"/>
        </w:tblCellMar>
        <w:tblLook w:val="01E0" w:firstRow="1" w:lastRow="1" w:firstColumn="1" w:lastColumn="1" w:noHBand="0" w:noVBand="0"/>
      </w:tblPr>
      <w:tblGrid>
        <w:gridCol w:w="4290"/>
        <w:gridCol w:w="2292"/>
        <w:gridCol w:w="1824"/>
      </w:tblGrid>
      <w:tr w:rsidR="008527AD" w14:paraId="4DF196BC"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763AD03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4951E69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6607A27E" w14:textId="77777777" w:rsidR="008527AD" w:rsidRDefault="008527AD" w:rsidP="005008DF"/>
        </w:tc>
      </w:tr>
      <w:tr w:rsidR="008527AD" w14:paraId="3B96AF19"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483097C4" w14:textId="77777777" w:rsidR="008527AD" w:rsidRDefault="008527AD" w:rsidP="005008DF">
            <w:pPr>
              <w:pStyle w:val="TableParagraph"/>
              <w:spacing w:before="6" w:line="130" w:lineRule="exact"/>
              <w:rPr>
                <w:sz w:val="13"/>
                <w:szCs w:val="13"/>
              </w:rPr>
            </w:pPr>
          </w:p>
          <w:p w14:paraId="0B3B2282"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92" w:type="dxa"/>
            <w:tcBorders>
              <w:top w:val="single" w:sz="7" w:space="0" w:color="CCCCCC"/>
              <w:left w:val="single" w:sz="7" w:space="0" w:color="CCCCCC"/>
              <w:bottom w:val="single" w:sz="7" w:space="0" w:color="CCCCCC"/>
              <w:right w:val="nil"/>
            </w:tcBorders>
          </w:tcPr>
          <w:p w14:paraId="76A782B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1824" w:type="dxa"/>
            <w:tcBorders>
              <w:top w:val="single" w:sz="7" w:space="0" w:color="CCCCCC"/>
              <w:left w:val="nil"/>
              <w:bottom w:val="single" w:sz="7" w:space="0" w:color="CCCCCC"/>
              <w:right w:val="nil"/>
            </w:tcBorders>
          </w:tcPr>
          <w:p w14:paraId="134E3D6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12C48324"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EC836A3" w14:textId="77777777" w:rsidR="008527AD" w:rsidRDefault="008527AD" w:rsidP="005008DF">
            <w:pPr>
              <w:pStyle w:val="TableParagraph"/>
              <w:spacing w:before="6" w:line="130" w:lineRule="exact"/>
              <w:rPr>
                <w:sz w:val="13"/>
                <w:szCs w:val="13"/>
              </w:rPr>
            </w:pPr>
          </w:p>
          <w:p w14:paraId="01E4DBEB"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43D56B8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0%</w:t>
            </w:r>
          </w:p>
        </w:tc>
        <w:tc>
          <w:tcPr>
            <w:tcW w:w="1824" w:type="dxa"/>
            <w:tcBorders>
              <w:top w:val="single" w:sz="7" w:space="0" w:color="CCCCCC"/>
              <w:left w:val="nil"/>
              <w:bottom w:val="single" w:sz="7" w:space="0" w:color="CCCCCC"/>
              <w:right w:val="nil"/>
            </w:tcBorders>
          </w:tcPr>
          <w:p w14:paraId="6D8B44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0</w:t>
            </w:r>
          </w:p>
        </w:tc>
      </w:tr>
      <w:tr w:rsidR="008527AD" w14:paraId="511E328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7E7C67C" w14:textId="77777777" w:rsidR="008527AD" w:rsidRDefault="008527AD" w:rsidP="005008DF">
            <w:pPr>
              <w:pStyle w:val="TableParagraph"/>
              <w:spacing w:before="6" w:line="130" w:lineRule="exact"/>
              <w:rPr>
                <w:sz w:val="13"/>
                <w:szCs w:val="13"/>
              </w:rPr>
            </w:pPr>
          </w:p>
          <w:p w14:paraId="31B644AF"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292" w:type="dxa"/>
            <w:tcBorders>
              <w:top w:val="single" w:sz="7" w:space="0" w:color="CCCCCC"/>
              <w:left w:val="single" w:sz="7" w:space="0" w:color="CCCCCC"/>
              <w:bottom w:val="single" w:sz="7" w:space="0" w:color="CCCCCC"/>
              <w:right w:val="nil"/>
            </w:tcBorders>
          </w:tcPr>
          <w:p w14:paraId="3875CBE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824" w:type="dxa"/>
            <w:tcBorders>
              <w:top w:val="single" w:sz="7" w:space="0" w:color="CCCCCC"/>
              <w:left w:val="nil"/>
              <w:bottom w:val="single" w:sz="7" w:space="0" w:color="CCCCCC"/>
              <w:right w:val="nil"/>
            </w:tcBorders>
          </w:tcPr>
          <w:p w14:paraId="1A1C776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0CDB1887"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E85BCD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3BAA3C61" w14:textId="77777777" w:rsidR="008527AD" w:rsidRDefault="008527AD" w:rsidP="005008DF"/>
        </w:tc>
      </w:tr>
    </w:tbl>
    <w:p w14:paraId="4C48AADD"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279"/>
        <w:gridCol w:w="2216"/>
      </w:tblGrid>
      <w:tr w:rsidR="008527AD" w14:paraId="2E348FA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ACFC67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279" w:type="dxa"/>
            <w:tcBorders>
              <w:top w:val="single" w:sz="7" w:space="0" w:color="CCCCCC"/>
              <w:left w:val="single" w:sz="7" w:space="0" w:color="CCCCCC"/>
              <w:bottom w:val="single" w:sz="7" w:space="0" w:color="CCCCCC"/>
              <w:right w:val="single" w:sz="7" w:space="0" w:color="CCCCCC"/>
            </w:tcBorders>
            <w:shd w:val="clear" w:color="auto" w:fill="E9E9E7"/>
          </w:tcPr>
          <w:p w14:paraId="2FFE79F6"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Comment</w:t>
            </w:r>
            <w:r>
              <w:rPr>
                <w:rFonts w:ascii="Arial"/>
                <w:b/>
                <w:color w:val="333333"/>
                <w:spacing w:val="10"/>
                <w:sz w:val="15"/>
              </w:rPr>
              <w:t xml:space="preserve"> </w:t>
            </w:r>
            <w:r>
              <w:rPr>
                <w:rFonts w:ascii="Arial"/>
                <w:b/>
                <w:color w:val="333333"/>
                <w:spacing w:val="1"/>
                <w:sz w:val="15"/>
              </w:rPr>
              <w:t>required</w:t>
            </w:r>
            <w:r>
              <w:rPr>
                <w:rFonts w:ascii="Arial"/>
                <w:b/>
                <w:color w:val="333333"/>
                <w:spacing w:val="14"/>
                <w:sz w:val="15"/>
              </w:rPr>
              <w:t xml:space="preserve"> </w:t>
            </w:r>
            <w:r>
              <w:rPr>
                <w:rFonts w:ascii="Arial"/>
                <w:b/>
                <w:color w:val="333333"/>
                <w:sz w:val="15"/>
              </w:rPr>
              <w:t>if</w:t>
            </w:r>
            <w:r>
              <w:rPr>
                <w:rFonts w:ascii="Arial"/>
                <w:b/>
                <w:color w:val="333333"/>
                <w:spacing w:val="11"/>
                <w:sz w:val="15"/>
              </w:rPr>
              <w:t xml:space="preserve"> </w:t>
            </w:r>
            <w:r>
              <w:rPr>
                <w:rFonts w:ascii="Arial"/>
                <w:b/>
                <w:color w:val="333333"/>
                <w:spacing w:val="2"/>
                <w:sz w:val="15"/>
              </w:rPr>
              <w:t>answer</w:t>
            </w:r>
            <w:r>
              <w:rPr>
                <w:rFonts w:ascii="Arial"/>
                <w:b/>
                <w:color w:val="333333"/>
                <w:spacing w:val="18"/>
                <w:sz w:val="15"/>
              </w:rPr>
              <w:t xml:space="preserve"> </w:t>
            </w:r>
            <w:r>
              <w:rPr>
                <w:rFonts w:ascii="Arial"/>
                <w:b/>
                <w:color w:val="333333"/>
                <w:sz w:val="15"/>
              </w:rPr>
              <w:t>is</w:t>
            </w:r>
            <w:r>
              <w:rPr>
                <w:rFonts w:ascii="Arial"/>
                <w:b/>
                <w:color w:val="333333"/>
                <w:spacing w:val="26"/>
                <w:sz w:val="15"/>
              </w:rPr>
              <w:t xml:space="preserve"> </w:t>
            </w:r>
            <w:r>
              <w:rPr>
                <w:rFonts w:ascii="Arial"/>
                <w:b/>
                <w:color w:val="333333"/>
                <w:spacing w:val="-1"/>
                <w:sz w:val="15"/>
              </w:rPr>
              <w:t>no.</w:t>
            </w:r>
          </w:p>
        </w:tc>
        <w:tc>
          <w:tcPr>
            <w:tcW w:w="2216" w:type="dxa"/>
            <w:tcBorders>
              <w:top w:val="single" w:sz="7" w:space="0" w:color="CCCCCC"/>
              <w:left w:val="single" w:sz="7" w:space="0" w:color="CCCCCC"/>
              <w:bottom w:val="single" w:sz="7" w:space="0" w:color="CCCCCC"/>
              <w:right w:val="nil"/>
            </w:tcBorders>
            <w:shd w:val="clear" w:color="auto" w:fill="E9E9E7"/>
          </w:tcPr>
          <w:p w14:paraId="50998FF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884C658" w14:textId="77777777" w:rsidTr="005008DF">
        <w:trPr>
          <w:trHeight w:hRule="exact" w:val="1034"/>
        </w:trPr>
        <w:tc>
          <w:tcPr>
            <w:tcW w:w="1120" w:type="dxa"/>
            <w:tcBorders>
              <w:top w:val="single" w:sz="7" w:space="0" w:color="CCCCCC"/>
              <w:left w:val="nil"/>
              <w:bottom w:val="single" w:sz="7" w:space="0" w:color="CCCCCC"/>
              <w:right w:val="single" w:sz="7" w:space="0" w:color="CCCCCC"/>
            </w:tcBorders>
          </w:tcPr>
          <w:p w14:paraId="3178F2B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279" w:type="dxa"/>
            <w:tcBorders>
              <w:top w:val="single" w:sz="7" w:space="0" w:color="CCCCCC"/>
              <w:left w:val="single" w:sz="7" w:space="0" w:color="CCCCCC"/>
              <w:bottom w:val="single" w:sz="7" w:space="0" w:color="CCCCCC"/>
              <w:right w:val="single" w:sz="7" w:space="0" w:color="CCCCCC"/>
            </w:tcBorders>
          </w:tcPr>
          <w:p w14:paraId="0803E432" w14:textId="77777777" w:rsidR="008527AD" w:rsidRDefault="008527AD" w:rsidP="005008DF">
            <w:pPr>
              <w:pStyle w:val="TableParagraph"/>
              <w:spacing w:before="74" w:line="300" w:lineRule="auto"/>
              <w:ind w:left="137" w:right="169"/>
              <w:rPr>
                <w:rFonts w:ascii="Arial" w:eastAsia="Arial" w:hAnsi="Arial" w:cs="Arial"/>
                <w:sz w:val="15"/>
                <w:szCs w:val="15"/>
              </w:rPr>
            </w:pPr>
            <w:r>
              <w:rPr>
                <w:rFonts w:ascii="Arial"/>
                <w:color w:val="333333"/>
                <w:spacing w:val="6"/>
                <w:sz w:val="15"/>
              </w:rPr>
              <w:t>Maine</w:t>
            </w:r>
            <w:r>
              <w:rPr>
                <w:rFonts w:ascii="Arial"/>
                <w:color w:val="333333"/>
                <w:spacing w:val="24"/>
                <w:sz w:val="15"/>
              </w:rPr>
              <w:t xml:space="preserve"> </w:t>
            </w:r>
            <w:r>
              <w:rPr>
                <w:rFonts w:ascii="Arial"/>
                <w:color w:val="333333"/>
                <w:spacing w:val="4"/>
                <w:sz w:val="15"/>
              </w:rPr>
              <w:t>needs</w:t>
            </w:r>
            <w:r>
              <w:rPr>
                <w:rFonts w:ascii="Arial"/>
                <w:color w:val="333333"/>
                <w:spacing w:val="-4"/>
                <w:sz w:val="15"/>
              </w:rPr>
              <w:t xml:space="preserve"> </w:t>
            </w:r>
            <w:r>
              <w:rPr>
                <w:rFonts w:ascii="Arial"/>
                <w:color w:val="333333"/>
                <w:spacing w:val="2"/>
                <w:sz w:val="15"/>
              </w:rPr>
              <w:t>more</w:t>
            </w:r>
            <w:r>
              <w:rPr>
                <w:rFonts w:ascii="Arial"/>
                <w:color w:val="333333"/>
                <w:spacing w:val="24"/>
                <w:sz w:val="15"/>
              </w:rPr>
              <w:t xml:space="preserve"> </w:t>
            </w:r>
            <w:r>
              <w:rPr>
                <w:rFonts w:ascii="Arial"/>
                <w:color w:val="333333"/>
                <w:spacing w:val="4"/>
                <w:sz w:val="15"/>
              </w:rPr>
              <w:t>info</w:t>
            </w:r>
            <w:r>
              <w:rPr>
                <w:rFonts w:ascii="Arial"/>
                <w:color w:val="333333"/>
                <w:spacing w:val="25"/>
                <w:sz w:val="15"/>
              </w:rPr>
              <w:t xml:space="preserve"> </w:t>
            </w:r>
            <w:r>
              <w:rPr>
                <w:rFonts w:ascii="Arial"/>
                <w:color w:val="333333"/>
                <w:spacing w:val="2"/>
                <w:sz w:val="15"/>
              </w:rPr>
              <w:t>on</w:t>
            </w:r>
            <w:r>
              <w:rPr>
                <w:rFonts w:ascii="Arial"/>
                <w:color w:val="333333"/>
                <w:spacing w:val="24"/>
                <w:sz w:val="15"/>
              </w:rPr>
              <w:t xml:space="preserve"> </w:t>
            </w:r>
            <w:r>
              <w:rPr>
                <w:rFonts w:ascii="Arial"/>
                <w:color w:val="333333"/>
                <w:spacing w:val="3"/>
                <w:sz w:val="15"/>
              </w:rPr>
              <w:t>"geospatial</w:t>
            </w:r>
            <w:r>
              <w:rPr>
                <w:rFonts w:ascii="Arial"/>
                <w:color w:val="333333"/>
                <w:spacing w:val="30"/>
                <w:sz w:val="15"/>
              </w:rPr>
              <w:t xml:space="preserve"> </w:t>
            </w:r>
            <w:r>
              <w:rPr>
                <w:rFonts w:ascii="Arial"/>
                <w:color w:val="333333"/>
                <w:sz w:val="15"/>
              </w:rPr>
              <w:t>c</w:t>
            </w:r>
            <w:r>
              <w:rPr>
                <w:rFonts w:ascii="Arial"/>
                <w:color w:val="333333"/>
                <w:spacing w:val="5"/>
                <w:sz w:val="15"/>
              </w:rPr>
              <w:t>ondition</w:t>
            </w:r>
            <w:r>
              <w:rPr>
                <w:rFonts w:ascii="Arial"/>
                <w:color w:val="333333"/>
                <w:spacing w:val="24"/>
                <w:sz w:val="15"/>
              </w:rPr>
              <w:t xml:space="preserve"> </w:t>
            </w:r>
            <w:r>
              <w:rPr>
                <w:rFonts w:ascii="Arial"/>
                <w:color w:val="333333"/>
                <w:sz w:val="15"/>
              </w:rPr>
              <w:t>analysis"</w:t>
            </w:r>
            <w:r>
              <w:rPr>
                <w:rFonts w:ascii="Arial"/>
                <w:color w:val="333333"/>
                <w:spacing w:val="25"/>
                <w:sz w:val="15"/>
              </w:rPr>
              <w:t xml:space="preserve"> </w:t>
            </w:r>
            <w:r>
              <w:rPr>
                <w:rFonts w:ascii="Arial"/>
                <w:color w:val="333333"/>
                <w:spacing w:val="1"/>
                <w:sz w:val="15"/>
              </w:rPr>
              <w:t>Of</w:t>
            </w:r>
            <w:r>
              <w:rPr>
                <w:rFonts w:ascii="Arial"/>
                <w:color w:val="333333"/>
                <w:spacing w:val="19"/>
                <w:sz w:val="15"/>
              </w:rPr>
              <w:t xml:space="preserve"> </w:t>
            </w:r>
            <w:r>
              <w:rPr>
                <w:rFonts w:ascii="Arial"/>
                <w:color w:val="333333"/>
                <w:sz w:val="15"/>
              </w:rPr>
              <w:t>course,</w:t>
            </w:r>
            <w:r>
              <w:rPr>
                <w:rFonts w:ascii="Arial"/>
                <w:color w:val="333333"/>
                <w:spacing w:val="19"/>
                <w:sz w:val="15"/>
              </w:rPr>
              <w:t xml:space="preserve"> </w:t>
            </w:r>
            <w:r>
              <w:rPr>
                <w:rFonts w:ascii="Arial"/>
                <w:color w:val="333333"/>
                <w:spacing w:val="3"/>
                <w:sz w:val="15"/>
              </w:rPr>
              <w:t>our</w:t>
            </w:r>
            <w:r>
              <w:rPr>
                <w:rFonts w:ascii="Arial"/>
                <w:color w:val="333333"/>
                <w:spacing w:val="10"/>
                <w:sz w:val="15"/>
              </w:rPr>
              <w:t xml:space="preserve"> </w:t>
            </w:r>
            <w:r>
              <w:rPr>
                <w:rFonts w:ascii="Arial"/>
                <w:color w:val="333333"/>
                <w:spacing w:val="2"/>
                <w:sz w:val="15"/>
              </w:rPr>
              <w:t>small</w:t>
            </w:r>
            <w:r>
              <w:rPr>
                <w:rFonts w:ascii="Arial"/>
                <w:color w:val="333333"/>
                <w:spacing w:val="30"/>
                <w:sz w:val="15"/>
              </w:rPr>
              <w:t xml:space="preserve"> </w:t>
            </w:r>
            <w:r>
              <w:rPr>
                <w:rFonts w:ascii="Arial"/>
                <w:color w:val="333333"/>
                <w:spacing w:val="3"/>
                <w:sz w:val="15"/>
              </w:rPr>
              <w:t>patches</w:t>
            </w:r>
            <w:r>
              <w:rPr>
                <w:rFonts w:ascii="Arial"/>
                <w:color w:val="333333"/>
                <w:spacing w:val="-4"/>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5"/>
                <w:sz w:val="15"/>
              </w:rPr>
              <w:t>pine</w:t>
            </w:r>
            <w:r>
              <w:rPr>
                <w:rFonts w:ascii="Arial"/>
                <w:color w:val="333333"/>
                <w:spacing w:val="25"/>
                <w:sz w:val="15"/>
              </w:rPr>
              <w:t xml:space="preserve"> </w:t>
            </w:r>
            <w:r>
              <w:rPr>
                <w:rFonts w:ascii="Arial"/>
                <w:color w:val="333333"/>
                <w:spacing w:val="1"/>
                <w:sz w:val="15"/>
              </w:rPr>
              <w:t>barrens</w:t>
            </w:r>
            <w:r>
              <w:rPr>
                <w:rFonts w:ascii="Arial"/>
                <w:color w:val="333333"/>
                <w:spacing w:val="80"/>
                <w:w w:val="102"/>
                <w:sz w:val="15"/>
              </w:rPr>
              <w:t xml:space="preserve"> </w:t>
            </w:r>
            <w:r>
              <w:rPr>
                <w:rFonts w:ascii="Arial"/>
                <w:color w:val="333333"/>
                <w:sz w:val="15"/>
              </w:rPr>
              <w:t>are</w:t>
            </w:r>
            <w:r>
              <w:rPr>
                <w:rFonts w:ascii="Arial"/>
                <w:color w:val="333333"/>
                <w:spacing w:val="23"/>
                <w:sz w:val="15"/>
              </w:rPr>
              <w:t xml:space="preserve"> </w:t>
            </w:r>
            <w:r>
              <w:rPr>
                <w:rFonts w:ascii="Arial"/>
                <w:color w:val="333333"/>
                <w:spacing w:val="5"/>
                <w:sz w:val="15"/>
              </w:rPr>
              <w:t>inc</w:t>
            </w:r>
            <w:r>
              <w:rPr>
                <w:rFonts w:ascii="Arial"/>
                <w:color w:val="333333"/>
                <w:spacing w:val="3"/>
                <w:sz w:val="15"/>
              </w:rPr>
              <w:t>onsequential</w:t>
            </w:r>
            <w:r>
              <w:rPr>
                <w:rFonts w:ascii="Arial"/>
                <w:color w:val="333333"/>
                <w:spacing w:val="29"/>
                <w:sz w:val="15"/>
              </w:rPr>
              <w:t xml:space="preserve"> </w:t>
            </w:r>
            <w:r>
              <w:rPr>
                <w:rFonts w:ascii="Arial"/>
                <w:color w:val="333333"/>
                <w:spacing w:val="3"/>
                <w:sz w:val="15"/>
              </w:rPr>
              <w:t>relative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those</w:t>
            </w:r>
            <w:r>
              <w:rPr>
                <w:rFonts w:ascii="Arial"/>
                <w:color w:val="333333"/>
                <w:spacing w:val="23"/>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1"/>
                <w:sz w:val="15"/>
              </w:rPr>
              <w:t>NJ,</w:t>
            </w:r>
            <w:r>
              <w:rPr>
                <w:rFonts w:ascii="Arial"/>
                <w:color w:val="333333"/>
                <w:spacing w:val="18"/>
                <w:sz w:val="15"/>
              </w:rPr>
              <w:t xml:space="preserve"> </w:t>
            </w:r>
            <w:r>
              <w:rPr>
                <w:rFonts w:ascii="Arial"/>
                <w:color w:val="333333"/>
                <w:spacing w:val="3"/>
                <w:sz w:val="15"/>
              </w:rPr>
              <w:t>but</w:t>
            </w:r>
            <w:r>
              <w:rPr>
                <w:rFonts w:ascii="Arial"/>
                <w:color w:val="333333"/>
                <w:spacing w:val="18"/>
                <w:sz w:val="15"/>
              </w:rPr>
              <w:t xml:space="preserve"> </w:t>
            </w:r>
            <w:r>
              <w:rPr>
                <w:rFonts w:ascii="Arial"/>
                <w:color w:val="333333"/>
                <w:spacing w:val="2"/>
                <w:sz w:val="15"/>
              </w:rPr>
              <w:t>jurisdic</w:t>
            </w:r>
            <w:r>
              <w:rPr>
                <w:rFonts w:ascii="Arial"/>
                <w:color w:val="333333"/>
                <w:spacing w:val="4"/>
                <w:sz w:val="15"/>
              </w:rPr>
              <w:t>tions</w:t>
            </w:r>
            <w:r>
              <w:rPr>
                <w:rFonts w:ascii="Arial"/>
                <w:color w:val="333333"/>
                <w:spacing w:val="-4"/>
                <w:sz w:val="15"/>
              </w:rPr>
              <w:t xml:space="preserve"> </w:t>
            </w:r>
            <w:r>
              <w:rPr>
                <w:rFonts w:ascii="Arial"/>
                <w:color w:val="333333"/>
                <w:spacing w:val="5"/>
                <w:sz w:val="15"/>
              </w:rPr>
              <w:t>attempting</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conserve</w:t>
            </w:r>
            <w:r>
              <w:rPr>
                <w:rFonts w:ascii="Arial"/>
                <w:color w:val="333333"/>
                <w:spacing w:val="24"/>
                <w:sz w:val="15"/>
              </w:rPr>
              <w:t xml:space="preserve"> </w:t>
            </w:r>
            <w:r>
              <w:rPr>
                <w:rFonts w:ascii="Arial"/>
                <w:color w:val="333333"/>
                <w:spacing w:val="-1"/>
                <w:sz w:val="15"/>
              </w:rPr>
              <w:t>species</w:t>
            </w:r>
            <w:r>
              <w:rPr>
                <w:rFonts w:ascii="Arial"/>
                <w:color w:val="333333"/>
                <w:spacing w:val="-5"/>
                <w:sz w:val="15"/>
              </w:rPr>
              <w:t xml:space="preserve"> </w:t>
            </w:r>
            <w:r>
              <w:rPr>
                <w:rFonts w:ascii="Arial"/>
                <w:color w:val="333333"/>
                <w:spacing w:val="2"/>
                <w:sz w:val="15"/>
              </w:rPr>
              <w:t>at</w:t>
            </w:r>
            <w:r>
              <w:rPr>
                <w:rFonts w:ascii="Arial"/>
                <w:color w:val="333333"/>
                <w:spacing w:val="18"/>
                <w:sz w:val="15"/>
              </w:rPr>
              <w:t xml:space="preserve"> </w:t>
            </w:r>
            <w:r>
              <w:rPr>
                <w:rFonts w:ascii="Arial"/>
                <w:color w:val="333333"/>
                <w:spacing w:val="-2"/>
                <w:sz w:val="15"/>
              </w:rPr>
              <w:t>risk</w:t>
            </w:r>
            <w:r>
              <w:rPr>
                <w:rFonts w:ascii="Arial"/>
                <w:color w:val="333333"/>
                <w:spacing w:val="-4"/>
                <w:sz w:val="15"/>
              </w:rPr>
              <w:t xml:space="preserve"> </w:t>
            </w:r>
            <w:r>
              <w:rPr>
                <w:rFonts w:ascii="Arial"/>
                <w:color w:val="333333"/>
                <w:spacing w:val="4"/>
                <w:sz w:val="15"/>
              </w:rPr>
              <w:t>near</w:t>
            </w:r>
            <w:r>
              <w:rPr>
                <w:rFonts w:ascii="Arial"/>
                <w:color w:val="333333"/>
                <w:spacing w:val="76"/>
                <w:w w:val="102"/>
                <w:sz w:val="15"/>
              </w:rPr>
              <w:t xml:space="preserve"> </w:t>
            </w:r>
            <w:r>
              <w:rPr>
                <w:rFonts w:ascii="Arial"/>
                <w:color w:val="333333"/>
                <w:spacing w:val="2"/>
                <w:sz w:val="15"/>
              </w:rPr>
              <w:t>range</w:t>
            </w:r>
            <w:r>
              <w:rPr>
                <w:rFonts w:ascii="Arial"/>
                <w:color w:val="333333"/>
                <w:spacing w:val="26"/>
                <w:sz w:val="15"/>
              </w:rPr>
              <w:t xml:space="preserve"> </w:t>
            </w:r>
            <w:r>
              <w:rPr>
                <w:rFonts w:ascii="Arial"/>
                <w:color w:val="333333"/>
                <w:spacing w:val="7"/>
                <w:sz w:val="15"/>
              </w:rPr>
              <w:t>limits</w:t>
            </w:r>
            <w:r>
              <w:rPr>
                <w:rFonts w:ascii="Arial"/>
                <w:color w:val="333333"/>
                <w:spacing w:val="-3"/>
                <w:sz w:val="15"/>
              </w:rPr>
              <w:t xml:space="preserve"> </w:t>
            </w:r>
            <w:r>
              <w:rPr>
                <w:rFonts w:ascii="Arial"/>
                <w:color w:val="333333"/>
                <w:sz w:val="15"/>
              </w:rPr>
              <w:t>c</w:t>
            </w:r>
            <w:r>
              <w:rPr>
                <w:rFonts w:ascii="Arial"/>
                <w:color w:val="333333"/>
                <w:spacing w:val="2"/>
                <w:sz w:val="15"/>
              </w:rPr>
              <w:t>an't</w:t>
            </w:r>
            <w:r>
              <w:rPr>
                <w:rFonts w:ascii="Arial"/>
                <w:color w:val="333333"/>
                <w:spacing w:val="22"/>
                <w:sz w:val="15"/>
              </w:rPr>
              <w:t xml:space="preserve"> </w:t>
            </w:r>
            <w:r>
              <w:rPr>
                <w:rFonts w:ascii="Arial"/>
                <w:color w:val="333333"/>
                <w:spacing w:val="2"/>
                <w:sz w:val="15"/>
              </w:rPr>
              <w:t>always</w:t>
            </w:r>
            <w:r>
              <w:rPr>
                <w:rFonts w:ascii="Arial"/>
                <w:color w:val="333333"/>
                <w:spacing w:val="-3"/>
                <w:sz w:val="15"/>
              </w:rPr>
              <w:t xml:space="preserve"> </w:t>
            </w:r>
            <w:r>
              <w:rPr>
                <w:rFonts w:ascii="Arial"/>
                <w:color w:val="333333"/>
                <w:sz w:val="15"/>
              </w:rPr>
              <w:t>c</w:t>
            </w:r>
            <w:r>
              <w:rPr>
                <w:rFonts w:ascii="Arial"/>
                <w:color w:val="333333"/>
                <w:spacing w:val="3"/>
                <w:sz w:val="15"/>
              </w:rPr>
              <w:t>ope</w:t>
            </w:r>
            <w:r>
              <w:rPr>
                <w:rFonts w:ascii="Arial"/>
                <w:color w:val="333333"/>
                <w:spacing w:val="27"/>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3"/>
                <w:sz w:val="15"/>
              </w:rPr>
              <w:t>suc</w:t>
            </w:r>
            <w:r>
              <w:rPr>
                <w:rFonts w:ascii="Arial"/>
                <w:color w:val="333333"/>
                <w:sz w:val="15"/>
              </w:rPr>
              <w:t>h</w:t>
            </w:r>
            <w:r>
              <w:rPr>
                <w:rFonts w:ascii="Arial"/>
                <w:color w:val="333333"/>
                <w:spacing w:val="27"/>
                <w:sz w:val="15"/>
              </w:rPr>
              <w:t xml:space="preserve"> </w:t>
            </w:r>
            <w:r>
              <w:rPr>
                <w:rFonts w:ascii="Arial"/>
                <w:color w:val="333333"/>
                <w:sz w:val="15"/>
              </w:rPr>
              <w:t>c</w:t>
            </w:r>
            <w:r>
              <w:rPr>
                <w:rFonts w:ascii="Arial"/>
                <w:color w:val="333333"/>
                <w:spacing w:val="1"/>
                <w:sz w:val="15"/>
              </w:rPr>
              <w:t>omparisons!</w:t>
            </w:r>
          </w:p>
        </w:tc>
        <w:tc>
          <w:tcPr>
            <w:tcW w:w="2216" w:type="dxa"/>
            <w:tcBorders>
              <w:top w:val="single" w:sz="7" w:space="0" w:color="CCCCCC"/>
              <w:left w:val="single" w:sz="7" w:space="0" w:color="CCCCCC"/>
              <w:bottom w:val="single" w:sz="7" w:space="0" w:color="CCCCCC"/>
              <w:right w:val="nil"/>
            </w:tcBorders>
          </w:tcPr>
          <w:p w14:paraId="18560ED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11:02</w:t>
            </w:r>
            <w:r>
              <w:rPr>
                <w:rFonts w:ascii="Arial"/>
                <w:color w:val="333333"/>
                <w:spacing w:val="33"/>
                <w:sz w:val="15"/>
              </w:rPr>
              <w:t xml:space="preserve"> </w:t>
            </w:r>
            <w:r>
              <w:rPr>
                <w:rFonts w:ascii="Arial"/>
                <w:color w:val="333333"/>
                <w:spacing w:val="1"/>
                <w:sz w:val="15"/>
              </w:rPr>
              <w:t>AM</w:t>
            </w:r>
          </w:p>
        </w:tc>
      </w:tr>
      <w:tr w:rsidR="008527AD" w14:paraId="53BDC37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8B9EF3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279" w:type="dxa"/>
            <w:tcBorders>
              <w:top w:val="single" w:sz="7" w:space="0" w:color="CCCCCC"/>
              <w:left w:val="single" w:sz="7" w:space="0" w:color="CCCCCC"/>
              <w:bottom w:val="single" w:sz="7" w:space="0" w:color="CCCCCC"/>
              <w:right w:val="single" w:sz="7" w:space="0" w:color="CCCCCC"/>
            </w:tcBorders>
          </w:tcPr>
          <w:p w14:paraId="701A00BE"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its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2"/>
                <w:sz w:val="15"/>
              </w:rPr>
              <w:t>start</w:t>
            </w:r>
          </w:p>
        </w:tc>
        <w:tc>
          <w:tcPr>
            <w:tcW w:w="2216" w:type="dxa"/>
            <w:tcBorders>
              <w:top w:val="single" w:sz="7" w:space="0" w:color="CCCCCC"/>
              <w:left w:val="single" w:sz="7" w:space="0" w:color="CCCCCC"/>
              <w:bottom w:val="single" w:sz="7" w:space="0" w:color="CCCCCC"/>
              <w:right w:val="nil"/>
            </w:tcBorders>
          </w:tcPr>
          <w:p w14:paraId="309B5FF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686162F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200E80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279" w:type="dxa"/>
            <w:tcBorders>
              <w:top w:val="single" w:sz="7" w:space="0" w:color="CCCCCC"/>
              <w:left w:val="single" w:sz="7" w:space="0" w:color="CCCCCC"/>
              <w:bottom w:val="single" w:sz="7" w:space="0" w:color="CCCCCC"/>
              <w:right w:val="single" w:sz="7" w:space="0" w:color="CCCCCC"/>
            </w:tcBorders>
          </w:tcPr>
          <w:p w14:paraId="67D1292E"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its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2"/>
                <w:sz w:val="15"/>
              </w:rPr>
              <w:t>start</w:t>
            </w:r>
          </w:p>
        </w:tc>
        <w:tc>
          <w:tcPr>
            <w:tcW w:w="2216" w:type="dxa"/>
            <w:tcBorders>
              <w:top w:val="single" w:sz="7" w:space="0" w:color="CCCCCC"/>
              <w:left w:val="single" w:sz="7" w:space="0" w:color="CCCCCC"/>
              <w:bottom w:val="single" w:sz="7" w:space="0" w:color="CCCCCC"/>
              <w:right w:val="nil"/>
            </w:tcBorders>
          </w:tcPr>
          <w:p w14:paraId="5E25BA1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9:20</w:t>
            </w:r>
            <w:r>
              <w:rPr>
                <w:rFonts w:ascii="Arial"/>
                <w:color w:val="333333"/>
                <w:spacing w:val="31"/>
                <w:sz w:val="15"/>
              </w:rPr>
              <w:t xml:space="preserve"> </w:t>
            </w:r>
            <w:r>
              <w:rPr>
                <w:rFonts w:ascii="Arial"/>
                <w:color w:val="333333"/>
                <w:spacing w:val="1"/>
                <w:sz w:val="15"/>
              </w:rPr>
              <w:t>AM</w:t>
            </w:r>
          </w:p>
        </w:tc>
      </w:tr>
      <w:tr w:rsidR="008527AD" w14:paraId="4165754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B1E90A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279" w:type="dxa"/>
            <w:tcBorders>
              <w:top w:val="single" w:sz="7" w:space="0" w:color="CCCCCC"/>
              <w:left w:val="single" w:sz="7" w:space="0" w:color="CCCCCC"/>
              <w:bottom w:val="single" w:sz="7" w:space="0" w:color="CCCCCC"/>
              <w:right w:val="single" w:sz="7" w:space="0" w:color="CCCCCC"/>
            </w:tcBorders>
          </w:tcPr>
          <w:p w14:paraId="5EA0E263"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Unc</w:t>
            </w:r>
            <w:r>
              <w:rPr>
                <w:rFonts w:ascii="Arial"/>
                <w:color w:val="333333"/>
                <w:spacing w:val="5"/>
                <w:sz w:val="15"/>
              </w:rPr>
              <w:t>lear</w:t>
            </w:r>
            <w:r>
              <w:rPr>
                <w:rFonts w:ascii="Arial"/>
                <w:color w:val="333333"/>
                <w:spacing w:val="10"/>
                <w:sz w:val="15"/>
              </w:rPr>
              <w:t xml:space="preserve"> </w:t>
            </w:r>
            <w:r>
              <w:rPr>
                <w:rFonts w:ascii="Arial"/>
                <w:color w:val="333333"/>
                <w:spacing w:val="4"/>
                <w:sz w:val="15"/>
              </w:rPr>
              <w:t>about</w:t>
            </w:r>
            <w:r>
              <w:rPr>
                <w:rFonts w:ascii="Arial"/>
                <w:color w:val="333333"/>
                <w:spacing w:val="21"/>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8"/>
                <w:sz w:val="15"/>
              </w:rPr>
              <w:t>sc</w:t>
            </w:r>
            <w:r>
              <w:rPr>
                <w:rFonts w:ascii="Arial"/>
                <w:color w:val="333333"/>
                <w:spacing w:val="3"/>
                <w:sz w:val="15"/>
              </w:rPr>
              <w:t>ope</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4"/>
                <w:sz w:val="15"/>
              </w:rPr>
              <w:t>this</w:t>
            </w:r>
            <w:r>
              <w:rPr>
                <w:rFonts w:ascii="Arial"/>
                <w:color w:val="333333"/>
                <w:spacing w:val="-3"/>
                <w:sz w:val="15"/>
              </w:rPr>
              <w:t xml:space="preserve"> </w:t>
            </w:r>
            <w:r>
              <w:rPr>
                <w:rFonts w:ascii="Arial"/>
                <w:color w:val="333333"/>
                <w:spacing w:val="2"/>
                <w:sz w:val="15"/>
              </w:rPr>
              <w:t>question</w:t>
            </w:r>
          </w:p>
        </w:tc>
        <w:tc>
          <w:tcPr>
            <w:tcW w:w="2216" w:type="dxa"/>
            <w:tcBorders>
              <w:top w:val="single" w:sz="7" w:space="0" w:color="CCCCCC"/>
              <w:left w:val="single" w:sz="7" w:space="0" w:color="CCCCCC"/>
              <w:bottom w:val="single" w:sz="7" w:space="0" w:color="CCCCCC"/>
              <w:right w:val="nil"/>
            </w:tcBorders>
          </w:tcPr>
          <w:p w14:paraId="5D19C9F4"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5:28</w:t>
            </w:r>
            <w:r>
              <w:rPr>
                <w:rFonts w:ascii="Arial"/>
                <w:color w:val="333333"/>
                <w:spacing w:val="30"/>
                <w:sz w:val="15"/>
              </w:rPr>
              <w:t xml:space="preserve"> </w:t>
            </w:r>
            <w:r>
              <w:rPr>
                <w:rFonts w:ascii="Arial"/>
                <w:color w:val="333333"/>
                <w:spacing w:val="1"/>
                <w:sz w:val="15"/>
              </w:rPr>
              <w:t>PM</w:t>
            </w:r>
          </w:p>
        </w:tc>
      </w:tr>
      <w:tr w:rsidR="008527AD" w14:paraId="07455646" w14:textId="77777777" w:rsidTr="005008DF">
        <w:trPr>
          <w:trHeight w:hRule="exact" w:val="1088"/>
        </w:trPr>
        <w:tc>
          <w:tcPr>
            <w:tcW w:w="1120" w:type="dxa"/>
            <w:tcBorders>
              <w:top w:val="single" w:sz="7" w:space="0" w:color="CCCCCC"/>
              <w:left w:val="nil"/>
              <w:bottom w:val="single" w:sz="7" w:space="0" w:color="CCCCCC"/>
              <w:right w:val="single" w:sz="7" w:space="0" w:color="CCCCCC"/>
            </w:tcBorders>
          </w:tcPr>
          <w:p w14:paraId="6C4FE96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279" w:type="dxa"/>
            <w:tcBorders>
              <w:top w:val="single" w:sz="7" w:space="0" w:color="CCCCCC"/>
              <w:left w:val="single" w:sz="7" w:space="0" w:color="CCCCCC"/>
              <w:bottom w:val="single" w:sz="7" w:space="0" w:color="CCCCCC"/>
              <w:right w:val="single" w:sz="7" w:space="0" w:color="CCCCCC"/>
            </w:tcBorders>
          </w:tcPr>
          <w:p w14:paraId="50B9BD07" w14:textId="77777777" w:rsidR="008527AD" w:rsidRDefault="008527AD" w:rsidP="005008DF">
            <w:pPr>
              <w:pStyle w:val="TableParagraph"/>
              <w:spacing w:before="74" w:line="300" w:lineRule="auto"/>
              <w:ind w:left="137" w:right="268"/>
              <w:rPr>
                <w:rFonts w:ascii="Arial" w:eastAsia="Arial" w:hAnsi="Arial" w:cs="Arial"/>
                <w:sz w:val="15"/>
                <w:szCs w:val="15"/>
              </w:rPr>
            </w:pPr>
            <w:r>
              <w:rPr>
                <w:rFonts w:ascii="Arial"/>
                <w:color w:val="333333"/>
                <w:spacing w:val="-3"/>
                <w:sz w:val="15"/>
              </w:rPr>
              <w:t>We</w:t>
            </w:r>
            <w:r>
              <w:rPr>
                <w:rFonts w:ascii="Arial"/>
                <w:color w:val="333333"/>
                <w:spacing w:val="21"/>
                <w:sz w:val="15"/>
              </w:rPr>
              <w:t xml:space="preserve"> </w:t>
            </w:r>
            <w:r>
              <w:rPr>
                <w:rFonts w:ascii="Arial"/>
                <w:color w:val="333333"/>
                <w:sz w:val="15"/>
              </w:rPr>
              <w:t>are</w:t>
            </w:r>
            <w:r>
              <w:rPr>
                <w:rFonts w:ascii="Arial"/>
                <w:color w:val="333333"/>
                <w:spacing w:val="22"/>
                <w:sz w:val="15"/>
              </w:rPr>
              <w:t xml:space="preserve"> </w:t>
            </w:r>
            <w:r>
              <w:rPr>
                <w:rFonts w:ascii="Arial"/>
                <w:color w:val="333333"/>
                <w:spacing w:val="3"/>
                <w:sz w:val="15"/>
              </w:rPr>
              <w:t>not</w:t>
            </w:r>
            <w:r>
              <w:rPr>
                <w:rFonts w:ascii="Arial"/>
                <w:color w:val="333333"/>
                <w:spacing w:val="17"/>
                <w:sz w:val="15"/>
              </w:rPr>
              <w:t xml:space="preserve"> </w:t>
            </w:r>
            <w:r>
              <w:rPr>
                <w:rFonts w:ascii="Arial"/>
                <w:color w:val="333333"/>
                <w:spacing w:val="6"/>
                <w:sz w:val="15"/>
              </w:rPr>
              <w:t>willing</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4"/>
                <w:sz w:val="15"/>
              </w:rPr>
              <w:t>adopt</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pacing w:val="-2"/>
                <w:sz w:val="15"/>
              </w:rPr>
              <w:t>systems</w:t>
            </w:r>
            <w:r>
              <w:rPr>
                <w:rFonts w:ascii="Arial"/>
                <w:color w:val="333333"/>
                <w:spacing w:val="-6"/>
                <w:sz w:val="15"/>
              </w:rPr>
              <w:t xml:space="preserve"> </w:t>
            </w:r>
            <w:r>
              <w:rPr>
                <w:rFonts w:ascii="Arial"/>
                <w:color w:val="333333"/>
                <w:spacing w:val="4"/>
                <w:sz w:val="15"/>
              </w:rPr>
              <w:t>until</w:t>
            </w:r>
            <w:r>
              <w:rPr>
                <w:rFonts w:ascii="Arial"/>
                <w:color w:val="333333"/>
                <w:spacing w:val="28"/>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have</w:t>
            </w:r>
            <w:r>
              <w:rPr>
                <w:rFonts w:ascii="Arial"/>
                <w:color w:val="333333"/>
                <w:spacing w:val="22"/>
                <w:sz w:val="15"/>
              </w:rPr>
              <w:t xml:space="preserve"> </w:t>
            </w:r>
            <w:r>
              <w:rPr>
                <w:rFonts w:ascii="Arial"/>
                <w:color w:val="333333"/>
                <w:spacing w:val="4"/>
                <w:sz w:val="15"/>
              </w:rPr>
              <w:t>determined</w:t>
            </w:r>
            <w:r>
              <w:rPr>
                <w:rFonts w:ascii="Arial"/>
                <w:color w:val="333333"/>
                <w:spacing w:val="22"/>
                <w:sz w:val="15"/>
              </w:rPr>
              <w:t xml:space="preserve"> </w:t>
            </w:r>
            <w:r>
              <w:rPr>
                <w:rFonts w:ascii="Arial"/>
                <w:color w:val="333333"/>
                <w:spacing w:val="4"/>
                <w:sz w:val="15"/>
              </w:rPr>
              <w:t>their</w:t>
            </w:r>
            <w:r>
              <w:rPr>
                <w:rFonts w:ascii="Arial"/>
                <w:color w:val="333333"/>
                <w:spacing w:val="7"/>
                <w:sz w:val="15"/>
              </w:rPr>
              <w:t xml:space="preserve"> </w:t>
            </w:r>
            <w:r>
              <w:rPr>
                <w:rFonts w:ascii="Arial"/>
                <w:color w:val="333333"/>
                <w:spacing w:val="2"/>
                <w:sz w:val="15"/>
              </w:rPr>
              <w:t>ac</w:t>
            </w:r>
            <w:r>
              <w:rPr>
                <w:rFonts w:ascii="Arial"/>
                <w:color w:val="333333"/>
                <w:sz w:val="15"/>
              </w:rPr>
              <w:t>c</w:t>
            </w:r>
            <w:r>
              <w:rPr>
                <w:rFonts w:ascii="Arial"/>
                <w:color w:val="333333"/>
                <w:spacing w:val="1"/>
                <w:sz w:val="15"/>
              </w:rPr>
              <w:t>urac</w:t>
            </w:r>
            <w:r>
              <w:rPr>
                <w:rFonts w:ascii="Arial"/>
                <w:color w:val="333333"/>
                <w:sz w:val="15"/>
              </w:rPr>
              <w:t>y.</w:t>
            </w:r>
            <w:r>
              <w:rPr>
                <w:rFonts w:ascii="Arial"/>
                <w:color w:val="333333"/>
                <w:spacing w:val="17"/>
                <w:sz w:val="15"/>
              </w:rPr>
              <w:t xml:space="preserve"> </w:t>
            </w:r>
            <w:r>
              <w:rPr>
                <w:rFonts w:ascii="Arial"/>
                <w:color w:val="333333"/>
                <w:sz w:val="15"/>
              </w:rPr>
              <w:t>If</w:t>
            </w:r>
            <w:r>
              <w:rPr>
                <w:rFonts w:ascii="Arial"/>
                <w:color w:val="333333"/>
                <w:spacing w:val="17"/>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pacing w:val="5"/>
                <w:sz w:val="15"/>
              </w:rPr>
              <w:t>habitat</w:t>
            </w:r>
            <w:r>
              <w:rPr>
                <w:rFonts w:ascii="Arial"/>
                <w:color w:val="333333"/>
                <w:spacing w:val="17"/>
                <w:sz w:val="15"/>
              </w:rPr>
              <w:t xml:space="preserve"> </w:t>
            </w:r>
            <w:r>
              <w:rPr>
                <w:rFonts w:ascii="Arial"/>
                <w:color w:val="333333"/>
                <w:spacing w:val="5"/>
                <w:sz w:val="15"/>
              </w:rPr>
              <w:t>map</w:t>
            </w:r>
            <w:r>
              <w:rPr>
                <w:rFonts w:ascii="Arial"/>
                <w:color w:val="333333"/>
                <w:spacing w:val="80"/>
                <w:w w:val="102"/>
                <w:sz w:val="15"/>
              </w:rPr>
              <w:t xml:space="preserve"> </w:t>
            </w:r>
            <w:r>
              <w:rPr>
                <w:rFonts w:ascii="Arial"/>
                <w:color w:val="333333"/>
                <w:spacing w:val="4"/>
                <w:sz w:val="15"/>
              </w:rPr>
              <w:t>does</w:t>
            </w:r>
            <w:r>
              <w:rPr>
                <w:rFonts w:ascii="Arial"/>
                <w:color w:val="333333"/>
                <w:spacing w:val="-5"/>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2"/>
                <w:sz w:val="15"/>
              </w:rPr>
              <w:t>ac</w:t>
            </w:r>
            <w:r>
              <w:rPr>
                <w:rFonts w:ascii="Arial"/>
                <w:color w:val="333333"/>
                <w:sz w:val="15"/>
              </w:rPr>
              <w:t>c</w:t>
            </w:r>
            <w:r>
              <w:rPr>
                <w:rFonts w:ascii="Arial"/>
                <w:color w:val="333333"/>
                <w:spacing w:val="3"/>
                <w:sz w:val="15"/>
              </w:rPr>
              <w:t>urately</w:t>
            </w:r>
            <w:r>
              <w:rPr>
                <w:rFonts w:ascii="Arial"/>
                <w:color w:val="333333"/>
                <w:spacing w:val="15"/>
                <w:sz w:val="15"/>
              </w:rPr>
              <w:t xml:space="preserve"> </w:t>
            </w:r>
            <w:r>
              <w:rPr>
                <w:rFonts w:ascii="Arial"/>
                <w:color w:val="333333"/>
                <w:sz w:val="15"/>
              </w:rPr>
              <w:t>represent</w:t>
            </w:r>
            <w:r>
              <w:rPr>
                <w:rFonts w:ascii="Arial"/>
                <w:color w:val="333333"/>
                <w:spacing w:val="19"/>
                <w:sz w:val="15"/>
              </w:rPr>
              <w:t xml:space="preserve"> </w:t>
            </w:r>
            <w:r>
              <w:rPr>
                <w:rFonts w:ascii="Arial"/>
                <w:color w:val="333333"/>
                <w:spacing w:val="3"/>
                <w:sz w:val="15"/>
              </w:rPr>
              <w:t>"on</w:t>
            </w:r>
            <w:r>
              <w:rPr>
                <w:rFonts w:ascii="Arial"/>
                <w:color w:val="333333"/>
                <w:spacing w:val="24"/>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3"/>
                <w:sz w:val="15"/>
              </w:rPr>
              <w:t>ground"</w:t>
            </w:r>
            <w:r>
              <w:rPr>
                <w:rFonts w:ascii="Arial"/>
                <w:color w:val="333333"/>
                <w:spacing w:val="24"/>
                <w:sz w:val="15"/>
              </w:rPr>
              <w:t xml:space="preserve"> </w:t>
            </w:r>
            <w:r>
              <w:rPr>
                <w:rFonts w:ascii="Arial"/>
                <w:color w:val="333333"/>
                <w:sz w:val="15"/>
              </w:rPr>
              <w:t>c</w:t>
            </w:r>
            <w:r>
              <w:rPr>
                <w:rFonts w:ascii="Arial"/>
                <w:color w:val="333333"/>
                <w:spacing w:val="3"/>
                <w:sz w:val="15"/>
              </w:rPr>
              <w:t>onditions,</w:t>
            </w:r>
            <w:r>
              <w:rPr>
                <w:rFonts w:ascii="Arial"/>
                <w:color w:val="333333"/>
                <w:spacing w:val="19"/>
                <w:sz w:val="15"/>
              </w:rPr>
              <w:t xml:space="preserve"> </w:t>
            </w:r>
            <w:r>
              <w:rPr>
                <w:rFonts w:ascii="Arial"/>
                <w:color w:val="333333"/>
                <w:spacing w:val="-2"/>
                <w:sz w:val="15"/>
              </w:rPr>
              <w:t>we</w:t>
            </w:r>
            <w:r>
              <w:rPr>
                <w:rFonts w:ascii="Arial"/>
                <w:color w:val="333333"/>
                <w:spacing w:val="23"/>
                <w:sz w:val="15"/>
              </w:rPr>
              <w:t xml:space="preserve"> </w:t>
            </w:r>
            <w:r>
              <w:rPr>
                <w:rFonts w:ascii="Arial"/>
                <w:color w:val="333333"/>
                <w:spacing w:val="1"/>
                <w:sz w:val="15"/>
              </w:rPr>
              <w:t>won't</w:t>
            </w:r>
            <w:r>
              <w:rPr>
                <w:rFonts w:ascii="Arial"/>
                <w:color w:val="333333"/>
                <w:spacing w:val="19"/>
                <w:sz w:val="15"/>
              </w:rPr>
              <w:t xml:space="preserve"> </w:t>
            </w:r>
            <w:r>
              <w:rPr>
                <w:rFonts w:ascii="Arial"/>
                <w:color w:val="333333"/>
                <w:spacing w:val="-3"/>
                <w:sz w:val="15"/>
              </w:rPr>
              <w:t>use</w:t>
            </w:r>
            <w:r>
              <w:rPr>
                <w:rFonts w:ascii="Arial"/>
                <w:color w:val="333333"/>
                <w:spacing w:val="23"/>
                <w:sz w:val="15"/>
              </w:rPr>
              <w:t xml:space="preserve"> </w:t>
            </w:r>
            <w:r>
              <w:rPr>
                <w:rFonts w:ascii="Arial"/>
                <w:color w:val="333333"/>
                <w:spacing w:val="5"/>
                <w:sz w:val="15"/>
              </w:rPr>
              <w:t>it</w:t>
            </w:r>
            <w:r>
              <w:rPr>
                <w:rFonts w:ascii="Arial"/>
                <w:color w:val="333333"/>
                <w:spacing w:val="19"/>
                <w:sz w:val="15"/>
              </w:rPr>
              <w:t xml:space="preserve"> </w:t>
            </w:r>
            <w:r>
              <w:rPr>
                <w:rFonts w:ascii="Arial"/>
                <w:color w:val="333333"/>
                <w:sz w:val="15"/>
              </w:rPr>
              <w:t>to</w:t>
            </w:r>
            <w:r>
              <w:rPr>
                <w:rFonts w:ascii="Arial"/>
                <w:color w:val="333333"/>
                <w:spacing w:val="23"/>
                <w:sz w:val="15"/>
              </w:rPr>
              <w:t xml:space="preserve"> </w:t>
            </w:r>
            <w:r>
              <w:rPr>
                <w:rFonts w:ascii="Arial"/>
                <w:color w:val="333333"/>
                <w:sz w:val="15"/>
              </w:rPr>
              <w:t>make</w:t>
            </w:r>
            <w:r>
              <w:rPr>
                <w:rFonts w:ascii="Arial"/>
                <w:color w:val="333333"/>
                <w:spacing w:val="24"/>
                <w:sz w:val="15"/>
              </w:rPr>
              <w:t xml:space="preserve"> </w:t>
            </w:r>
            <w:r>
              <w:rPr>
                <w:rFonts w:ascii="Arial"/>
                <w:color w:val="333333"/>
                <w:spacing w:val="4"/>
                <w:sz w:val="15"/>
              </w:rPr>
              <w:t>important</w:t>
            </w:r>
            <w:r>
              <w:rPr>
                <w:rFonts w:ascii="Arial"/>
                <w:color w:val="333333"/>
                <w:spacing w:val="19"/>
                <w:sz w:val="15"/>
              </w:rPr>
              <w:t xml:space="preserve"> </w:t>
            </w:r>
            <w:r>
              <w:rPr>
                <w:rFonts w:ascii="Arial"/>
                <w:color w:val="333333"/>
                <w:spacing w:val="6"/>
                <w:sz w:val="15"/>
              </w:rPr>
              <w:t>planning</w:t>
            </w:r>
            <w:r>
              <w:rPr>
                <w:rFonts w:ascii="Arial"/>
                <w:color w:val="333333"/>
                <w:spacing w:val="70"/>
                <w:w w:val="102"/>
                <w:sz w:val="15"/>
              </w:rPr>
              <w:t xml:space="preserve"> </w:t>
            </w:r>
            <w:r>
              <w:rPr>
                <w:rFonts w:ascii="Arial"/>
                <w:color w:val="333333"/>
                <w:spacing w:val="3"/>
                <w:sz w:val="15"/>
              </w:rPr>
              <w:t>dec</w:t>
            </w:r>
            <w:r>
              <w:rPr>
                <w:rFonts w:ascii="Arial"/>
                <w:color w:val="333333"/>
                <w:sz w:val="15"/>
              </w:rPr>
              <w:t>isions.</w:t>
            </w:r>
          </w:p>
        </w:tc>
        <w:tc>
          <w:tcPr>
            <w:tcW w:w="2216" w:type="dxa"/>
            <w:tcBorders>
              <w:top w:val="single" w:sz="7" w:space="0" w:color="CCCCCC"/>
              <w:left w:val="single" w:sz="7" w:space="0" w:color="CCCCCC"/>
              <w:bottom w:val="single" w:sz="7" w:space="0" w:color="CCCCCC"/>
              <w:right w:val="nil"/>
            </w:tcBorders>
          </w:tcPr>
          <w:p w14:paraId="0095A0C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3:19</w:t>
            </w:r>
            <w:r>
              <w:rPr>
                <w:rFonts w:ascii="Arial"/>
                <w:color w:val="333333"/>
                <w:spacing w:val="30"/>
                <w:sz w:val="15"/>
              </w:rPr>
              <w:t xml:space="preserve"> </w:t>
            </w:r>
            <w:r>
              <w:rPr>
                <w:rFonts w:ascii="Arial"/>
                <w:color w:val="333333"/>
                <w:spacing w:val="1"/>
                <w:sz w:val="15"/>
              </w:rPr>
              <w:t>PM</w:t>
            </w:r>
          </w:p>
        </w:tc>
      </w:tr>
      <w:tr w:rsidR="008527AD" w14:paraId="4F9ECB5B" w14:textId="77777777" w:rsidTr="005008DF">
        <w:trPr>
          <w:trHeight w:hRule="exact" w:val="719"/>
        </w:trPr>
        <w:tc>
          <w:tcPr>
            <w:tcW w:w="1120" w:type="dxa"/>
            <w:tcBorders>
              <w:top w:val="single" w:sz="7" w:space="0" w:color="CCCCCC"/>
              <w:left w:val="nil"/>
              <w:bottom w:val="single" w:sz="7" w:space="0" w:color="CCCCCC"/>
              <w:right w:val="single" w:sz="7" w:space="0" w:color="CCCCCC"/>
            </w:tcBorders>
          </w:tcPr>
          <w:p w14:paraId="0A0B717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279" w:type="dxa"/>
            <w:tcBorders>
              <w:top w:val="single" w:sz="7" w:space="0" w:color="CCCCCC"/>
              <w:left w:val="single" w:sz="7" w:space="0" w:color="CCCCCC"/>
              <w:bottom w:val="single" w:sz="7" w:space="0" w:color="CCCCCC"/>
              <w:right w:val="single" w:sz="7" w:space="0" w:color="CCCCCC"/>
            </w:tcBorders>
          </w:tcPr>
          <w:p w14:paraId="740C530E"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z w:val="15"/>
              </w:rPr>
              <w:t>It</w:t>
            </w:r>
            <w:r>
              <w:rPr>
                <w:rFonts w:ascii="Arial"/>
                <w:color w:val="333333"/>
                <w:spacing w:val="16"/>
                <w:sz w:val="15"/>
              </w:rPr>
              <w:t xml:space="preserve"> </w:t>
            </w:r>
            <w:r>
              <w:rPr>
                <w:rFonts w:ascii="Arial"/>
                <w:color w:val="333333"/>
                <w:spacing w:val="4"/>
                <w:sz w:val="15"/>
              </w:rPr>
              <w:t>will</w:t>
            </w:r>
            <w:r>
              <w:rPr>
                <w:rFonts w:ascii="Arial"/>
                <w:color w:val="333333"/>
                <w:spacing w:val="28"/>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5"/>
                <w:sz w:val="15"/>
              </w:rPr>
              <w:t>only</w:t>
            </w:r>
            <w:r>
              <w:rPr>
                <w:rFonts w:ascii="Arial"/>
                <w:color w:val="333333"/>
                <w:spacing w:val="14"/>
                <w:sz w:val="15"/>
              </w:rPr>
              <w:t xml:space="preserve"> </w:t>
            </w:r>
            <w:r>
              <w:rPr>
                <w:rFonts w:ascii="Arial"/>
                <w:color w:val="333333"/>
                <w:spacing w:val="5"/>
                <w:sz w:val="15"/>
              </w:rPr>
              <w:t>game</w:t>
            </w:r>
            <w:r>
              <w:rPr>
                <w:rFonts w:ascii="Arial"/>
                <w:color w:val="333333"/>
                <w:spacing w:val="21"/>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town</w:t>
            </w:r>
            <w:r>
              <w:rPr>
                <w:rFonts w:ascii="Arial"/>
                <w:color w:val="333333"/>
                <w:spacing w:val="22"/>
                <w:sz w:val="15"/>
              </w:rPr>
              <w:t xml:space="preserve"> </w:t>
            </w:r>
            <w:r>
              <w:rPr>
                <w:rFonts w:ascii="Arial"/>
                <w:color w:val="333333"/>
                <w:spacing w:val="2"/>
                <w:sz w:val="15"/>
              </w:rPr>
              <w:t>ac</w:t>
            </w:r>
            <w:r>
              <w:rPr>
                <w:rFonts w:ascii="Arial"/>
                <w:color w:val="333333"/>
                <w:spacing w:val="-4"/>
                <w:sz w:val="15"/>
              </w:rPr>
              <w:t>ross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4"/>
                <w:sz w:val="15"/>
              </w:rPr>
              <w:t>regional</w:t>
            </w:r>
            <w:r>
              <w:rPr>
                <w:rFonts w:ascii="Arial"/>
                <w:color w:val="333333"/>
                <w:spacing w:val="28"/>
                <w:sz w:val="15"/>
              </w:rPr>
              <w:t xml:space="preserve"> </w:t>
            </w:r>
            <w:r>
              <w:rPr>
                <w:rFonts w:ascii="Arial"/>
                <w:color w:val="333333"/>
                <w:spacing w:val="-8"/>
                <w:sz w:val="15"/>
              </w:rPr>
              <w:t>sc</w:t>
            </w:r>
            <w:r>
              <w:rPr>
                <w:rFonts w:ascii="Arial"/>
                <w:color w:val="333333"/>
                <w:spacing w:val="5"/>
                <w:sz w:val="15"/>
              </w:rPr>
              <w:t>ale,</w:t>
            </w:r>
            <w:r>
              <w:rPr>
                <w:rFonts w:ascii="Arial"/>
                <w:color w:val="333333"/>
                <w:spacing w:val="16"/>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pacing w:val="-2"/>
                <w:sz w:val="15"/>
              </w:rPr>
              <w:t>yes.</w:t>
            </w:r>
            <w:r>
              <w:rPr>
                <w:rFonts w:ascii="Arial"/>
                <w:color w:val="333333"/>
                <w:spacing w:val="16"/>
                <w:sz w:val="15"/>
              </w:rPr>
              <w:t xml:space="preserve"> </w:t>
            </w:r>
            <w:r>
              <w:rPr>
                <w:rFonts w:ascii="Arial"/>
                <w:color w:val="333333"/>
                <w:spacing w:val="3"/>
                <w:sz w:val="15"/>
              </w:rPr>
              <w:t>Would</w:t>
            </w:r>
            <w:r>
              <w:rPr>
                <w:rFonts w:ascii="Arial"/>
                <w:color w:val="333333"/>
                <w:spacing w:val="22"/>
                <w:sz w:val="15"/>
              </w:rPr>
              <w:t xml:space="preserve"> </w:t>
            </w:r>
            <w:r>
              <w:rPr>
                <w:rFonts w:ascii="Arial"/>
                <w:color w:val="333333"/>
                <w:spacing w:val="1"/>
                <w:sz w:val="15"/>
              </w:rPr>
              <w:t>like</w:t>
            </w:r>
            <w:r>
              <w:rPr>
                <w:rFonts w:ascii="Arial"/>
                <w:color w:val="333333"/>
                <w:spacing w:val="21"/>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c</w:t>
            </w:r>
            <w:r>
              <w:rPr>
                <w:rFonts w:ascii="Arial"/>
                <w:color w:val="333333"/>
                <w:spacing w:val="6"/>
                <w:sz w:val="15"/>
              </w:rPr>
              <w:t>apability</w:t>
            </w:r>
            <w:r>
              <w:rPr>
                <w:rFonts w:ascii="Arial"/>
                <w:color w:val="333333"/>
                <w:spacing w:val="13"/>
                <w:sz w:val="15"/>
              </w:rPr>
              <w:t xml:space="preserve"> </w:t>
            </w:r>
            <w:r>
              <w:rPr>
                <w:rFonts w:ascii="Arial"/>
                <w:color w:val="333333"/>
                <w:sz w:val="15"/>
              </w:rPr>
              <w:t>to</w:t>
            </w:r>
            <w:r>
              <w:rPr>
                <w:rFonts w:ascii="Arial"/>
                <w:color w:val="333333"/>
                <w:spacing w:val="21"/>
                <w:sz w:val="15"/>
              </w:rPr>
              <w:t xml:space="preserve"> </w:t>
            </w:r>
            <w:r>
              <w:rPr>
                <w:rFonts w:ascii="Arial"/>
                <w:color w:val="333333"/>
                <w:spacing w:val="5"/>
                <w:sz w:val="15"/>
              </w:rPr>
              <w:t>include</w:t>
            </w:r>
            <w:r>
              <w:rPr>
                <w:rFonts w:ascii="Arial"/>
                <w:color w:val="333333"/>
                <w:spacing w:val="60"/>
                <w:w w:val="102"/>
                <w:sz w:val="15"/>
              </w:rPr>
              <w:t xml:space="preserve"> </w:t>
            </w:r>
            <w:r>
              <w:rPr>
                <w:rFonts w:ascii="Arial"/>
                <w:color w:val="333333"/>
                <w:spacing w:val="3"/>
                <w:sz w:val="15"/>
              </w:rPr>
              <w:t>other</w:t>
            </w:r>
            <w:r>
              <w:rPr>
                <w:rFonts w:ascii="Arial"/>
                <w:color w:val="333333"/>
                <w:spacing w:val="9"/>
                <w:sz w:val="15"/>
              </w:rPr>
              <w:t xml:space="preserve"> </w:t>
            </w:r>
            <w:r>
              <w:rPr>
                <w:rFonts w:ascii="Arial"/>
                <w:color w:val="333333"/>
                <w:spacing w:val="2"/>
                <w:sz w:val="15"/>
              </w:rPr>
              <w:t>more</w:t>
            </w:r>
            <w:r>
              <w:rPr>
                <w:rFonts w:ascii="Arial"/>
                <w:color w:val="333333"/>
                <w:spacing w:val="24"/>
                <w:sz w:val="15"/>
              </w:rPr>
              <w:t xml:space="preserve"> </w:t>
            </w:r>
            <w:r>
              <w:rPr>
                <w:rFonts w:ascii="Arial"/>
                <w:color w:val="333333"/>
                <w:spacing w:val="5"/>
                <w:sz w:val="15"/>
              </w:rPr>
              <w:t>loc</w:t>
            </w:r>
            <w:r>
              <w:rPr>
                <w:rFonts w:ascii="Arial"/>
                <w:color w:val="333333"/>
                <w:spacing w:val="2"/>
                <w:sz w:val="15"/>
              </w:rPr>
              <w:t>al</w:t>
            </w:r>
            <w:r>
              <w:rPr>
                <w:rFonts w:ascii="Arial"/>
                <w:color w:val="333333"/>
                <w:spacing w:val="30"/>
                <w:sz w:val="15"/>
              </w:rPr>
              <w:t xml:space="preserve"> </w:t>
            </w:r>
            <w:r>
              <w:rPr>
                <w:rFonts w:ascii="Arial"/>
                <w:color w:val="333333"/>
                <w:spacing w:val="3"/>
                <w:sz w:val="15"/>
              </w:rPr>
              <w:t>approac</w:t>
            </w:r>
            <w:r>
              <w:rPr>
                <w:rFonts w:ascii="Arial"/>
                <w:color w:val="333333"/>
                <w:spacing w:val="-23"/>
                <w:sz w:val="15"/>
              </w:rPr>
              <w:t>h</w:t>
            </w:r>
            <w:r>
              <w:rPr>
                <w:rFonts w:ascii="Arial"/>
                <w:color w:val="333333"/>
                <w:spacing w:val="3"/>
                <w:sz w:val="15"/>
              </w:rPr>
              <w:t>es</w:t>
            </w:r>
            <w:r>
              <w:rPr>
                <w:rFonts w:ascii="Arial"/>
                <w:color w:val="333333"/>
                <w:spacing w:val="-4"/>
                <w:sz w:val="15"/>
              </w:rPr>
              <w:t xml:space="preserve"> </w:t>
            </w:r>
            <w:r>
              <w:rPr>
                <w:rFonts w:ascii="Arial"/>
                <w:color w:val="333333"/>
                <w:spacing w:val="3"/>
                <w:sz w:val="15"/>
              </w:rPr>
              <w:t>that</w:t>
            </w:r>
            <w:r>
              <w:rPr>
                <w:rFonts w:ascii="Arial"/>
                <w:color w:val="333333"/>
                <w:spacing w:val="20"/>
                <w:sz w:val="15"/>
              </w:rPr>
              <w:t xml:space="preserve"> </w:t>
            </w:r>
            <w:r>
              <w:rPr>
                <w:rFonts w:ascii="Arial"/>
                <w:color w:val="333333"/>
                <w:sz w:val="15"/>
              </w:rPr>
              <w:t>exist</w:t>
            </w:r>
            <w:r>
              <w:rPr>
                <w:rFonts w:ascii="Arial"/>
                <w:color w:val="333333"/>
                <w:spacing w:val="19"/>
                <w:sz w:val="15"/>
              </w:rPr>
              <w:t xml:space="preserve"> </w:t>
            </w:r>
            <w:r>
              <w:rPr>
                <w:rFonts w:ascii="Arial"/>
                <w:color w:val="333333"/>
                <w:spacing w:val="3"/>
                <w:sz w:val="15"/>
              </w:rPr>
              <w:t>now</w:t>
            </w:r>
            <w:r>
              <w:rPr>
                <w:rFonts w:ascii="Arial"/>
                <w:color w:val="333333"/>
                <w:spacing w:val="12"/>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2"/>
                <w:sz w:val="15"/>
              </w:rPr>
              <w:t>future.</w:t>
            </w:r>
          </w:p>
        </w:tc>
        <w:tc>
          <w:tcPr>
            <w:tcW w:w="2216" w:type="dxa"/>
            <w:tcBorders>
              <w:top w:val="single" w:sz="7" w:space="0" w:color="CCCCCC"/>
              <w:left w:val="single" w:sz="7" w:space="0" w:color="CCCCCC"/>
              <w:bottom w:val="single" w:sz="7" w:space="0" w:color="CCCCCC"/>
              <w:right w:val="nil"/>
            </w:tcBorders>
          </w:tcPr>
          <w:p w14:paraId="17DB357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1:25</w:t>
            </w:r>
            <w:r>
              <w:rPr>
                <w:rFonts w:ascii="Arial"/>
                <w:color w:val="333333"/>
                <w:spacing w:val="30"/>
                <w:sz w:val="15"/>
              </w:rPr>
              <w:t xml:space="preserve"> </w:t>
            </w:r>
            <w:r>
              <w:rPr>
                <w:rFonts w:ascii="Arial"/>
                <w:color w:val="333333"/>
                <w:spacing w:val="1"/>
                <w:sz w:val="15"/>
              </w:rPr>
              <w:t>PM</w:t>
            </w:r>
          </w:p>
        </w:tc>
      </w:tr>
    </w:tbl>
    <w:p w14:paraId="19EC3395" w14:textId="77777777" w:rsidR="008527AD" w:rsidRDefault="008527AD" w:rsidP="008527AD">
      <w:pPr>
        <w:spacing w:before="7" w:line="280" w:lineRule="exact"/>
        <w:rPr>
          <w:sz w:val="28"/>
          <w:szCs w:val="28"/>
        </w:rPr>
      </w:pPr>
    </w:p>
    <w:p w14:paraId="1583A696" w14:textId="77777777" w:rsidR="008527AD" w:rsidRDefault="008527AD" w:rsidP="008527AD">
      <w:pPr>
        <w:spacing w:after="0" w:line="240" w:lineRule="auto"/>
        <w:jc w:val="left"/>
        <w:rPr>
          <w:sz w:val="28"/>
          <w:szCs w:val="28"/>
        </w:rPr>
      </w:pPr>
      <w:r>
        <w:rPr>
          <w:sz w:val="28"/>
          <w:szCs w:val="28"/>
        </w:rPr>
        <w:br w:type="page"/>
      </w:r>
    </w:p>
    <w:p w14:paraId="769A7898" w14:textId="77777777" w:rsidR="008527AD" w:rsidRDefault="008527AD" w:rsidP="008527AD">
      <w:pPr>
        <w:spacing w:before="7" w:line="280" w:lineRule="exact"/>
        <w:rPr>
          <w:sz w:val="28"/>
          <w:szCs w:val="28"/>
        </w:rPr>
      </w:pPr>
    </w:p>
    <w:p w14:paraId="1F115096" w14:textId="77777777" w:rsidR="008527AD" w:rsidRPr="00C021CA" w:rsidRDefault="008527AD" w:rsidP="008527AD">
      <w:pPr>
        <w:spacing w:before="62" w:line="246" w:lineRule="auto"/>
        <w:ind w:right="10" w:hanging="15"/>
        <w:jc w:val="left"/>
        <w:rPr>
          <w:rFonts w:ascii="Arial" w:eastAsia="Arial" w:hAnsi="Arial" w:cs="Arial"/>
          <w:sz w:val="24"/>
          <w:szCs w:val="24"/>
        </w:rPr>
      </w:pPr>
      <w:r w:rsidRPr="00C021CA">
        <w:rPr>
          <w:rFonts w:ascii="Arial"/>
          <w:b/>
          <w:color w:val="999999"/>
          <w:sz w:val="24"/>
          <w:szCs w:val="24"/>
        </w:rPr>
        <w:t>Q10</w:t>
      </w:r>
      <w:r w:rsidRPr="00C021CA">
        <w:rPr>
          <w:rFonts w:ascii="Arial"/>
          <w:b/>
          <w:color w:val="999999"/>
          <w:spacing w:val="-20"/>
          <w:sz w:val="24"/>
          <w:szCs w:val="24"/>
        </w:rPr>
        <w:t xml:space="preserve"> </w:t>
      </w:r>
      <w:r w:rsidRPr="00C021CA">
        <w:rPr>
          <w:rFonts w:ascii="Arial"/>
          <w:b/>
          <w:color w:val="333333"/>
          <w:sz w:val="24"/>
          <w:szCs w:val="24"/>
        </w:rPr>
        <w:t>Both</w:t>
      </w:r>
      <w:r w:rsidRPr="00C021CA">
        <w:rPr>
          <w:rFonts w:ascii="Arial"/>
          <w:b/>
          <w:color w:val="333333"/>
          <w:spacing w:val="-19"/>
          <w:sz w:val="24"/>
          <w:szCs w:val="24"/>
        </w:rPr>
        <w:t xml:space="preserve"> </w:t>
      </w:r>
      <w:r w:rsidRPr="00C021CA">
        <w:rPr>
          <w:rFonts w:ascii="Arial"/>
          <w:b/>
          <w:color w:val="333333"/>
          <w:sz w:val="24"/>
          <w:szCs w:val="24"/>
        </w:rPr>
        <w:t>NEPARC</w:t>
      </w:r>
      <w:r w:rsidRPr="00C021CA">
        <w:rPr>
          <w:rFonts w:ascii="Arial"/>
          <w:b/>
          <w:color w:val="333333"/>
          <w:spacing w:val="-19"/>
          <w:sz w:val="24"/>
          <w:szCs w:val="24"/>
        </w:rPr>
        <w:t xml:space="preserve"> </w:t>
      </w:r>
      <w:r w:rsidRPr="00C021CA">
        <w:rPr>
          <w:rFonts w:ascii="Arial"/>
          <w:b/>
          <w:color w:val="333333"/>
          <w:sz w:val="24"/>
          <w:szCs w:val="24"/>
        </w:rPr>
        <w:t>and</w:t>
      </w:r>
      <w:r w:rsidRPr="00C021CA">
        <w:rPr>
          <w:rFonts w:ascii="Arial"/>
          <w:b/>
          <w:color w:val="333333"/>
          <w:spacing w:val="-19"/>
          <w:sz w:val="24"/>
          <w:szCs w:val="24"/>
        </w:rPr>
        <w:t xml:space="preserve"> </w:t>
      </w:r>
      <w:r w:rsidRPr="00C021CA">
        <w:rPr>
          <w:rFonts w:ascii="Arial"/>
          <w:b/>
          <w:color w:val="333333"/>
          <w:spacing w:val="1"/>
          <w:sz w:val="24"/>
          <w:szCs w:val="24"/>
        </w:rPr>
        <w:t>NEFWDTC</w:t>
      </w:r>
      <w:r w:rsidRPr="00C021CA">
        <w:rPr>
          <w:rFonts w:ascii="Arial"/>
          <w:b/>
          <w:color w:val="333333"/>
          <w:spacing w:val="-19"/>
          <w:sz w:val="24"/>
          <w:szCs w:val="24"/>
        </w:rPr>
        <w:t xml:space="preserve"> </w:t>
      </w:r>
      <w:r w:rsidRPr="00C021CA">
        <w:rPr>
          <w:rFonts w:ascii="Arial"/>
          <w:b/>
          <w:color w:val="333333"/>
          <w:spacing w:val="4"/>
          <w:sz w:val="24"/>
          <w:szCs w:val="24"/>
        </w:rPr>
        <w:t>have</w:t>
      </w:r>
      <w:r w:rsidRPr="00C021CA">
        <w:rPr>
          <w:rFonts w:ascii="Arial"/>
          <w:b/>
          <w:color w:val="333333"/>
          <w:spacing w:val="26"/>
          <w:w w:val="98"/>
          <w:sz w:val="24"/>
          <w:szCs w:val="24"/>
        </w:rPr>
        <w:t xml:space="preserve"> </w:t>
      </w:r>
      <w:r w:rsidRPr="00C021CA">
        <w:rPr>
          <w:rFonts w:ascii="Arial"/>
          <w:b/>
          <w:color w:val="333333"/>
          <w:spacing w:val="2"/>
          <w:sz w:val="24"/>
          <w:szCs w:val="24"/>
        </w:rPr>
        <w:t>adopted</w:t>
      </w:r>
      <w:r w:rsidRPr="00C021CA">
        <w:rPr>
          <w:rFonts w:ascii="Arial"/>
          <w:b/>
          <w:color w:val="333333"/>
          <w:spacing w:val="-17"/>
          <w:sz w:val="24"/>
          <w:szCs w:val="24"/>
        </w:rPr>
        <w:t xml:space="preserve"> </w:t>
      </w:r>
      <w:r w:rsidRPr="00C021CA">
        <w:rPr>
          <w:rFonts w:ascii="Arial"/>
          <w:b/>
          <w:color w:val="333333"/>
          <w:sz w:val="24"/>
          <w:szCs w:val="24"/>
        </w:rPr>
        <w:t>an</w:t>
      </w:r>
      <w:r w:rsidRPr="00C021CA">
        <w:rPr>
          <w:rFonts w:ascii="Arial"/>
          <w:b/>
          <w:color w:val="333333"/>
          <w:spacing w:val="-17"/>
          <w:sz w:val="24"/>
          <w:szCs w:val="24"/>
        </w:rPr>
        <w:t xml:space="preserve"> </w:t>
      </w:r>
      <w:r w:rsidRPr="00C021CA">
        <w:rPr>
          <w:rFonts w:ascii="Arial"/>
          <w:b/>
          <w:color w:val="333333"/>
          <w:sz w:val="24"/>
          <w:szCs w:val="24"/>
        </w:rPr>
        <w:t>approach</w:t>
      </w:r>
      <w:r w:rsidRPr="00C021CA">
        <w:rPr>
          <w:rFonts w:ascii="Arial"/>
          <w:b/>
          <w:color w:val="333333"/>
          <w:spacing w:val="-17"/>
          <w:sz w:val="24"/>
          <w:szCs w:val="24"/>
        </w:rPr>
        <w:t xml:space="preserve"> </w:t>
      </w:r>
      <w:r w:rsidRPr="00C021CA">
        <w:rPr>
          <w:rFonts w:ascii="Arial"/>
          <w:b/>
          <w:color w:val="333333"/>
          <w:sz w:val="24"/>
          <w:szCs w:val="24"/>
        </w:rPr>
        <w:t>to</w:t>
      </w:r>
      <w:r w:rsidRPr="00C021CA">
        <w:rPr>
          <w:rFonts w:ascii="Arial"/>
          <w:b/>
          <w:color w:val="333333"/>
          <w:spacing w:val="-17"/>
          <w:sz w:val="24"/>
          <w:szCs w:val="24"/>
        </w:rPr>
        <w:t xml:space="preserve"> </w:t>
      </w:r>
      <w:r w:rsidRPr="00C021CA">
        <w:rPr>
          <w:rFonts w:ascii="Arial"/>
          <w:b/>
          <w:color w:val="333333"/>
          <w:spacing w:val="5"/>
          <w:sz w:val="24"/>
          <w:szCs w:val="24"/>
        </w:rPr>
        <w:t>select</w:t>
      </w:r>
      <w:r w:rsidRPr="00C021CA">
        <w:rPr>
          <w:rFonts w:ascii="Arial"/>
          <w:b/>
          <w:color w:val="333333"/>
          <w:spacing w:val="-17"/>
          <w:sz w:val="24"/>
          <w:szCs w:val="24"/>
        </w:rPr>
        <w:t xml:space="preserve"> </w:t>
      </w:r>
      <w:r w:rsidRPr="00C021CA">
        <w:rPr>
          <w:rFonts w:ascii="Arial"/>
          <w:b/>
          <w:color w:val="333333"/>
          <w:spacing w:val="5"/>
          <w:sz w:val="24"/>
          <w:szCs w:val="24"/>
        </w:rPr>
        <w:t>Species</w:t>
      </w:r>
      <w:r w:rsidRPr="00C021CA">
        <w:rPr>
          <w:rFonts w:ascii="Arial"/>
          <w:b/>
          <w:color w:val="333333"/>
          <w:spacing w:val="-17"/>
          <w:sz w:val="24"/>
          <w:szCs w:val="24"/>
        </w:rPr>
        <w:t xml:space="preserve"> </w:t>
      </w:r>
      <w:r w:rsidRPr="00C021CA">
        <w:rPr>
          <w:rFonts w:ascii="Arial"/>
          <w:b/>
          <w:color w:val="333333"/>
          <w:sz w:val="24"/>
          <w:szCs w:val="24"/>
        </w:rPr>
        <w:t>of</w:t>
      </w:r>
      <w:r w:rsidRPr="00C021CA">
        <w:rPr>
          <w:rFonts w:ascii="Arial"/>
          <w:b/>
          <w:color w:val="333333"/>
          <w:spacing w:val="36"/>
          <w:w w:val="98"/>
          <w:sz w:val="24"/>
          <w:szCs w:val="24"/>
        </w:rPr>
        <w:t xml:space="preserve"> </w:t>
      </w:r>
      <w:r w:rsidRPr="00C021CA">
        <w:rPr>
          <w:rFonts w:ascii="Arial"/>
          <w:b/>
          <w:color w:val="333333"/>
          <w:spacing w:val="3"/>
          <w:sz w:val="24"/>
          <w:szCs w:val="24"/>
        </w:rPr>
        <w:t>Greatest</w:t>
      </w:r>
      <w:r w:rsidRPr="00C021CA">
        <w:rPr>
          <w:rFonts w:ascii="Arial"/>
          <w:b/>
          <w:color w:val="333333"/>
          <w:spacing w:val="34"/>
          <w:sz w:val="24"/>
          <w:szCs w:val="24"/>
        </w:rPr>
        <w:t xml:space="preserve"> </w:t>
      </w:r>
      <w:r w:rsidRPr="00C021CA">
        <w:rPr>
          <w:rFonts w:ascii="Arial"/>
          <w:b/>
          <w:color w:val="333333"/>
          <w:spacing w:val="2"/>
          <w:sz w:val="24"/>
          <w:szCs w:val="24"/>
        </w:rPr>
        <w:t>Conservation</w:t>
      </w:r>
      <w:r w:rsidRPr="00C021CA">
        <w:rPr>
          <w:rFonts w:ascii="Arial"/>
          <w:b/>
          <w:color w:val="333333"/>
          <w:spacing w:val="35"/>
          <w:sz w:val="24"/>
          <w:szCs w:val="24"/>
        </w:rPr>
        <w:t xml:space="preserve"> </w:t>
      </w:r>
      <w:r w:rsidRPr="00C021CA">
        <w:rPr>
          <w:rFonts w:ascii="Arial"/>
          <w:b/>
          <w:color w:val="333333"/>
          <w:spacing w:val="7"/>
          <w:sz w:val="24"/>
          <w:szCs w:val="24"/>
        </w:rPr>
        <w:t>Need</w:t>
      </w:r>
      <w:r w:rsidRPr="00C021CA">
        <w:rPr>
          <w:rFonts w:ascii="Arial"/>
          <w:b/>
          <w:color w:val="333333"/>
          <w:spacing w:val="35"/>
          <w:sz w:val="24"/>
          <w:szCs w:val="24"/>
        </w:rPr>
        <w:t xml:space="preserve"> </w:t>
      </w:r>
      <w:r w:rsidRPr="00C021CA">
        <w:rPr>
          <w:rFonts w:ascii="Arial"/>
          <w:b/>
          <w:color w:val="333333"/>
          <w:sz w:val="24"/>
          <w:szCs w:val="24"/>
        </w:rPr>
        <w:t>(SGCN)</w:t>
      </w:r>
      <w:r w:rsidRPr="00C021CA">
        <w:rPr>
          <w:rFonts w:ascii="Arial"/>
          <w:b/>
          <w:color w:val="333333"/>
          <w:spacing w:val="35"/>
          <w:sz w:val="24"/>
          <w:szCs w:val="24"/>
        </w:rPr>
        <w:t xml:space="preserve"> </w:t>
      </w:r>
      <w:r w:rsidRPr="00C021CA">
        <w:rPr>
          <w:rFonts w:ascii="Arial"/>
          <w:b/>
          <w:color w:val="333333"/>
          <w:sz w:val="24"/>
          <w:szCs w:val="24"/>
        </w:rPr>
        <w:t>using</w:t>
      </w:r>
      <w:r w:rsidRPr="00C021CA">
        <w:rPr>
          <w:rFonts w:ascii="Arial"/>
          <w:b/>
          <w:color w:val="333333"/>
          <w:spacing w:val="26"/>
          <w:w w:val="102"/>
          <w:sz w:val="24"/>
          <w:szCs w:val="24"/>
        </w:rPr>
        <w:t xml:space="preserve"> </w:t>
      </w:r>
      <w:r w:rsidRPr="00C021CA">
        <w:rPr>
          <w:rFonts w:ascii="Arial"/>
          <w:b/>
          <w:color w:val="333333"/>
          <w:spacing w:val="2"/>
          <w:sz w:val="24"/>
          <w:szCs w:val="24"/>
        </w:rPr>
        <w:t>conservation</w:t>
      </w:r>
      <w:r w:rsidRPr="00C021CA">
        <w:rPr>
          <w:rFonts w:ascii="Arial"/>
          <w:b/>
          <w:color w:val="333333"/>
          <w:spacing w:val="33"/>
          <w:sz w:val="24"/>
          <w:szCs w:val="24"/>
        </w:rPr>
        <w:t xml:space="preserve"> </w:t>
      </w:r>
      <w:r w:rsidRPr="00C021CA">
        <w:rPr>
          <w:rFonts w:ascii="Arial"/>
          <w:b/>
          <w:color w:val="333333"/>
          <w:spacing w:val="7"/>
          <w:sz w:val="24"/>
          <w:szCs w:val="24"/>
        </w:rPr>
        <w:t>need</w:t>
      </w:r>
      <w:r w:rsidRPr="00C021CA">
        <w:rPr>
          <w:rFonts w:ascii="Arial"/>
          <w:b/>
          <w:color w:val="333333"/>
          <w:spacing w:val="33"/>
          <w:sz w:val="24"/>
          <w:szCs w:val="24"/>
        </w:rPr>
        <w:t xml:space="preserve"> </w:t>
      </w:r>
      <w:r w:rsidRPr="00C021CA">
        <w:rPr>
          <w:rFonts w:ascii="Arial"/>
          <w:b/>
          <w:color w:val="333333"/>
          <w:sz w:val="24"/>
          <w:szCs w:val="24"/>
        </w:rPr>
        <w:t>and</w:t>
      </w:r>
      <w:r w:rsidRPr="00C021CA">
        <w:rPr>
          <w:rFonts w:ascii="Arial"/>
          <w:b/>
          <w:color w:val="333333"/>
          <w:spacing w:val="33"/>
          <w:sz w:val="24"/>
          <w:szCs w:val="24"/>
        </w:rPr>
        <w:t xml:space="preserve"> </w:t>
      </w:r>
      <w:r w:rsidRPr="00C021CA">
        <w:rPr>
          <w:rFonts w:ascii="Arial"/>
          <w:b/>
          <w:color w:val="333333"/>
          <w:sz w:val="24"/>
          <w:szCs w:val="24"/>
        </w:rPr>
        <w:t>responsibility</w:t>
      </w:r>
      <w:r w:rsidRPr="00C021CA">
        <w:rPr>
          <w:rFonts w:ascii="Arial"/>
          <w:b/>
          <w:color w:val="333333"/>
          <w:spacing w:val="54"/>
          <w:sz w:val="24"/>
          <w:szCs w:val="24"/>
        </w:rPr>
        <w:t xml:space="preserve"> </w:t>
      </w:r>
      <w:r w:rsidRPr="00C021CA">
        <w:rPr>
          <w:rFonts w:ascii="Arial"/>
          <w:b/>
          <w:color w:val="333333"/>
          <w:sz w:val="24"/>
          <w:szCs w:val="24"/>
        </w:rPr>
        <w:t>as</w:t>
      </w:r>
      <w:r w:rsidRPr="00C021CA">
        <w:rPr>
          <w:rFonts w:ascii="Arial"/>
          <w:b/>
          <w:color w:val="333333"/>
          <w:spacing w:val="28"/>
          <w:w w:val="102"/>
          <w:sz w:val="24"/>
          <w:szCs w:val="24"/>
        </w:rPr>
        <w:t xml:space="preserve"> </w:t>
      </w:r>
      <w:r w:rsidRPr="00C021CA">
        <w:rPr>
          <w:rFonts w:ascii="Arial"/>
          <w:b/>
          <w:color w:val="333333"/>
          <w:spacing w:val="3"/>
          <w:sz w:val="24"/>
          <w:szCs w:val="24"/>
        </w:rPr>
        <w:t>screening</w:t>
      </w:r>
      <w:r w:rsidRPr="00C021CA">
        <w:rPr>
          <w:rFonts w:ascii="Arial"/>
          <w:b/>
          <w:color w:val="333333"/>
          <w:spacing w:val="25"/>
          <w:sz w:val="24"/>
          <w:szCs w:val="24"/>
        </w:rPr>
        <w:t xml:space="preserve"> </w:t>
      </w:r>
      <w:r w:rsidRPr="00C021CA">
        <w:rPr>
          <w:rFonts w:ascii="Arial"/>
          <w:b/>
          <w:color w:val="333333"/>
          <w:sz w:val="24"/>
          <w:szCs w:val="24"/>
        </w:rPr>
        <w:t>factors.</w:t>
      </w:r>
      <w:r w:rsidRPr="00C021CA">
        <w:rPr>
          <w:rFonts w:ascii="Arial"/>
          <w:b/>
          <w:color w:val="333333"/>
          <w:spacing w:val="24"/>
          <w:sz w:val="24"/>
          <w:szCs w:val="24"/>
        </w:rPr>
        <w:t xml:space="preserve"> </w:t>
      </w:r>
      <w:r w:rsidRPr="00C021CA">
        <w:rPr>
          <w:rFonts w:ascii="Arial"/>
          <w:b/>
          <w:color w:val="333333"/>
          <w:sz w:val="24"/>
          <w:szCs w:val="24"/>
        </w:rPr>
        <w:t>In</w:t>
      </w:r>
      <w:r w:rsidRPr="00C021CA">
        <w:rPr>
          <w:rFonts w:ascii="Arial"/>
          <w:b/>
          <w:color w:val="333333"/>
          <w:spacing w:val="25"/>
          <w:sz w:val="24"/>
          <w:szCs w:val="24"/>
        </w:rPr>
        <w:t xml:space="preserve"> </w:t>
      </w:r>
      <w:r w:rsidRPr="00C021CA">
        <w:rPr>
          <w:rFonts w:ascii="Arial"/>
          <w:b/>
          <w:color w:val="333333"/>
          <w:sz w:val="24"/>
          <w:szCs w:val="24"/>
        </w:rPr>
        <w:t>this</w:t>
      </w:r>
      <w:r w:rsidRPr="00C021CA">
        <w:rPr>
          <w:rFonts w:ascii="Arial"/>
          <w:b/>
          <w:color w:val="333333"/>
          <w:spacing w:val="25"/>
          <w:sz w:val="24"/>
          <w:szCs w:val="24"/>
        </w:rPr>
        <w:t xml:space="preserve"> </w:t>
      </w:r>
      <w:r w:rsidRPr="00C021CA">
        <w:rPr>
          <w:rFonts w:ascii="Arial"/>
          <w:b/>
          <w:color w:val="333333"/>
          <w:sz w:val="24"/>
          <w:szCs w:val="24"/>
        </w:rPr>
        <w:t>approach,</w:t>
      </w:r>
      <w:r w:rsidRPr="00C021CA">
        <w:rPr>
          <w:rFonts w:ascii="Arial"/>
          <w:b/>
          <w:color w:val="333333"/>
          <w:spacing w:val="24"/>
          <w:sz w:val="24"/>
          <w:szCs w:val="24"/>
        </w:rPr>
        <w:t xml:space="preserve"> </w:t>
      </w:r>
      <w:r w:rsidRPr="00C021CA">
        <w:rPr>
          <w:rFonts w:ascii="Arial"/>
          <w:b/>
          <w:color w:val="333333"/>
          <w:spacing w:val="7"/>
          <w:sz w:val="24"/>
          <w:szCs w:val="24"/>
        </w:rPr>
        <w:t>need</w:t>
      </w:r>
      <w:r w:rsidRPr="00C021CA">
        <w:rPr>
          <w:rFonts w:ascii="Arial"/>
          <w:b/>
          <w:color w:val="333333"/>
          <w:spacing w:val="26"/>
          <w:w w:val="102"/>
          <w:sz w:val="24"/>
          <w:szCs w:val="24"/>
        </w:rPr>
        <w:t xml:space="preserve"> </w:t>
      </w:r>
      <w:r w:rsidRPr="00C021CA">
        <w:rPr>
          <w:rFonts w:ascii="Arial"/>
          <w:b/>
          <w:color w:val="333333"/>
          <w:spacing w:val="6"/>
          <w:sz w:val="24"/>
          <w:szCs w:val="24"/>
        </w:rPr>
        <w:t>was</w:t>
      </w:r>
      <w:r w:rsidRPr="00C021CA">
        <w:rPr>
          <w:rFonts w:ascii="Arial"/>
          <w:b/>
          <w:color w:val="333333"/>
          <w:spacing w:val="-16"/>
          <w:sz w:val="24"/>
          <w:szCs w:val="24"/>
        </w:rPr>
        <w:t xml:space="preserve"> </w:t>
      </w:r>
      <w:r w:rsidRPr="00C021CA">
        <w:rPr>
          <w:rFonts w:ascii="Arial"/>
          <w:b/>
          <w:color w:val="333333"/>
          <w:spacing w:val="6"/>
          <w:sz w:val="24"/>
          <w:szCs w:val="24"/>
        </w:rPr>
        <w:t>measured</w:t>
      </w:r>
      <w:r w:rsidRPr="00C021CA">
        <w:rPr>
          <w:rFonts w:ascii="Arial"/>
          <w:b/>
          <w:color w:val="333333"/>
          <w:spacing w:val="-16"/>
          <w:sz w:val="24"/>
          <w:szCs w:val="24"/>
        </w:rPr>
        <w:t xml:space="preserve"> </w:t>
      </w:r>
      <w:r w:rsidRPr="00C021CA">
        <w:rPr>
          <w:rFonts w:ascii="Arial"/>
          <w:b/>
          <w:color w:val="333333"/>
          <w:sz w:val="24"/>
          <w:szCs w:val="24"/>
        </w:rPr>
        <w:t>by</w:t>
      </w:r>
      <w:r w:rsidRPr="00C021CA">
        <w:rPr>
          <w:rFonts w:ascii="Arial"/>
          <w:b/>
          <w:color w:val="333333"/>
          <w:spacing w:val="-4"/>
          <w:sz w:val="24"/>
          <w:szCs w:val="24"/>
        </w:rPr>
        <w:t xml:space="preserve"> </w:t>
      </w:r>
      <w:r w:rsidRPr="00C021CA">
        <w:rPr>
          <w:rFonts w:ascii="Arial"/>
          <w:b/>
          <w:color w:val="333333"/>
          <w:sz w:val="24"/>
          <w:szCs w:val="24"/>
        </w:rPr>
        <w:t>the</w:t>
      </w:r>
      <w:r w:rsidRPr="00C021CA">
        <w:rPr>
          <w:rFonts w:ascii="Arial"/>
          <w:b/>
          <w:color w:val="333333"/>
          <w:spacing w:val="-4"/>
          <w:sz w:val="24"/>
          <w:szCs w:val="24"/>
        </w:rPr>
        <w:t xml:space="preserve"> </w:t>
      </w:r>
      <w:r w:rsidRPr="00C021CA">
        <w:rPr>
          <w:rFonts w:ascii="Arial"/>
          <w:b/>
          <w:color w:val="333333"/>
          <w:sz w:val="24"/>
          <w:szCs w:val="24"/>
        </w:rPr>
        <w:t>proportion</w:t>
      </w:r>
      <w:r w:rsidRPr="00C021CA">
        <w:rPr>
          <w:rFonts w:ascii="Arial"/>
          <w:b/>
          <w:color w:val="333333"/>
          <w:spacing w:val="-16"/>
          <w:sz w:val="24"/>
          <w:szCs w:val="24"/>
        </w:rPr>
        <w:t xml:space="preserve"> </w:t>
      </w:r>
      <w:r w:rsidRPr="00C021CA">
        <w:rPr>
          <w:rFonts w:ascii="Arial"/>
          <w:b/>
          <w:color w:val="333333"/>
          <w:sz w:val="24"/>
          <w:szCs w:val="24"/>
        </w:rPr>
        <w:t>of</w:t>
      </w:r>
      <w:r w:rsidRPr="00C021CA">
        <w:rPr>
          <w:rFonts w:ascii="Arial"/>
          <w:b/>
          <w:color w:val="333333"/>
          <w:spacing w:val="24"/>
          <w:w w:val="98"/>
          <w:sz w:val="24"/>
          <w:szCs w:val="24"/>
        </w:rPr>
        <w:t xml:space="preserve"> </w:t>
      </w:r>
      <w:r w:rsidRPr="00C021CA">
        <w:rPr>
          <w:rFonts w:ascii="Arial"/>
          <w:b/>
          <w:color w:val="333333"/>
          <w:spacing w:val="2"/>
          <w:sz w:val="24"/>
          <w:szCs w:val="24"/>
        </w:rPr>
        <w:t>Northeast</w:t>
      </w:r>
      <w:r w:rsidRPr="00C021CA">
        <w:rPr>
          <w:rFonts w:ascii="Arial"/>
          <w:b/>
          <w:color w:val="333333"/>
          <w:spacing w:val="-21"/>
          <w:sz w:val="24"/>
          <w:szCs w:val="24"/>
        </w:rPr>
        <w:t xml:space="preserve"> </w:t>
      </w:r>
      <w:r w:rsidRPr="00C021CA">
        <w:rPr>
          <w:rFonts w:ascii="Arial"/>
          <w:b/>
          <w:color w:val="333333"/>
          <w:spacing w:val="3"/>
          <w:sz w:val="24"/>
          <w:szCs w:val="24"/>
        </w:rPr>
        <w:t>states</w:t>
      </w:r>
      <w:r w:rsidRPr="00C021CA">
        <w:rPr>
          <w:rFonts w:ascii="Arial"/>
          <w:b/>
          <w:color w:val="333333"/>
          <w:spacing w:val="-20"/>
          <w:sz w:val="24"/>
          <w:szCs w:val="24"/>
        </w:rPr>
        <w:t xml:space="preserve"> </w:t>
      </w:r>
      <w:r w:rsidRPr="00C021CA">
        <w:rPr>
          <w:rFonts w:ascii="Arial"/>
          <w:b/>
          <w:color w:val="333333"/>
          <w:spacing w:val="3"/>
          <w:sz w:val="24"/>
          <w:szCs w:val="24"/>
        </w:rPr>
        <w:t>identifying</w:t>
      </w:r>
      <w:r w:rsidRPr="00C021CA">
        <w:rPr>
          <w:rFonts w:ascii="Arial"/>
          <w:b/>
          <w:color w:val="333333"/>
          <w:spacing w:val="-20"/>
          <w:sz w:val="24"/>
          <w:szCs w:val="24"/>
        </w:rPr>
        <w:t xml:space="preserve"> </w:t>
      </w:r>
      <w:r w:rsidRPr="00C021CA">
        <w:rPr>
          <w:rFonts w:ascii="Arial"/>
          <w:b/>
          <w:color w:val="333333"/>
          <w:sz w:val="24"/>
          <w:szCs w:val="24"/>
        </w:rPr>
        <w:t>a</w:t>
      </w:r>
      <w:r w:rsidRPr="00C021CA">
        <w:rPr>
          <w:rFonts w:ascii="Arial"/>
          <w:b/>
          <w:color w:val="333333"/>
          <w:spacing w:val="-20"/>
          <w:sz w:val="24"/>
          <w:szCs w:val="24"/>
        </w:rPr>
        <w:t xml:space="preserve"> </w:t>
      </w:r>
      <w:r w:rsidRPr="00C021CA">
        <w:rPr>
          <w:rFonts w:ascii="Arial"/>
          <w:b/>
          <w:color w:val="333333"/>
          <w:spacing w:val="5"/>
          <w:sz w:val="24"/>
          <w:szCs w:val="24"/>
        </w:rPr>
        <w:t>species</w:t>
      </w:r>
      <w:r w:rsidRPr="00C021CA">
        <w:rPr>
          <w:rFonts w:ascii="Arial"/>
          <w:b/>
          <w:color w:val="333333"/>
          <w:spacing w:val="-20"/>
          <w:sz w:val="24"/>
          <w:szCs w:val="24"/>
        </w:rPr>
        <w:t xml:space="preserve"> </w:t>
      </w:r>
      <w:r w:rsidRPr="00C021CA">
        <w:rPr>
          <w:rFonts w:ascii="Arial"/>
          <w:b/>
          <w:color w:val="333333"/>
          <w:sz w:val="24"/>
          <w:szCs w:val="24"/>
        </w:rPr>
        <w:t>as an</w:t>
      </w:r>
      <w:r w:rsidRPr="00C021CA">
        <w:rPr>
          <w:rFonts w:ascii="Arial"/>
          <w:b/>
          <w:color w:val="333333"/>
          <w:spacing w:val="-21"/>
          <w:sz w:val="24"/>
          <w:szCs w:val="24"/>
        </w:rPr>
        <w:t xml:space="preserve"> </w:t>
      </w:r>
      <w:r w:rsidRPr="00C021CA">
        <w:rPr>
          <w:rFonts w:ascii="Arial"/>
          <w:b/>
          <w:color w:val="333333"/>
          <w:sz w:val="24"/>
          <w:szCs w:val="24"/>
        </w:rPr>
        <w:t>SGCN,</w:t>
      </w:r>
      <w:r w:rsidRPr="00C021CA">
        <w:rPr>
          <w:rFonts w:ascii="Arial"/>
          <w:b/>
          <w:color w:val="333333"/>
          <w:spacing w:val="-22"/>
          <w:sz w:val="24"/>
          <w:szCs w:val="24"/>
        </w:rPr>
        <w:t xml:space="preserve"> </w:t>
      </w:r>
      <w:r w:rsidRPr="00C021CA">
        <w:rPr>
          <w:rFonts w:ascii="Arial"/>
          <w:b/>
          <w:color w:val="333333"/>
          <w:sz w:val="24"/>
          <w:szCs w:val="24"/>
        </w:rPr>
        <w:t>and</w:t>
      </w:r>
      <w:r w:rsidRPr="00C021CA">
        <w:rPr>
          <w:rFonts w:ascii="Arial"/>
          <w:b/>
          <w:color w:val="333333"/>
          <w:spacing w:val="-21"/>
          <w:sz w:val="24"/>
          <w:szCs w:val="24"/>
        </w:rPr>
        <w:t xml:space="preserve"> </w:t>
      </w:r>
      <w:r w:rsidRPr="00C021CA">
        <w:rPr>
          <w:rFonts w:ascii="Arial"/>
          <w:b/>
          <w:color w:val="333333"/>
          <w:spacing w:val="1"/>
          <w:sz w:val="24"/>
          <w:szCs w:val="24"/>
        </w:rPr>
        <w:t>responsibility</w:t>
      </w:r>
      <w:r w:rsidRPr="00C021CA">
        <w:rPr>
          <w:rFonts w:ascii="Arial"/>
          <w:b/>
          <w:color w:val="333333"/>
          <w:spacing w:val="-9"/>
          <w:sz w:val="24"/>
          <w:szCs w:val="24"/>
        </w:rPr>
        <w:t xml:space="preserve"> </w:t>
      </w:r>
      <w:r w:rsidRPr="00C021CA">
        <w:rPr>
          <w:rFonts w:ascii="Arial"/>
          <w:b/>
          <w:color w:val="333333"/>
          <w:spacing w:val="6"/>
          <w:sz w:val="24"/>
          <w:szCs w:val="24"/>
        </w:rPr>
        <w:t>was</w:t>
      </w:r>
      <w:r w:rsidRPr="00C021CA">
        <w:rPr>
          <w:rFonts w:ascii="Arial"/>
          <w:b/>
          <w:color w:val="333333"/>
          <w:spacing w:val="-21"/>
          <w:sz w:val="24"/>
          <w:szCs w:val="24"/>
        </w:rPr>
        <w:t xml:space="preserve"> </w:t>
      </w:r>
      <w:r w:rsidRPr="00C021CA">
        <w:rPr>
          <w:rFonts w:ascii="Arial"/>
          <w:b/>
          <w:color w:val="333333"/>
          <w:spacing w:val="6"/>
          <w:sz w:val="24"/>
          <w:szCs w:val="24"/>
        </w:rPr>
        <w:t>measured</w:t>
      </w:r>
      <w:r w:rsidRPr="00C021CA">
        <w:rPr>
          <w:rFonts w:ascii="Arial"/>
          <w:b/>
          <w:color w:val="333333"/>
          <w:spacing w:val="38"/>
          <w:w w:val="98"/>
          <w:sz w:val="24"/>
          <w:szCs w:val="24"/>
        </w:rPr>
        <w:t xml:space="preserve"> </w:t>
      </w:r>
      <w:r w:rsidRPr="00C021CA">
        <w:rPr>
          <w:rFonts w:ascii="Arial"/>
          <w:b/>
          <w:color w:val="333333"/>
          <w:sz w:val="24"/>
          <w:szCs w:val="24"/>
        </w:rPr>
        <w:t>by</w:t>
      </w:r>
      <w:r w:rsidRPr="00C021CA">
        <w:rPr>
          <w:rFonts w:ascii="Arial"/>
          <w:b/>
          <w:color w:val="333333"/>
          <w:spacing w:val="-5"/>
          <w:sz w:val="24"/>
          <w:szCs w:val="24"/>
        </w:rPr>
        <w:t xml:space="preserve"> </w:t>
      </w:r>
      <w:r w:rsidRPr="00C021CA">
        <w:rPr>
          <w:rFonts w:ascii="Arial"/>
          <w:b/>
          <w:color w:val="333333"/>
          <w:sz w:val="24"/>
          <w:szCs w:val="24"/>
        </w:rPr>
        <w:t>the</w:t>
      </w:r>
      <w:r w:rsidRPr="00C021CA">
        <w:rPr>
          <w:rFonts w:ascii="Arial"/>
          <w:b/>
          <w:color w:val="333333"/>
          <w:spacing w:val="-4"/>
          <w:sz w:val="24"/>
          <w:szCs w:val="24"/>
        </w:rPr>
        <w:t xml:space="preserve"> </w:t>
      </w:r>
      <w:r w:rsidRPr="00C021CA">
        <w:rPr>
          <w:rFonts w:ascii="Arial"/>
          <w:b/>
          <w:color w:val="333333"/>
          <w:sz w:val="24"/>
          <w:szCs w:val="24"/>
        </w:rPr>
        <w:t>proportion</w:t>
      </w:r>
      <w:r w:rsidRPr="00C021CA">
        <w:rPr>
          <w:rFonts w:ascii="Arial"/>
          <w:b/>
          <w:color w:val="333333"/>
          <w:spacing w:val="-16"/>
          <w:sz w:val="24"/>
          <w:szCs w:val="24"/>
        </w:rPr>
        <w:t xml:space="preserve"> </w:t>
      </w:r>
      <w:r w:rsidRPr="00C021CA">
        <w:rPr>
          <w:rFonts w:ascii="Arial"/>
          <w:b/>
          <w:color w:val="333333"/>
          <w:sz w:val="24"/>
          <w:szCs w:val="24"/>
        </w:rPr>
        <w:t>of</w:t>
      </w:r>
      <w:r w:rsidRPr="00C021CA">
        <w:rPr>
          <w:rFonts w:ascii="Arial"/>
          <w:b/>
          <w:color w:val="333333"/>
          <w:spacing w:val="-16"/>
          <w:sz w:val="24"/>
          <w:szCs w:val="24"/>
        </w:rPr>
        <w:t xml:space="preserve"> </w:t>
      </w:r>
      <w:r w:rsidRPr="00C021CA">
        <w:rPr>
          <w:rFonts w:ascii="Arial"/>
          <w:b/>
          <w:color w:val="333333"/>
          <w:sz w:val="24"/>
          <w:szCs w:val="24"/>
        </w:rPr>
        <w:t>a</w:t>
      </w:r>
      <w:r w:rsidRPr="00C021CA">
        <w:rPr>
          <w:rFonts w:ascii="Arial"/>
          <w:b/>
          <w:color w:val="333333"/>
          <w:spacing w:val="-16"/>
          <w:sz w:val="24"/>
          <w:szCs w:val="24"/>
        </w:rPr>
        <w:t xml:space="preserve"> </w:t>
      </w:r>
      <w:r w:rsidRPr="00C021CA">
        <w:rPr>
          <w:rFonts w:ascii="Arial"/>
          <w:b/>
          <w:color w:val="333333"/>
          <w:spacing w:val="5"/>
          <w:sz w:val="24"/>
          <w:szCs w:val="24"/>
        </w:rPr>
        <w:t>species</w:t>
      </w:r>
      <w:r w:rsidRPr="00C021CA">
        <w:rPr>
          <w:rFonts w:ascii="Arial"/>
          <w:b/>
          <w:color w:val="333333"/>
          <w:spacing w:val="-16"/>
          <w:sz w:val="24"/>
          <w:szCs w:val="24"/>
        </w:rPr>
        <w:t xml:space="preserve"> </w:t>
      </w:r>
      <w:r w:rsidRPr="00C021CA">
        <w:rPr>
          <w:rFonts w:ascii="Arial"/>
          <w:b/>
          <w:color w:val="333333"/>
          <w:sz w:val="24"/>
          <w:szCs w:val="24"/>
        </w:rPr>
        <w:t>distribution</w:t>
      </w:r>
      <w:r w:rsidRPr="00C021CA">
        <w:rPr>
          <w:rFonts w:ascii="Arial"/>
          <w:b/>
          <w:color w:val="333333"/>
          <w:spacing w:val="26"/>
          <w:w w:val="98"/>
          <w:sz w:val="24"/>
          <w:szCs w:val="24"/>
        </w:rPr>
        <w:t xml:space="preserve"> </w:t>
      </w:r>
      <w:r w:rsidRPr="00C021CA">
        <w:rPr>
          <w:rFonts w:ascii="Arial"/>
          <w:b/>
          <w:color w:val="333333"/>
          <w:sz w:val="24"/>
          <w:szCs w:val="24"/>
        </w:rPr>
        <w:t>occurring</w:t>
      </w:r>
      <w:r w:rsidRPr="00C021CA">
        <w:rPr>
          <w:rFonts w:ascii="Arial"/>
          <w:b/>
          <w:color w:val="333333"/>
          <w:spacing w:val="22"/>
          <w:sz w:val="24"/>
          <w:szCs w:val="24"/>
        </w:rPr>
        <w:t xml:space="preserve"> </w:t>
      </w:r>
      <w:r w:rsidRPr="00C021CA">
        <w:rPr>
          <w:rFonts w:ascii="Arial"/>
          <w:b/>
          <w:color w:val="333333"/>
          <w:sz w:val="24"/>
          <w:szCs w:val="24"/>
        </w:rPr>
        <w:t>in</w:t>
      </w:r>
      <w:r w:rsidRPr="00C021CA">
        <w:rPr>
          <w:rFonts w:ascii="Arial"/>
          <w:b/>
          <w:color w:val="333333"/>
          <w:spacing w:val="22"/>
          <w:sz w:val="24"/>
          <w:szCs w:val="24"/>
        </w:rPr>
        <w:t xml:space="preserve"> </w:t>
      </w:r>
      <w:r w:rsidRPr="00C021CA">
        <w:rPr>
          <w:rFonts w:ascii="Arial"/>
          <w:b/>
          <w:color w:val="333333"/>
          <w:sz w:val="24"/>
          <w:szCs w:val="24"/>
        </w:rPr>
        <w:t>the</w:t>
      </w:r>
      <w:r w:rsidRPr="00C021CA">
        <w:rPr>
          <w:rFonts w:ascii="Arial"/>
          <w:b/>
          <w:color w:val="333333"/>
          <w:spacing w:val="41"/>
          <w:sz w:val="24"/>
          <w:szCs w:val="24"/>
        </w:rPr>
        <w:t xml:space="preserve"> </w:t>
      </w:r>
      <w:r w:rsidRPr="00C021CA">
        <w:rPr>
          <w:rFonts w:ascii="Arial"/>
          <w:b/>
          <w:color w:val="333333"/>
          <w:spacing w:val="1"/>
          <w:sz w:val="24"/>
          <w:szCs w:val="24"/>
        </w:rPr>
        <w:t>Northeast.</w:t>
      </w:r>
      <w:r w:rsidRPr="00C021CA">
        <w:rPr>
          <w:rFonts w:ascii="Arial"/>
          <w:b/>
          <w:color w:val="333333"/>
          <w:spacing w:val="21"/>
          <w:sz w:val="24"/>
          <w:szCs w:val="24"/>
        </w:rPr>
        <w:t xml:space="preserve"> </w:t>
      </w:r>
      <w:r w:rsidRPr="00C021CA">
        <w:rPr>
          <w:rFonts w:ascii="Arial"/>
          <w:b/>
          <w:color w:val="333333"/>
          <w:sz w:val="24"/>
          <w:szCs w:val="24"/>
        </w:rPr>
        <w:t>Is</w:t>
      </w:r>
      <w:r w:rsidRPr="00C021CA">
        <w:rPr>
          <w:rFonts w:ascii="Arial"/>
          <w:b/>
          <w:color w:val="333333"/>
          <w:spacing w:val="23"/>
          <w:sz w:val="24"/>
          <w:szCs w:val="24"/>
        </w:rPr>
        <w:t xml:space="preserve"> </w:t>
      </w:r>
      <w:r w:rsidRPr="00C021CA">
        <w:rPr>
          <w:rFonts w:ascii="Arial"/>
          <w:b/>
          <w:color w:val="333333"/>
          <w:spacing w:val="3"/>
          <w:sz w:val="24"/>
          <w:szCs w:val="24"/>
        </w:rPr>
        <w:t>your</w:t>
      </w:r>
      <w:r w:rsidRPr="00C021CA">
        <w:rPr>
          <w:rFonts w:ascii="Arial"/>
          <w:b/>
          <w:color w:val="333333"/>
          <w:spacing w:val="21"/>
          <w:sz w:val="24"/>
          <w:szCs w:val="24"/>
        </w:rPr>
        <w:t xml:space="preserve"> </w:t>
      </w:r>
      <w:r w:rsidRPr="00C021CA">
        <w:rPr>
          <w:rFonts w:ascii="Arial"/>
          <w:b/>
          <w:color w:val="333333"/>
          <w:spacing w:val="2"/>
          <w:sz w:val="24"/>
          <w:szCs w:val="24"/>
        </w:rPr>
        <w:t>agency</w:t>
      </w:r>
      <w:r w:rsidRPr="00C021CA">
        <w:rPr>
          <w:rFonts w:ascii="Arial"/>
          <w:b/>
          <w:color w:val="333333"/>
          <w:spacing w:val="22"/>
          <w:w w:val="102"/>
          <w:sz w:val="24"/>
          <w:szCs w:val="24"/>
        </w:rPr>
        <w:t xml:space="preserve"> </w:t>
      </w:r>
      <w:r w:rsidRPr="00C021CA">
        <w:rPr>
          <w:rFonts w:ascii="Arial"/>
          <w:b/>
          <w:color w:val="333333"/>
          <w:spacing w:val="1"/>
          <w:sz w:val="24"/>
          <w:szCs w:val="24"/>
        </w:rPr>
        <w:t>willing</w:t>
      </w:r>
      <w:r w:rsidRPr="00C021CA">
        <w:rPr>
          <w:rFonts w:ascii="Arial"/>
          <w:b/>
          <w:color w:val="333333"/>
          <w:spacing w:val="25"/>
          <w:sz w:val="24"/>
          <w:szCs w:val="24"/>
        </w:rPr>
        <w:t xml:space="preserve"> </w:t>
      </w:r>
      <w:r w:rsidRPr="00C021CA">
        <w:rPr>
          <w:rFonts w:ascii="Arial"/>
          <w:b/>
          <w:color w:val="333333"/>
          <w:sz w:val="24"/>
          <w:szCs w:val="24"/>
        </w:rPr>
        <w:t>to</w:t>
      </w:r>
      <w:r w:rsidRPr="00C021CA">
        <w:rPr>
          <w:rFonts w:ascii="Arial"/>
          <w:b/>
          <w:color w:val="333333"/>
          <w:spacing w:val="26"/>
          <w:sz w:val="24"/>
          <w:szCs w:val="24"/>
        </w:rPr>
        <w:t xml:space="preserve"> </w:t>
      </w:r>
      <w:r w:rsidRPr="00C021CA">
        <w:rPr>
          <w:rFonts w:ascii="Arial"/>
          <w:b/>
          <w:color w:val="333333"/>
          <w:spacing w:val="3"/>
          <w:sz w:val="24"/>
          <w:szCs w:val="24"/>
        </w:rPr>
        <w:t>work</w:t>
      </w:r>
      <w:r w:rsidRPr="00C021CA">
        <w:rPr>
          <w:rFonts w:ascii="Arial"/>
          <w:b/>
          <w:color w:val="333333"/>
          <w:spacing w:val="25"/>
          <w:sz w:val="24"/>
          <w:szCs w:val="24"/>
        </w:rPr>
        <w:t xml:space="preserve"> </w:t>
      </w:r>
      <w:r w:rsidRPr="00C021CA">
        <w:rPr>
          <w:rFonts w:ascii="Arial"/>
          <w:b/>
          <w:color w:val="333333"/>
          <w:spacing w:val="2"/>
          <w:sz w:val="24"/>
          <w:szCs w:val="24"/>
        </w:rPr>
        <w:t>toward</w:t>
      </w:r>
      <w:r w:rsidRPr="00C021CA">
        <w:rPr>
          <w:rFonts w:ascii="Arial"/>
          <w:b/>
          <w:color w:val="333333"/>
          <w:spacing w:val="26"/>
          <w:sz w:val="24"/>
          <w:szCs w:val="24"/>
        </w:rPr>
        <w:t xml:space="preserve"> </w:t>
      </w:r>
      <w:r w:rsidRPr="00C021CA">
        <w:rPr>
          <w:rFonts w:ascii="Arial"/>
          <w:b/>
          <w:color w:val="333333"/>
          <w:spacing w:val="4"/>
          <w:sz w:val="24"/>
          <w:szCs w:val="24"/>
        </w:rPr>
        <w:t>developing</w:t>
      </w:r>
      <w:r w:rsidRPr="00C021CA">
        <w:rPr>
          <w:rFonts w:ascii="Arial"/>
          <w:b/>
          <w:color w:val="333333"/>
          <w:spacing w:val="25"/>
          <w:sz w:val="24"/>
          <w:szCs w:val="24"/>
        </w:rPr>
        <w:t xml:space="preserve"> </w:t>
      </w:r>
      <w:r w:rsidRPr="00C021CA">
        <w:rPr>
          <w:rFonts w:ascii="Arial"/>
          <w:b/>
          <w:color w:val="333333"/>
          <w:sz w:val="24"/>
          <w:szCs w:val="24"/>
        </w:rPr>
        <w:t>a</w:t>
      </w:r>
      <w:r w:rsidRPr="00C021CA">
        <w:rPr>
          <w:rFonts w:ascii="Arial"/>
          <w:b/>
          <w:color w:val="333333"/>
          <w:spacing w:val="26"/>
          <w:sz w:val="24"/>
          <w:szCs w:val="24"/>
        </w:rPr>
        <w:t xml:space="preserve"> </w:t>
      </w:r>
      <w:r w:rsidRPr="00C021CA">
        <w:rPr>
          <w:rFonts w:ascii="Arial"/>
          <w:b/>
          <w:color w:val="333333"/>
          <w:spacing w:val="1"/>
          <w:sz w:val="24"/>
          <w:szCs w:val="24"/>
        </w:rPr>
        <w:t>similar</w:t>
      </w:r>
      <w:r w:rsidRPr="00C021CA">
        <w:rPr>
          <w:rFonts w:ascii="Arial"/>
          <w:b/>
          <w:color w:val="333333"/>
          <w:spacing w:val="28"/>
          <w:w w:val="102"/>
          <w:sz w:val="24"/>
          <w:szCs w:val="24"/>
        </w:rPr>
        <w:t xml:space="preserve"> </w:t>
      </w:r>
      <w:r w:rsidRPr="00C021CA">
        <w:rPr>
          <w:rFonts w:ascii="Arial"/>
          <w:b/>
          <w:color w:val="333333"/>
          <w:spacing w:val="5"/>
          <w:sz w:val="24"/>
          <w:szCs w:val="24"/>
        </w:rPr>
        <w:t>common</w:t>
      </w:r>
      <w:r w:rsidRPr="00C021CA">
        <w:rPr>
          <w:rFonts w:ascii="Arial"/>
          <w:b/>
          <w:color w:val="333333"/>
          <w:spacing w:val="25"/>
          <w:sz w:val="24"/>
          <w:szCs w:val="24"/>
        </w:rPr>
        <w:t xml:space="preserve"> </w:t>
      </w:r>
      <w:r w:rsidRPr="00C021CA">
        <w:rPr>
          <w:rFonts w:ascii="Arial"/>
          <w:b/>
          <w:color w:val="333333"/>
          <w:sz w:val="24"/>
          <w:szCs w:val="24"/>
        </w:rPr>
        <w:t>practice</w:t>
      </w:r>
      <w:r w:rsidRPr="00C021CA">
        <w:rPr>
          <w:rFonts w:ascii="Arial"/>
          <w:b/>
          <w:color w:val="333333"/>
          <w:spacing w:val="45"/>
          <w:sz w:val="24"/>
          <w:szCs w:val="24"/>
        </w:rPr>
        <w:t xml:space="preserve"> </w:t>
      </w:r>
      <w:r w:rsidRPr="00C021CA">
        <w:rPr>
          <w:rFonts w:ascii="Arial"/>
          <w:b/>
          <w:color w:val="333333"/>
          <w:sz w:val="24"/>
          <w:szCs w:val="24"/>
        </w:rPr>
        <w:t>to</w:t>
      </w:r>
      <w:r w:rsidRPr="00C021CA">
        <w:rPr>
          <w:rFonts w:ascii="Arial"/>
          <w:b/>
          <w:color w:val="333333"/>
          <w:spacing w:val="25"/>
          <w:sz w:val="24"/>
          <w:szCs w:val="24"/>
        </w:rPr>
        <w:t xml:space="preserve"> </w:t>
      </w:r>
      <w:r w:rsidRPr="00C021CA">
        <w:rPr>
          <w:rFonts w:ascii="Arial"/>
          <w:b/>
          <w:color w:val="333333"/>
          <w:spacing w:val="4"/>
          <w:sz w:val="24"/>
          <w:szCs w:val="24"/>
        </w:rPr>
        <w:t>select</w:t>
      </w:r>
      <w:r w:rsidRPr="00C021CA">
        <w:rPr>
          <w:rFonts w:ascii="Arial"/>
          <w:b/>
          <w:color w:val="333333"/>
          <w:spacing w:val="26"/>
          <w:sz w:val="24"/>
          <w:szCs w:val="24"/>
        </w:rPr>
        <w:t xml:space="preserve"> </w:t>
      </w:r>
      <w:r w:rsidRPr="00C021CA">
        <w:rPr>
          <w:rFonts w:ascii="Arial"/>
          <w:b/>
          <w:color w:val="333333"/>
          <w:sz w:val="24"/>
          <w:szCs w:val="24"/>
        </w:rPr>
        <w:t>SGCN?</w:t>
      </w:r>
    </w:p>
    <w:p w14:paraId="764D5D96" w14:textId="77777777" w:rsidR="008527AD" w:rsidRDefault="008527AD" w:rsidP="008527AD">
      <w:pPr>
        <w:pStyle w:val="BodyText"/>
        <w:spacing w:before="178"/>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10C2E31" w14:textId="77777777" w:rsidR="008527AD" w:rsidRDefault="008527AD" w:rsidP="008527AD">
      <w:pPr>
        <w:spacing w:before="11" w:line="220" w:lineRule="exact"/>
      </w:pPr>
    </w:p>
    <w:tbl>
      <w:tblPr>
        <w:tblW w:w="9039" w:type="dxa"/>
        <w:tblLayout w:type="fixed"/>
        <w:tblCellMar>
          <w:left w:w="0" w:type="dxa"/>
          <w:right w:w="0" w:type="dxa"/>
        </w:tblCellMar>
        <w:tblLook w:val="01E0" w:firstRow="1" w:lastRow="1" w:firstColumn="1" w:lastColumn="1" w:noHBand="0" w:noVBand="0"/>
      </w:tblPr>
      <w:tblGrid>
        <w:gridCol w:w="4290"/>
        <w:gridCol w:w="2562"/>
        <w:gridCol w:w="2187"/>
      </w:tblGrid>
      <w:tr w:rsidR="008527AD" w14:paraId="0B82BE1F"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B54DA7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562" w:type="dxa"/>
            <w:tcBorders>
              <w:top w:val="single" w:sz="7" w:space="0" w:color="CCCCCC"/>
              <w:left w:val="single" w:sz="7" w:space="0" w:color="CCCCCC"/>
              <w:bottom w:val="single" w:sz="7" w:space="0" w:color="CCCCCC"/>
              <w:right w:val="nil"/>
            </w:tcBorders>
            <w:shd w:val="clear" w:color="auto" w:fill="E9E9E7"/>
          </w:tcPr>
          <w:p w14:paraId="214D670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187" w:type="dxa"/>
            <w:tcBorders>
              <w:top w:val="single" w:sz="7" w:space="0" w:color="CCCCCC"/>
              <w:left w:val="nil"/>
              <w:bottom w:val="single" w:sz="7" w:space="0" w:color="CCCCCC"/>
              <w:right w:val="nil"/>
            </w:tcBorders>
            <w:shd w:val="clear" w:color="auto" w:fill="E9E9E7"/>
          </w:tcPr>
          <w:p w14:paraId="3175B3E2" w14:textId="77777777" w:rsidR="008527AD" w:rsidRDefault="008527AD" w:rsidP="005008DF"/>
        </w:tc>
      </w:tr>
      <w:tr w:rsidR="008527AD" w14:paraId="6608D62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31C456A5" w14:textId="77777777" w:rsidR="008527AD" w:rsidRDefault="008527AD" w:rsidP="005008DF">
            <w:pPr>
              <w:pStyle w:val="TableParagraph"/>
              <w:spacing w:before="6" w:line="130" w:lineRule="exact"/>
              <w:rPr>
                <w:sz w:val="13"/>
                <w:szCs w:val="13"/>
              </w:rPr>
            </w:pPr>
          </w:p>
          <w:p w14:paraId="543CD84C"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562" w:type="dxa"/>
            <w:tcBorders>
              <w:top w:val="single" w:sz="7" w:space="0" w:color="CCCCCC"/>
              <w:left w:val="single" w:sz="7" w:space="0" w:color="CCCCCC"/>
              <w:bottom w:val="single" w:sz="7" w:space="0" w:color="CCCCCC"/>
              <w:right w:val="nil"/>
            </w:tcBorders>
          </w:tcPr>
          <w:p w14:paraId="3D42CC1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2187" w:type="dxa"/>
            <w:tcBorders>
              <w:top w:val="single" w:sz="7" w:space="0" w:color="CCCCCC"/>
              <w:left w:val="nil"/>
              <w:bottom w:val="single" w:sz="7" w:space="0" w:color="CCCCCC"/>
              <w:right w:val="nil"/>
            </w:tcBorders>
          </w:tcPr>
          <w:p w14:paraId="469BE76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15AED562"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C0C3C14" w14:textId="77777777" w:rsidR="008527AD" w:rsidRDefault="008527AD" w:rsidP="005008DF">
            <w:pPr>
              <w:pStyle w:val="TableParagraph"/>
              <w:spacing w:before="6" w:line="130" w:lineRule="exact"/>
              <w:rPr>
                <w:sz w:val="13"/>
                <w:szCs w:val="13"/>
              </w:rPr>
            </w:pPr>
          </w:p>
          <w:p w14:paraId="7C69C805"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562" w:type="dxa"/>
            <w:tcBorders>
              <w:top w:val="single" w:sz="7" w:space="0" w:color="CCCCCC"/>
              <w:left w:val="single" w:sz="7" w:space="0" w:color="CCCCCC"/>
              <w:bottom w:val="single" w:sz="7" w:space="0" w:color="CCCCCC"/>
              <w:right w:val="nil"/>
            </w:tcBorders>
          </w:tcPr>
          <w:p w14:paraId="012B524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2187" w:type="dxa"/>
            <w:tcBorders>
              <w:top w:val="single" w:sz="7" w:space="0" w:color="CCCCCC"/>
              <w:left w:val="nil"/>
              <w:bottom w:val="single" w:sz="7" w:space="0" w:color="CCCCCC"/>
              <w:right w:val="nil"/>
            </w:tcBorders>
          </w:tcPr>
          <w:p w14:paraId="7600BF1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2479AD4D"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6F3CC65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749" w:type="dxa"/>
            <w:gridSpan w:val="2"/>
            <w:tcBorders>
              <w:top w:val="single" w:sz="7" w:space="0" w:color="CCCCCC"/>
              <w:left w:val="single" w:sz="7" w:space="0" w:color="CCCCCC"/>
              <w:bottom w:val="single" w:sz="7" w:space="0" w:color="CCCCCC"/>
              <w:right w:val="nil"/>
            </w:tcBorders>
            <w:shd w:val="clear" w:color="auto" w:fill="E9E9E7"/>
          </w:tcPr>
          <w:p w14:paraId="09914110"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6AFA1612" w14:textId="77777777" w:rsidR="008527AD" w:rsidRDefault="008527AD" w:rsidP="008527AD">
      <w:pPr>
        <w:spacing w:before="7" w:line="280" w:lineRule="exact"/>
        <w:rPr>
          <w:sz w:val="28"/>
          <w:szCs w:val="28"/>
        </w:rPr>
      </w:pPr>
    </w:p>
    <w:p w14:paraId="172DAC19" w14:textId="77777777" w:rsidR="008527AD" w:rsidRDefault="008527AD" w:rsidP="008527AD">
      <w:pPr>
        <w:spacing w:after="0" w:line="240" w:lineRule="auto"/>
        <w:jc w:val="left"/>
        <w:rPr>
          <w:sz w:val="28"/>
          <w:szCs w:val="28"/>
        </w:rPr>
      </w:pPr>
      <w:r>
        <w:rPr>
          <w:sz w:val="28"/>
          <w:szCs w:val="28"/>
        </w:rPr>
        <w:br w:type="page"/>
      </w:r>
    </w:p>
    <w:p w14:paraId="4E3002CA" w14:textId="77777777" w:rsidR="008527AD" w:rsidRDefault="008527AD" w:rsidP="008527AD">
      <w:pPr>
        <w:spacing w:before="7" w:line="280" w:lineRule="exact"/>
        <w:rPr>
          <w:sz w:val="28"/>
          <w:szCs w:val="28"/>
        </w:rPr>
      </w:pPr>
    </w:p>
    <w:p w14:paraId="22E7D2B5" w14:textId="77777777" w:rsidR="008527AD" w:rsidRPr="00C021CA" w:rsidRDefault="008527AD" w:rsidP="008527AD">
      <w:pPr>
        <w:spacing w:before="72" w:line="244" w:lineRule="auto"/>
        <w:ind w:right="10" w:hanging="1"/>
        <w:jc w:val="left"/>
        <w:rPr>
          <w:rFonts w:ascii="Arial" w:eastAsia="Arial" w:hAnsi="Arial" w:cs="Arial"/>
          <w:sz w:val="24"/>
          <w:szCs w:val="24"/>
        </w:rPr>
      </w:pPr>
      <w:r w:rsidRPr="00C021CA">
        <w:rPr>
          <w:rFonts w:ascii="Arial"/>
          <w:b/>
          <w:color w:val="999999"/>
          <w:sz w:val="24"/>
          <w:szCs w:val="24"/>
        </w:rPr>
        <w:t>Q11</w:t>
      </w:r>
      <w:r w:rsidRPr="00C021CA">
        <w:rPr>
          <w:rFonts w:ascii="Arial"/>
          <w:b/>
          <w:color w:val="999999"/>
          <w:spacing w:val="35"/>
          <w:sz w:val="24"/>
          <w:szCs w:val="24"/>
        </w:rPr>
        <w:t xml:space="preserve"> </w:t>
      </w:r>
      <w:r w:rsidRPr="00C021CA">
        <w:rPr>
          <w:rFonts w:ascii="Arial"/>
          <w:b/>
          <w:color w:val="333333"/>
          <w:spacing w:val="4"/>
          <w:sz w:val="24"/>
          <w:szCs w:val="24"/>
        </w:rPr>
        <w:t>Above,</w:t>
      </w:r>
      <w:r w:rsidRPr="00C021CA">
        <w:rPr>
          <w:rFonts w:ascii="Arial"/>
          <w:b/>
          <w:color w:val="333333"/>
          <w:spacing w:val="35"/>
          <w:sz w:val="24"/>
          <w:szCs w:val="24"/>
        </w:rPr>
        <w:t xml:space="preserve"> </w:t>
      </w:r>
      <w:r w:rsidRPr="00C021CA">
        <w:rPr>
          <w:rFonts w:ascii="Arial"/>
          <w:b/>
          <w:color w:val="333333"/>
          <w:sz w:val="24"/>
          <w:szCs w:val="24"/>
        </w:rPr>
        <w:t>the</w:t>
      </w:r>
      <w:r w:rsidRPr="00C021CA">
        <w:rPr>
          <w:rFonts w:ascii="Arial"/>
          <w:b/>
          <w:color w:val="333333"/>
          <w:spacing w:val="57"/>
          <w:sz w:val="24"/>
          <w:szCs w:val="24"/>
        </w:rPr>
        <w:t xml:space="preserve"> </w:t>
      </w:r>
      <w:r w:rsidRPr="00C021CA">
        <w:rPr>
          <w:rFonts w:ascii="Arial"/>
          <w:b/>
          <w:color w:val="333333"/>
          <w:sz w:val="24"/>
          <w:szCs w:val="24"/>
        </w:rPr>
        <w:t>dist</w:t>
      </w:r>
      <w:r>
        <w:rPr>
          <w:rFonts w:ascii="Arial"/>
          <w:b/>
          <w:color w:val="333333"/>
          <w:sz w:val="24"/>
          <w:szCs w:val="24"/>
        </w:rPr>
        <w:t>r</w:t>
      </w:r>
      <w:r w:rsidRPr="00C021CA">
        <w:rPr>
          <w:rFonts w:ascii="Arial"/>
          <w:b/>
          <w:color w:val="333333"/>
          <w:sz w:val="24"/>
          <w:szCs w:val="24"/>
        </w:rPr>
        <w:t>ibution-based</w:t>
      </w:r>
      <w:r w:rsidRPr="00C021CA">
        <w:rPr>
          <w:rFonts w:ascii="Arial"/>
          <w:b/>
          <w:color w:val="333333"/>
          <w:spacing w:val="32"/>
          <w:w w:val="102"/>
          <w:sz w:val="24"/>
          <w:szCs w:val="24"/>
        </w:rPr>
        <w:t xml:space="preserve"> </w:t>
      </w:r>
      <w:r w:rsidRPr="00C021CA">
        <w:rPr>
          <w:rFonts w:ascii="Arial"/>
          <w:b/>
          <w:color w:val="333333"/>
          <w:spacing w:val="2"/>
          <w:sz w:val="24"/>
          <w:szCs w:val="24"/>
        </w:rPr>
        <w:t>"responsibility"</w:t>
      </w:r>
      <w:r w:rsidRPr="00C021CA">
        <w:rPr>
          <w:rFonts w:ascii="Arial"/>
          <w:b/>
          <w:color w:val="333333"/>
          <w:spacing w:val="-14"/>
          <w:sz w:val="24"/>
          <w:szCs w:val="24"/>
        </w:rPr>
        <w:t xml:space="preserve"> </w:t>
      </w:r>
      <w:r w:rsidRPr="00C021CA">
        <w:rPr>
          <w:rFonts w:ascii="Arial"/>
          <w:b/>
          <w:color w:val="333333"/>
          <w:sz w:val="24"/>
          <w:szCs w:val="24"/>
        </w:rPr>
        <w:t>factor</w:t>
      </w:r>
      <w:r w:rsidRPr="00C021CA">
        <w:rPr>
          <w:rFonts w:ascii="Arial"/>
          <w:b/>
          <w:color w:val="333333"/>
          <w:spacing w:val="-20"/>
          <w:sz w:val="24"/>
          <w:szCs w:val="24"/>
        </w:rPr>
        <w:t xml:space="preserve"> </w:t>
      </w:r>
      <w:r w:rsidRPr="00C021CA">
        <w:rPr>
          <w:rFonts w:ascii="Arial"/>
          <w:b/>
          <w:color w:val="333333"/>
          <w:sz w:val="24"/>
          <w:szCs w:val="24"/>
        </w:rPr>
        <w:t>is</w:t>
      </w:r>
      <w:r w:rsidRPr="00C021CA">
        <w:rPr>
          <w:rFonts w:ascii="Arial"/>
          <w:b/>
          <w:color w:val="333333"/>
          <w:spacing w:val="-19"/>
          <w:sz w:val="24"/>
          <w:szCs w:val="24"/>
        </w:rPr>
        <w:t xml:space="preserve"> </w:t>
      </w:r>
      <w:r w:rsidRPr="00C021CA">
        <w:rPr>
          <w:rFonts w:ascii="Arial"/>
          <w:b/>
          <w:color w:val="333333"/>
          <w:sz w:val="24"/>
          <w:szCs w:val="24"/>
        </w:rPr>
        <w:t>fairly</w:t>
      </w:r>
      <w:r w:rsidRPr="00C021CA">
        <w:rPr>
          <w:rFonts w:ascii="Arial"/>
          <w:b/>
          <w:color w:val="333333"/>
          <w:spacing w:val="-8"/>
          <w:sz w:val="24"/>
          <w:szCs w:val="24"/>
        </w:rPr>
        <w:t xml:space="preserve"> </w:t>
      </w:r>
      <w:r w:rsidRPr="00C021CA">
        <w:rPr>
          <w:rFonts w:ascii="Arial"/>
          <w:b/>
          <w:color w:val="333333"/>
          <w:spacing w:val="3"/>
          <w:sz w:val="24"/>
          <w:szCs w:val="24"/>
        </w:rPr>
        <w:t>objective</w:t>
      </w:r>
      <w:r w:rsidRPr="00C021CA">
        <w:rPr>
          <w:rFonts w:ascii="Arial"/>
          <w:b/>
          <w:color w:val="333333"/>
          <w:spacing w:val="-7"/>
          <w:sz w:val="24"/>
          <w:szCs w:val="24"/>
        </w:rPr>
        <w:t xml:space="preserve"> </w:t>
      </w:r>
      <w:r w:rsidRPr="00C021CA">
        <w:rPr>
          <w:rFonts w:ascii="Arial"/>
          <w:b/>
          <w:color w:val="333333"/>
          <w:sz w:val="24"/>
          <w:szCs w:val="24"/>
        </w:rPr>
        <w:t>to</w:t>
      </w:r>
      <w:r w:rsidRPr="00C021CA">
        <w:rPr>
          <w:rFonts w:ascii="Arial"/>
          <w:b/>
          <w:color w:val="333333"/>
          <w:spacing w:val="52"/>
          <w:w w:val="98"/>
          <w:sz w:val="24"/>
          <w:szCs w:val="24"/>
        </w:rPr>
        <w:t xml:space="preserve"> </w:t>
      </w:r>
      <w:r w:rsidRPr="00C021CA">
        <w:rPr>
          <w:rFonts w:ascii="Arial"/>
          <w:b/>
          <w:color w:val="333333"/>
          <w:spacing w:val="6"/>
          <w:sz w:val="24"/>
          <w:szCs w:val="24"/>
        </w:rPr>
        <w:t>measure,</w:t>
      </w:r>
      <w:r w:rsidRPr="00C021CA">
        <w:rPr>
          <w:rFonts w:ascii="Arial"/>
          <w:b/>
          <w:color w:val="333333"/>
          <w:spacing w:val="-27"/>
          <w:sz w:val="24"/>
          <w:szCs w:val="24"/>
        </w:rPr>
        <w:t xml:space="preserve"> </w:t>
      </w:r>
      <w:r w:rsidRPr="00C021CA">
        <w:rPr>
          <w:rFonts w:ascii="Arial"/>
          <w:b/>
          <w:color w:val="333333"/>
          <w:spacing w:val="9"/>
          <w:sz w:val="24"/>
          <w:szCs w:val="24"/>
        </w:rPr>
        <w:t>however</w:t>
      </w:r>
      <w:r w:rsidRPr="00C021CA">
        <w:rPr>
          <w:rFonts w:ascii="Arial"/>
          <w:b/>
          <w:color w:val="333333"/>
          <w:spacing w:val="-26"/>
          <w:sz w:val="24"/>
          <w:szCs w:val="24"/>
        </w:rPr>
        <w:t xml:space="preserve"> </w:t>
      </w:r>
      <w:r w:rsidRPr="00C021CA">
        <w:rPr>
          <w:rFonts w:ascii="Arial"/>
          <w:b/>
          <w:color w:val="333333"/>
          <w:spacing w:val="3"/>
          <w:sz w:val="24"/>
          <w:szCs w:val="24"/>
        </w:rPr>
        <w:t>"conservation</w:t>
      </w:r>
      <w:r w:rsidRPr="00C021CA">
        <w:rPr>
          <w:rFonts w:ascii="Arial"/>
          <w:b/>
          <w:color w:val="333333"/>
          <w:spacing w:val="-26"/>
          <w:sz w:val="24"/>
          <w:szCs w:val="24"/>
        </w:rPr>
        <w:t xml:space="preserve"> </w:t>
      </w:r>
      <w:r w:rsidRPr="00C021CA">
        <w:rPr>
          <w:rFonts w:ascii="Arial"/>
          <w:b/>
          <w:color w:val="333333"/>
          <w:spacing w:val="6"/>
          <w:sz w:val="24"/>
          <w:szCs w:val="24"/>
        </w:rPr>
        <w:t>need"</w:t>
      </w:r>
      <w:r w:rsidRPr="00C021CA">
        <w:rPr>
          <w:rFonts w:ascii="Arial"/>
          <w:b/>
          <w:color w:val="333333"/>
          <w:spacing w:val="-21"/>
          <w:sz w:val="24"/>
          <w:szCs w:val="24"/>
        </w:rPr>
        <w:t xml:space="preserve"> </w:t>
      </w:r>
      <w:r w:rsidRPr="00C021CA">
        <w:rPr>
          <w:rFonts w:ascii="Arial"/>
          <w:b/>
          <w:color w:val="333333"/>
          <w:sz w:val="24"/>
          <w:szCs w:val="24"/>
        </w:rPr>
        <w:t>is</w:t>
      </w:r>
      <w:r w:rsidRPr="00C021CA">
        <w:rPr>
          <w:rFonts w:ascii="Arial"/>
          <w:b/>
          <w:color w:val="333333"/>
          <w:spacing w:val="38"/>
          <w:w w:val="98"/>
          <w:sz w:val="24"/>
          <w:szCs w:val="24"/>
        </w:rPr>
        <w:t xml:space="preserve"> </w:t>
      </w:r>
      <w:r w:rsidRPr="00C021CA">
        <w:rPr>
          <w:rFonts w:ascii="Arial"/>
          <w:b/>
          <w:color w:val="333333"/>
          <w:spacing w:val="8"/>
          <w:sz w:val="24"/>
          <w:szCs w:val="24"/>
        </w:rPr>
        <w:t>very</w:t>
      </w:r>
      <w:r w:rsidRPr="00C021CA">
        <w:rPr>
          <w:rFonts w:ascii="Arial"/>
          <w:b/>
          <w:color w:val="333333"/>
          <w:spacing w:val="-16"/>
          <w:sz w:val="24"/>
          <w:szCs w:val="24"/>
        </w:rPr>
        <w:t xml:space="preserve"> </w:t>
      </w:r>
      <w:r w:rsidRPr="00C021CA">
        <w:rPr>
          <w:rFonts w:ascii="Arial"/>
          <w:b/>
          <w:color w:val="333333"/>
          <w:spacing w:val="1"/>
          <w:sz w:val="24"/>
          <w:szCs w:val="24"/>
        </w:rPr>
        <w:t>inconsistently</w:t>
      </w:r>
      <w:r w:rsidRPr="00C021CA">
        <w:rPr>
          <w:rFonts w:ascii="Arial"/>
          <w:b/>
          <w:color w:val="333333"/>
          <w:spacing w:val="-16"/>
          <w:sz w:val="24"/>
          <w:szCs w:val="24"/>
        </w:rPr>
        <w:t xml:space="preserve"> </w:t>
      </w:r>
      <w:r w:rsidRPr="00C021CA">
        <w:rPr>
          <w:rFonts w:ascii="Arial"/>
          <w:b/>
          <w:color w:val="333333"/>
          <w:spacing w:val="4"/>
          <w:sz w:val="24"/>
          <w:szCs w:val="24"/>
        </w:rPr>
        <w:t>defined</w:t>
      </w:r>
      <w:r w:rsidRPr="00C021CA">
        <w:rPr>
          <w:rFonts w:ascii="Arial"/>
          <w:b/>
          <w:color w:val="333333"/>
          <w:spacing w:val="-26"/>
          <w:sz w:val="24"/>
          <w:szCs w:val="24"/>
        </w:rPr>
        <w:t xml:space="preserve"> </w:t>
      </w:r>
      <w:r w:rsidRPr="00C021CA">
        <w:rPr>
          <w:rFonts w:ascii="Arial"/>
          <w:b/>
          <w:color w:val="333333"/>
          <w:sz w:val="24"/>
          <w:szCs w:val="24"/>
        </w:rPr>
        <w:t>across</w:t>
      </w:r>
      <w:r w:rsidRPr="00C021CA">
        <w:rPr>
          <w:rFonts w:ascii="Arial"/>
          <w:b/>
          <w:color w:val="333333"/>
          <w:spacing w:val="38"/>
          <w:w w:val="98"/>
          <w:sz w:val="24"/>
          <w:szCs w:val="24"/>
        </w:rPr>
        <w:t xml:space="preserve"> </w:t>
      </w:r>
      <w:r w:rsidRPr="00C021CA">
        <w:rPr>
          <w:rFonts w:ascii="Arial"/>
          <w:b/>
          <w:color w:val="333333"/>
          <w:sz w:val="24"/>
          <w:szCs w:val="24"/>
        </w:rPr>
        <w:t>organizations.</w:t>
      </w:r>
      <w:r w:rsidRPr="00C021CA">
        <w:rPr>
          <w:rFonts w:ascii="Arial"/>
          <w:b/>
          <w:color w:val="333333"/>
          <w:spacing w:val="-22"/>
          <w:sz w:val="24"/>
          <w:szCs w:val="24"/>
        </w:rPr>
        <w:t xml:space="preserve"> </w:t>
      </w:r>
      <w:r w:rsidRPr="00C021CA">
        <w:rPr>
          <w:rFonts w:ascii="Arial"/>
          <w:b/>
          <w:color w:val="333333"/>
          <w:sz w:val="24"/>
          <w:szCs w:val="24"/>
        </w:rPr>
        <w:t>Which</w:t>
      </w:r>
      <w:r w:rsidRPr="00C021CA">
        <w:rPr>
          <w:rFonts w:ascii="Arial"/>
          <w:b/>
          <w:color w:val="333333"/>
          <w:spacing w:val="-21"/>
          <w:sz w:val="24"/>
          <w:szCs w:val="24"/>
        </w:rPr>
        <w:t xml:space="preserve"> </w:t>
      </w:r>
      <w:r w:rsidRPr="00C021CA">
        <w:rPr>
          <w:rFonts w:ascii="Arial"/>
          <w:b/>
          <w:color w:val="333333"/>
          <w:sz w:val="24"/>
          <w:szCs w:val="24"/>
        </w:rPr>
        <w:t>of</w:t>
      </w:r>
      <w:r w:rsidRPr="00C021CA">
        <w:rPr>
          <w:rFonts w:ascii="Arial"/>
          <w:b/>
          <w:color w:val="333333"/>
          <w:spacing w:val="-21"/>
          <w:sz w:val="24"/>
          <w:szCs w:val="24"/>
        </w:rPr>
        <w:t xml:space="preserve"> </w:t>
      </w:r>
      <w:r w:rsidRPr="00C021CA">
        <w:rPr>
          <w:rFonts w:ascii="Arial"/>
          <w:b/>
          <w:color w:val="333333"/>
          <w:sz w:val="24"/>
          <w:szCs w:val="24"/>
        </w:rPr>
        <w:t>the</w:t>
      </w:r>
      <w:r w:rsidRPr="00C021CA">
        <w:rPr>
          <w:rFonts w:ascii="Arial"/>
          <w:b/>
          <w:color w:val="333333"/>
          <w:spacing w:val="-10"/>
          <w:sz w:val="24"/>
          <w:szCs w:val="24"/>
        </w:rPr>
        <w:t xml:space="preserve"> </w:t>
      </w:r>
      <w:r w:rsidRPr="00C021CA">
        <w:rPr>
          <w:rFonts w:ascii="Arial"/>
          <w:b/>
          <w:color w:val="333333"/>
          <w:spacing w:val="2"/>
          <w:sz w:val="24"/>
          <w:szCs w:val="24"/>
        </w:rPr>
        <w:t>following</w:t>
      </w:r>
      <w:r w:rsidRPr="00C021CA">
        <w:rPr>
          <w:rFonts w:ascii="Arial"/>
          <w:b/>
          <w:color w:val="333333"/>
          <w:spacing w:val="-21"/>
          <w:sz w:val="24"/>
          <w:szCs w:val="24"/>
        </w:rPr>
        <w:t xml:space="preserve"> </w:t>
      </w:r>
      <w:r w:rsidRPr="00C021CA">
        <w:rPr>
          <w:rFonts w:ascii="Arial"/>
          <w:b/>
          <w:color w:val="333333"/>
          <w:spacing w:val="6"/>
          <w:sz w:val="24"/>
          <w:szCs w:val="24"/>
        </w:rPr>
        <w:t>terms</w:t>
      </w:r>
      <w:r w:rsidRPr="00C021CA">
        <w:rPr>
          <w:rFonts w:ascii="Arial"/>
          <w:b/>
          <w:color w:val="333333"/>
          <w:spacing w:val="40"/>
          <w:w w:val="98"/>
          <w:sz w:val="24"/>
          <w:szCs w:val="24"/>
        </w:rPr>
        <w:t xml:space="preserve"> </w:t>
      </w:r>
      <w:r w:rsidRPr="00C021CA">
        <w:rPr>
          <w:rFonts w:ascii="Arial"/>
          <w:b/>
          <w:color w:val="333333"/>
          <w:spacing w:val="2"/>
          <w:sz w:val="24"/>
          <w:szCs w:val="24"/>
        </w:rPr>
        <w:t>would</w:t>
      </w:r>
      <w:r w:rsidRPr="00C021CA">
        <w:rPr>
          <w:rFonts w:ascii="Arial"/>
          <w:b/>
          <w:color w:val="333333"/>
          <w:spacing w:val="20"/>
          <w:sz w:val="24"/>
          <w:szCs w:val="24"/>
        </w:rPr>
        <w:t xml:space="preserve"> </w:t>
      </w:r>
      <w:r w:rsidRPr="00C021CA">
        <w:rPr>
          <w:rFonts w:ascii="Arial"/>
          <w:b/>
          <w:color w:val="333333"/>
          <w:spacing w:val="4"/>
          <w:sz w:val="24"/>
          <w:szCs w:val="24"/>
        </w:rPr>
        <w:t>you</w:t>
      </w:r>
      <w:r w:rsidRPr="00C021CA">
        <w:rPr>
          <w:rFonts w:ascii="Arial"/>
          <w:b/>
          <w:color w:val="333333"/>
          <w:spacing w:val="21"/>
          <w:sz w:val="24"/>
          <w:szCs w:val="24"/>
        </w:rPr>
        <w:t xml:space="preserve"> </w:t>
      </w:r>
      <w:r w:rsidRPr="00C021CA">
        <w:rPr>
          <w:rFonts w:ascii="Arial"/>
          <w:b/>
          <w:color w:val="333333"/>
          <w:sz w:val="24"/>
          <w:szCs w:val="24"/>
        </w:rPr>
        <w:t>be</w:t>
      </w:r>
      <w:r w:rsidRPr="00C021CA">
        <w:rPr>
          <w:rFonts w:ascii="Arial"/>
          <w:b/>
          <w:color w:val="333333"/>
          <w:spacing w:val="38"/>
          <w:sz w:val="24"/>
          <w:szCs w:val="24"/>
        </w:rPr>
        <w:t xml:space="preserve"> </w:t>
      </w:r>
      <w:r w:rsidRPr="00C021CA">
        <w:rPr>
          <w:rFonts w:ascii="Arial"/>
          <w:b/>
          <w:color w:val="333333"/>
          <w:spacing w:val="1"/>
          <w:sz w:val="24"/>
          <w:szCs w:val="24"/>
        </w:rPr>
        <w:t>willing</w:t>
      </w:r>
      <w:r w:rsidRPr="00C021CA">
        <w:rPr>
          <w:rFonts w:ascii="Arial"/>
          <w:b/>
          <w:color w:val="333333"/>
          <w:spacing w:val="21"/>
          <w:sz w:val="24"/>
          <w:szCs w:val="24"/>
        </w:rPr>
        <w:t xml:space="preserve"> </w:t>
      </w:r>
      <w:r w:rsidRPr="00C021CA">
        <w:rPr>
          <w:rFonts w:ascii="Arial"/>
          <w:b/>
          <w:color w:val="333333"/>
          <w:sz w:val="24"/>
          <w:szCs w:val="24"/>
        </w:rPr>
        <w:t>to</w:t>
      </w:r>
      <w:r w:rsidRPr="00C021CA">
        <w:rPr>
          <w:rFonts w:ascii="Arial"/>
          <w:b/>
          <w:color w:val="333333"/>
          <w:spacing w:val="20"/>
          <w:sz w:val="24"/>
          <w:szCs w:val="24"/>
        </w:rPr>
        <w:t xml:space="preserve"> </w:t>
      </w:r>
      <w:r w:rsidRPr="00C021CA">
        <w:rPr>
          <w:rFonts w:ascii="Arial"/>
          <w:b/>
          <w:color w:val="333333"/>
          <w:spacing w:val="2"/>
          <w:sz w:val="24"/>
          <w:szCs w:val="24"/>
        </w:rPr>
        <w:t>accept</w:t>
      </w:r>
      <w:r w:rsidRPr="00C021CA">
        <w:rPr>
          <w:rFonts w:ascii="Arial"/>
          <w:b/>
          <w:color w:val="333333"/>
          <w:spacing w:val="21"/>
          <w:sz w:val="24"/>
          <w:szCs w:val="24"/>
        </w:rPr>
        <w:t xml:space="preserve"> </w:t>
      </w:r>
      <w:r w:rsidRPr="00C021CA">
        <w:rPr>
          <w:rFonts w:ascii="Arial"/>
          <w:b/>
          <w:color w:val="333333"/>
          <w:sz w:val="24"/>
          <w:szCs w:val="24"/>
        </w:rPr>
        <w:t>as</w:t>
      </w:r>
      <w:r w:rsidRPr="00C021CA">
        <w:rPr>
          <w:rFonts w:ascii="Arial"/>
          <w:b/>
          <w:color w:val="333333"/>
          <w:spacing w:val="21"/>
          <w:sz w:val="24"/>
          <w:szCs w:val="24"/>
        </w:rPr>
        <w:t xml:space="preserve"> </w:t>
      </w:r>
      <w:r w:rsidRPr="00C021CA">
        <w:rPr>
          <w:rFonts w:ascii="Arial"/>
          <w:b/>
          <w:color w:val="333333"/>
          <w:spacing w:val="5"/>
          <w:sz w:val="24"/>
          <w:szCs w:val="24"/>
        </w:rPr>
        <w:t>common</w:t>
      </w:r>
      <w:r w:rsidRPr="00C021CA">
        <w:rPr>
          <w:rFonts w:ascii="Arial"/>
          <w:b/>
          <w:color w:val="333333"/>
          <w:spacing w:val="30"/>
          <w:w w:val="102"/>
          <w:sz w:val="24"/>
          <w:szCs w:val="24"/>
        </w:rPr>
        <w:t xml:space="preserve"> </w:t>
      </w:r>
      <w:r w:rsidRPr="00C021CA">
        <w:rPr>
          <w:rFonts w:ascii="Arial"/>
          <w:b/>
          <w:color w:val="333333"/>
          <w:sz w:val="24"/>
          <w:szCs w:val="24"/>
        </w:rPr>
        <w:t>descriptors</w:t>
      </w:r>
      <w:r w:rsidRPr="00C021CA">
        <w:rPr>
          <w:rFonts w:ascii="Arial"/>
          <w:b/>
          <w:color w:val="333333"/>
          <w:spacing w:val="33"/>
          <w:sz w:val="24"/>
          <w:szCs w:val="24"/>
        </w:rPr>
        <w:t xml:space="preserve"> </w:t>
      </w:r>
      <w:r w:rsidRPr="00C021CA">
        <w:rPr>
          <w:rFonts w:ascii="Arial"/>
          <w:b/>
          <w:color w:val="333333"/>
          <w:sz w:val="24"/>
          <w:szCs w:val="24"/>
        </w:rPr>
        <w:t>of</w:t>
      </w:r>
      <w:r w:rsidRPr="00C021CA">
        <w:rPr>
          <w:rFonts w:ascii="Arial"/>
          <w:b/>
          <w:color w:val="333333"/>
          <w:spacing w:val="33"/>
          <w:sz w:val="24"/>
          <w:szCs w:val="24"/>
        </w:rPr>
        <w:t xml:space="preserve"> </w:t>
      </w:r>
      <w:r w:rsidRPr="00C021CA">
        <w:rPr>
          <w:rFonts w:ascii="Arial"/>
          <w:b/>
          <w:color w:val="333333"/>
          <w:sz w:val="24"/>
          <w:szCs w:val="24"/>
        </w:rPr>
        <w:t>the</w:t>
      </w:r>
      <w:r w:rsidRPr="00C021CA">
        <w:rPr>
          <w:rFonts w:ascii="Arial"/>
          <w:b/>
          <w:color w:val="333333"/>
          <w:spacing w:val="55"/>
          <w:sz w:val="24"/>
          <w:szCs w:val="24"/>
        </w:rPr>
        <w:t xml:space="preserve"> </w:t>
      </w:r>
      <w:r w:rsidRPr="00C021CA">
        <w:rPr>
          <w:rFonts w:ascii="Arial"/>
          <w:b/>
          <w:color w:val="333333"/>
          <w:spacing w:val="3"/>
          <w:sz w:val="24"/>
          <w:szCs w:val="24"/>
        </w:rPr>
        <w:t>overall</w:t>
      </w:r>
      <w:r w:rsidRPr="00C021CA">
        <w:rPr>
          <w:rFonts w:ascii="Arial"/>
          <w:b/>
          <w:color w:val="333333"/>
          <w:spacing w:val="32"/>
          <w:sz w:val="24"/>
          <w:szCs w:val="24"/>
        </w:rPr>
        <w:t xml:space="preserve"> </w:t>
      </w:r>
      <w:r w:rsidRPr="00C021CA">
        <w:rPr>
          <w:rFonts w:ascii="Arial"/>
          <w:b/>
          <w:color w:val="333333"/>
          <w:spacing w:val="2"/>
          <w:sz w:val="24"/>
          <w:szCs w:val="24"/>
        </w:rPr>
        <w:t>"conservation</w:t>
      </w:r>
      <w:r w:rsidRPr="00C021CA">
        <w:rPr>
          <w:rFonts w:ascii="Arial"/>
          <w:b/>
          <w:color w:val="333333"/>
          <w:spacing w:val="50"/>
          <w:w w:val="102"/>
          <w:sz w:val="24"/>
          <w:szCs w:val="24"/>
        </w:rPr>
        <w:t xml:space="preserve"> </w:t>
      </w:r>
      <w:r w:rsidRPr="00C021CA">
        <w:rPr>
          <w:rFonts w:ascii="Arial"/>
          <w:b/>
          <w:color w:val="333333"/>
          <w:spacing w:val="5"/>
          <w:sz w:val="24"/>
          <w:szCs w:val="24"/>
        </w:rPr>
        <w:t>need"</w:t>
      </w:r>
      <w:r w:rsidRPr="00C021CA">
        <w:rPr>
          <w:rFonts w:ascii="Arial"/>
          <w:b/>
          <w:color w:val="333333"/>
          <w:spacing w:val="33"/>
          <w:sz w:val="24"/>
          <w:szCs w:val="24"/>
        </w:rPr>
        <w:t xml:space="preserve"> </w:t>
      </w:r>
      <w:r w:rsidRPr="00C021CA">
        <w:rPr>
          <w:rFonts w:ascii="Arial"/>
          <w:b/>
          <w:color w:val="333333"/>
          <w:sz w:val="24"/>
          <w:szCs w:val="24"/>
        </w:rPr>
        <w:t>for</w:t>
      </w:r>
      <w:r w:rsidRPr="00C021CA">
        <w:rPr>
          <w:rFonts w:ascii="Arial"/>
          <w:b/>
          <w:color w:val="333333"/>
          <w:spacing w:val="23"/>
          <w:sz w:val="24"/>
          <w:szCs w:val="24"/>
        </w:rPr>
        <w:t xml:space="preserve"> </w:t>
      </w:r>
      <w:r w:rsidRPr="00C021CA">
        <w:rPr>
          <w:rFonts w:ascii="Arial"/>
          <w:b/>
          <w:color w:val="333333"/>
          <w:sz w:val="24"/>
          <w:szCs w:val="24"/>
        </w:rPr>
        <w:t>a</w:t>
      </w:r>
      <w:r w:rsidRPr="00C021CA">
        <w:rPr>
          <w:rFonts w:ascii="Arial"/>
          <w:b/>
          <w:color w:val="333333"/>
          <w:spacing w:val="25"/>
          <w:sz w:val="24"/>
          <w:szCs w:val="24"/>
        </w:rPr>
        <w:t xml:space="preserve"> </w:t>
      </w:r>
      <w:r w:rsidRPr="00C021CA">
        <w:rPr>
          <w:rFonts w:ascii="Arial"/>
          <w:b/>
          <w:color w:val="333333"/>
          <w:spacing w:val="3"/>
          <w:sz w:val="24"/>
          <w:szCs w:val="24"/>
        </w:rPr>
        <w:t>species,</w:t>
      </w:r>
      <w:r w:rsidRPr="00C021CA">
        <w:rPr>
          <w:rFonts w:ascii="Arial"/>
          <w:b/>
          <w:color w:val="333333"/>
          <w:spacing w:val="23"/>
          <w:sz w:val="24"/>
          <w:szCs w:val="24"/>
        </w:rPr>
        <w:t xml:space="preserve"> </w:t>
      </w:r>
      <w:r w:rsidRPr="00C021CA">
        <w:rPr>
          <w:rFonts w:ascii="Arial"/>
          <w:b/>
          <w:color w:val="333333"/>
          <w:spacing w:val="1"/>
          <w:sz w:val="24"/>
          <w:szCs w:val="24"/>
        </w:rPr>
        <w:t>considering</w:t>
      </w:r>
      <w:r w:rsidRPr="00C021CA">
        <w:rPr>
          <w:rFonts w:ascii="Arial"/>
          <w:b/>
          <w:color w:val="333333"/>
          <w:spacing w:val="25"/>
          <w:sz w:val="24"/>
          <w:szCs w:val="24"/>
        </w:rPr>
        <w:t xml:space="preserve"> </w:t>
      </w:r>
      <w:r w:rsidRPr="00C021CA">
        <w:rPr>
          <w:rFonts w:ascii="Arial"/>
          <w:b/>
          <w:color w:val="333333"/>
          <w:sz w:val="24"/>
          <w:szCs w:val="24"/>
        </w:rPr>
        <w:t>the</w:t>
      </w:r>
      <w:r w:rsidRPr="00C021CA">
        <w:rPr>
          <w:rFonts w:ascii="Arial"/>
          <w:b/>
          <w:color w:val="333333"/>
          <w:spacing w:val="30"/>
          <w:w w:val="102"/>
          <w:sz w:val="24"/>
          <w:szCs w:val="24"/>
        </w:rPr>
        <w:t xml:space="preserve"> </w:t>
      </w:r>
      <w:r w:rsidRPr="00C021CA">
        <w:rPr>
          <w:rFonts w:ascii="Arial"/>
          <w:b/>
          <w:color w:val="333333"/>
          <w:spacing w:val="3"/>
          <w:sz w:val="24"/>
          <w:szCs w:val="24"/>
        </w:rPr>
        <w:t>cumulative</w:t>
      </w:r>
      <w:r w:rsidRPr="00C021CA">
        <w:rPr>
          <w:rFonts w:ascii="Arial"/>
          <w:b/>
          <w:color w:val="333333"/>
          <w:spacing w:val="-3"/>
          <w:sz w:val="24"/>
          <w:szCs w:val="24"/>
        </w:rPr>
        <w:t xml:space="preserve"> </w:t>
      </w:r>
      <w:r w:rsidRPr="00C021CA">
        <w:rPr>
          <w:rFonts w:ascii="Arial"/>
          <w:b/>
          <w:color w:val="333333"/>
          <w:spacing w:val="5"/>
          <w:sz w:val="24"/>
          <w:szCs w:val="24"/>
        </w:rPr>
        <w:t>effect</w:t>
      </w:r>
      <w:r w:rsidRPr="00C021CA">
        <w:rPr>
          <w:rFonts w:ascii="Arial"/>
          <w:b/>
          <w:color w:val="333333"/>
          <w:spacing w:val="-14"/>
          <w:sz w:val="24"/>
          <w:szCs w:val="24"/>
        </w:rPr>
        <w:t xml:space="preserve"> </w:t>
      </w:r>
      <w:r w:rsidRPr="00C021CA">
        <w:rPr>
          <w:rFonts w:ascii="Arial"/>
          <w:b/>
          <w:color w:val="333333"/>
          <w:sz w:val="24"/>
          <w:szCs w:val="24"/>
        </w:rPr>
        <w:t>of</w:t>
      </w:r>
      <w:r w:rsidRPr="00C021CA">
        <w:rPr>
          <w:rFonts w:ascii="Arial"/>
          <w:b/>
          <w:color w:val="333333"/>
          <w:spacing w:val="-15"/>
          <w:sz w:val="24"/>
          <w:szCs w:val="24"/>
        </w:rPr>
        <w:t xml:space="preserve"> </w:t>
      </w:r>
      <w:r w:rsidRPr="00C021CA">
        <w:rPr>
          <w:rFonts w:ascii="Arial"/>
          <w:b/>
          <w:color w:val="333333"/>
          <w:sz w:val="24"/>
          <w:szCs w:val="24"/>
        </w:rPr>
        <w:t>all</w:t>
      </w:r>
      <w:r w:rsidRPr="00C021CA">
        <w:rPr>
          <w:rFonts w:ascii="Arial"/>
          <w:b/>
          <w:color w:val="333333"/>
          <w:spacing w:val="-16"/>
          <w:sz w:val="24"/>
          <w:szCs w:val="24"/>
        </w:rPr>
        <w:t xml:space="preserve"> </w:t>
      </w:r>
      <w:r w:rsidRPr="00C021CA">
        <w:rPr>
          <w:rFonts w:ascii="Arial"/>
          <w:b/>
          <w:color w:val="333333"/>
          <w:sz w:val="24"/>
          <w:szCs w:val="24"/>
        </w:rPr>
        <w:t>the</w:t>
      </w:r>
      <w:r w:rsidRPr="00C021CA">
        <w:rPr>
          <w:rFonts w:ascii="Arial"/>
          <w:b/>
          <w:color w:val="333333"/>
          <w:spacing w:val="-2"/>
          <w:sz w:val="24"/>
          <w:szCs w:val="24"/>
        </w:rPr>
        <w:t xml:space="preserve"> </w:t>
      </w:r>
      <w:r w:rsidRPr="00C021CA">
        <w:rPr>
          <w:rFonts w:ascii="Arial"/>
          <w:b/>
          <w:color w:val="333333"/>
          <w:spacing w:val="2"/>
          <w:sz w:val="24"/>
          <w:szCs w:val="24"/>
        </w:rPr>
        <w:t>threats</w:t>
      </w:r>
      <w:r w:rsidRPr="00C021CA">
        <w:rPr>
          <w:rFonts w:ascii="Arial"/>
          <w:b/>
          <w:color w:val="333333"/>
          <w:spacing w:val="-15"/>
          <w:sz w:val="24"/>
          <w:szCs w:val="24"/>
        </w:rPr>
        <w:t xml:space="preserve"> </w:t>
      </w:r>
      <w:r w:rsidRPr="00C021CA">
        <w:rPr>
          <w:rFonts w:ascii="Arial"/>
          <w:b/>
          <w:color w:val="333333"/>
          <w:sz w:val="24"/>
          <w:szCs w:val="24"/>
        </w:rPr>
        <w:t>that</w:t>
      </w:r>
      <w:r w:rsidRPr="00C021CA">
        <w:rPr>
          <w:rFonts w:ascii="Arial"/>
          <w:b/>
          <w:color w:val="333333"/>
          <w:spacing w:val="38"/>
          <w:w w:val="98"/>
          <w:sz w:val="24"/>
          <w:szCs w:val="24"/>
        </w:rPr>
        <w:t xml:space="preserve"> </w:t>
      </w:r>
      <w:r w:rsidRPr="00C021CA">
        <w:rPr>
          <w:rFonts w:ascii="Arial"/>
          <w:b/>
          <w:color w:val="333333"/>
          <w:spacing w:val="3"/>
          <w:sz w:val="24"/>
          <w:szCs w:val="24"/>
        </w:rPr>
        <w:t>impact</w:t>
      </w:r>
      <w:r w:rsidRPr="00C021CA">
        <w:rPr>
          <w:rFonts w:ascii="Arial"/>
          <w:b/>
          <w:color w:val="333333"/>
          <w:spacing w:val="-18"/>
          <w:sz w:val="24"/>
          <w:szCs w:val="24"/>
        </w:rPr>
        <w:t xml:space="preserve"> </w:t>
      </w:r>
      <w:r w:rsidRPr="00C021CA">
        <w:rPr>
          <w:rFonts w:ascii="Arial"/>
          <w:b/>
          <w:color w:val="333333"/>
          <w:sz w:val="24"/>
          <w:szCs w:val="24"/>
        </w:rPr>
        <w:t>a</w:t>
      </w:r>
      <w:r w:rsidRPr="00C021CA">
        <w:rPr>
          <w:rFonts w:ascii="Arial"/>
          <w:b/>
          <w:color w:val="333333"/>
          <w:spacing w:val="-17"/>
          <w:sz w:val="24"/>
          <w:szCs w:val="24"/>
        </w:rPr>
        <w:t xml:space="preserve"> </w:t>
      </w:r>
      <w:r w:rsidRPr="00C021CA">
        <w:rPr>
          <w:rFonts w:ascii="Arial"/>
          <w:b/>
          <w:color w:val="333333"/>
          <w:spacing w:val="5"/>
          <w:sz w:val="24"/>
          <w:szCs w:val="24"/>
        </w:rPr>
        <w:t>species</w:t>
      </w:r>
      <w:r w:rsidRPr="00C021CA">
        <w:rPr>
          <w:rFonts w:ascii="Arial"/>
          <w:b/>
          <w:color w:val="333333"/>
          <w:spacing w:val="-17"/>
          <w:sz w:val="24"/>
          <w:szCs w:val="24"/>
        </w:rPr>
        <w:t xml:space="preserve"> </w:t>
      </w:r>
      <w:r w:rsidRPr="00C021CA">
        <w:rPr>
          <w:rFonts w:ascii="Arial"/>
          <w:b/>
          <w:color w:val="333333"/>
          <w:spacing w:val="3"/>
          <w:sz w:val="24"/>
          <w:szCs w:val="24"/>
        </w:rPr>
        <w:t>(check</w:t>
      </w:r>
      <w:r w:rsidRPr="00C021CA">
        <w:rPr>
          <w:rFonts w:ascii="Arial"/>
          <w:b/>
          <w:color w:val="333333"/>
          <w:spacing w:val="-17"/>
          <w:sz w:val="24"/>
          <w:szCs w:val="24"/>
        </w:rPr>
        <w:t xml:space="preserve"> </w:t>
      </w:r>
      <w:r w:rsidRPr="00C021CA">
        <w:rPr>
          <w:rFonts w:ascii="Arial"/>
          <w:b/>
          <w:color w:val="333333"/>
          <w:sz w:val="24"/>
          <w:szCs w:val="24"/>
        </w:rPr>
        <w:t>ALL</w:t>
      </w:r>
      <w:r w:rsidRPr="00C021CA">
        <w:rPr>
          <w:rFonts w:ascii="Arial"/>
          <w:b/>
          <w:color w:val="333333"/>
          <w:spacing w:val="-17"/>
          <w:sz w:val="24"/>
          <w:szCs w:val="24"/>
        </w:rPr>
        <w:t xml:space="preserve"> </w:t>
      </w:r>
      <w:r w:rsidRPr="00C021CA">
        <w:rPr>
          <w:rFonts w:ascii="Arial"/>
          <w:b/>
          <w:color w:val="333333"/>
          <w:sz w:val="24"/>
          <w:szCs w:val="24"/>
        </w:rPr>
        <w:t>that</w:t>
      </w:r>
      <w:r w:rsidRPr="00C021CA">
        <w:rPr>
          <w:rFonts w:ascii="Arial"/>
          <w:b/>
          <w:color w:val="333333"/>
          <w:spacing w:val="-17"/>
          <w:sz w:val="24"/>
          <w:szCs w:val="24"/>
        </w:rPr>
        <w:t xml:space="preserve"> </w:t>
      </w:r>
      <w:r>
        <w:rPr>
          <w:rFonts w:ascii="Arial"/>
          <w:b/>
          <w:color w:val="333333"/>
          <w:spacing w:val="2"/>
          <w:sz w:val="24"/>
          <w:szCs w:val="24"/>
        </w:rPr>
        <w:t>apply)</w:t>
      </w:r>
      <w:r w:rsidRPr="00C021CA">
        <w:rPr>
          <w:rFonts w:ascii="Arial"/>
          <w:b/>
          <w:color w:val="333333"/>
          <w:spacing w:val="2"/>
          <w:sz w:val="24"/>
          <w:szCs w:val="24"/>
        </w:rPr>
        <w:t>:</w:t>
      </w:r>
    </w:p>
    <w:p w14:paraId="328B1CA2" w14:textId="77777777" w:rsidR="008527AD" w:rsidRDefault="008527AD" w:rsidP="008527AD">
      <w:pPr>
        <w:pStyle w:val="BodyText"/>
        <w:spacing w:before="180"/>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DD63324"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1335"/>
        <w:gridCol w:w="959"/>
      </w:tblGrid>
      <w:tr w:rsidR="008527AD" w14:paraId="6785415F"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3D74C013"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1335" w:type="dxa"/>
            <w:tcBorders>
              <w:top w:val="single" w:sz="7" w:space="0" w:color="CCCCCC"/>
              <w:left w:val="single" w:sz="7" w:space="0" w:color="CCCCCC"/>
              <w:bottom w:val="single" w:sz="7" w:space="0" w:color="CCCCCC"/>
              <w:right w:val="nil"/>
            </w:tcBorders>
            <w:shd w:val="clear" w:color="auto" w:fill="E9E9E7"/>
          </w:tcPr>
          <w:p w14:paraId="42F9642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Responses</w:t>
            </w:r>
          </w:p>
        </w:tc>
        <w:tc>
          <w:tcPr>
            <w:tcW w:w="959" w:type="dxa"/>
            <w:tcBorders>
              <w:top w:val="single" w:sz="7" w:space="0" w:color="CCCCCC"/>
              <w:left w:val="nil"/>
              <w:bottom w:val="single" w:sz="7" w:space="0" w:color="CCCCCC"/>
              <w:right w:val="nil"/>
            </w:tcBorders>
            <w:shd w:val="clear" w:color="auto" w:fill="E9E9E7"/>
          </w:tcPr>
          <w:p w14:paraId="74832DE9" w14:textId="77777777" w:rsidR="008527AD" w:rsidRDefault="008527AD" w:rsidP="005008DF"/>
        </w:tc>
      </w:tr>
      <w:tr w:rsidR="008527AD" w14:paraId="5CAD0382"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E29D1EB" w14:textId="77777777" w:rsidR="008527AD" w:rsidRDefault="008527AD" w:rsidP="005008DF">
            <w:pPr>
              <w:pStyle w:val="TableParagraph"/>
              <w:spacing w:before="6" w:line="130" w:lineRule="exact"/>
              <w:rPr>
                <w:sz w:val="13"/>
                <w:szCs w:val="13"/>
              </w:rPr>
            </w:pPr>
          </w:p>
          <w:p w14:paraId="2567209B" w14:textId="77777777" w:rsidR="008527AD" w:rsidRDefault="008527AD" w:rsidP="005008DF">
            <w:pPr>
              <w:pStyle w:val="TableParagraph"/>
              <w:rPr>
                <w:rFonts w:ascii="Arial" w:eastAsia="Arial" w:hAnsi="Arial" w:cs="Arial"/>
                <w:sz w:val="15"/>
                <w:szCs w:val="15"/>
              </w:rPr>
            </w:pPr>
            <w:r>
              <w:rPr>
                <w:rFonts w:ascii="Arial"/>
                <w:color w:val="333333"/>
                <w:spacing w:val="6"/>
                <w:sz w:val="15"/>
              </w:rPr>
              <w:t>Immediac</w:t>
            </w:r>
            <w:r>
              <w:rPr>
                <w:rFonts w:ascii="Arial"/>
                <w:color w:val="333333"/>
                <w:sz w:val="15"/>
              </w:rPr>
              <w:t>y</w:t>
            </w:r>
            <w:r>
              <w:rPr>
                <w:rFonts w:ascii="Arial"/>
                <w:color w:val="333333"/>
                <w:spacing w:val="22"/>
                <w:sz w:val="15"/>
              </w:rPr>
              <w:t xml:space="preserve"> </w:t>
            </w:r>
            <w:r>
              <w:rPr>
                <w:rFonts w:ascii="Arial"/>
                <w:color w:val="333333"/>
                <w:spacing w:val="4"/>
                <w:sz w:val="15"/>
              </w:rPr>
              <w:t>[needs</w:t>
            </w:r>
            <w:r>
              <w:rPr>
                <w:rFonts w:ascii="Arial"/>
                <w:color w:val="333333"/>
                <w:spacing w:val="-1"/>
                <w:sz w:val="15"/>
              </w:rPr>
              <w:t xml:space="preserve"> </w:t>
            </w:r>
            <w:r>
              <w:rPr>
                <w:rFonts w:ascii="Arial"/>
                <w:color w:val="333333"/>
                <w:sz w:val="15"/>
              </w:rPr>
              <w:t>c</w:t>
            </w:r>
            <w:r>
              <w:rPr>
                <w:rFonts w:ascii="Arial"/>
                <w:color w:val="333333"/>
                <w:spacing w:val="1"/>
                <w:sz w:val="15"/>
              </w:rPr>
              <w:t>onservation</w:t>
            </w:r>
            <w:r>
              <w:rPr>
                <w:rFonts w:ascii="Arial"/>
                <w:color w:val="333333"/>
                <w:spacing w:val="31"/>
                <w:sz w:val="15"/>
              </w:rPr>
              <w:t xml:space="preserve"> </w:t>
            </w:r>
            <w:r>
              <w:rPr>
                <w:rFonts w:ascii="Arial"/>
                <w:color w:val="333333"/>
                <w:spacing w:val="3"/>
                <w:sz w:val="15"/>
              </w:rPr>
              <w:t>now</w:t>
            </w:r>
            <w:r>
              <w:rPr>
                <w:rFonts w:ascii="Arial"/>
                <w:color w:val="333333"/>
                <w:spacing w:val="17"/>
                <w:sz w:val="15"/>
              </w:rPr>
              <w:t xml:space="preserve"> </w:t>
            </w:r>
            <w:r>
              <w:rPr>
                <w:rFonts w:ascii="Arial"/>
                <w:color w:val="333333"/>
                <w:spacing w:val="-5"/>
                <w:sz w:val="15"/>
              </w:rPr>
              <w:t>vs.</w:t>
            </w:r>
            <w:r>
              <w:rPr>
                <w:rFonts w:ascii="Arial"/>
                <w:color w:val="333333"/>
                <w:spacing w:val="26"/>
                <w:sz w:val="15"/>
              </w:rPr>
              <w:t xml:space="preserve"> </w:t>
            </w:r>
            <w:r>
              <w:rPr>
                <w:rFonts w:ascii="Arial"/>
                <w:color w:val="333333"/>
                <w:spacing w:val="3"/>
                <w:sz w:val="15"/>
              </w:rPr>
              <w:t>later]</w:t>
            </w:r>
          </w:p>
        </w:tc>
        <w:tc>
          <w:tcPr>
            <w:tcW w:w="1335" w:type="dxa"/>
            <w:tcBorders>
              <w:top w:val="single" w:sz="7" w:space="0" w:color="CCCCCC"/>
              <w:left w:val="single" w:sz="7" w:space="0" w:color="CCCCCC"/>
              <w:bottom w:val="single" w:sz="7" w:space="0" w:color="CCCCCC"/>
              <w:right w:val="nil"/>
            </w:tcBorders>
          </w:tcPr>
          <w:p w14:paraId="005A941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2DEF9ED4"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0AE640A"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46C67F1" w14:textId="77777777" w:rsidR="008527AD" w:rsidRDefault="008527AD" w:rsidP="005008DF">
            <w:pPr>
              <w:pStyle w:val="TableParagraph"/>
              <w:spacing w:before="6" w:line="130" w:lineRule="exact"/>
              <w:rPr>
                <w:sz w:val="13"/>
                <w:szCs w:val="13"/>
              </w:rPr>
            </w:pPr>
          </w:p>
          <w:p w14:paraId="7DDC80F5" w14:textId="77777777" w:rsidR="008527AD" w:rsidRDefault="008527AD" w:rsidP="005008DF">
            <w:pPr>
              <w:pStyle w:val="TableParagraph"/>
              <w:rPr>
                <w:rFonts w:ascii="Arial" w:eastAsia="Arial" w:hAnsi="Arial" w:cs="Arial"/>
                <w:sz w:val="15"/>
                <w:szCs w:val="15"/>
              </w:rPr>
            </w:pPr>
            <w:r>
              <w:rPr>
                <w:rFonts w:ascii="Arial"/>
                <w:color w:val="333333"/>
                <w:spacing w:val="2"/>
                <w:sz w:val="15"/>
              </w:rPr>
              <w:t>Certainty</w:t>
            </w:r>
            <w:r>
              <w:rPr>
                <w:rFonts w:ascii="Arial"/>
                <w:color w:val="333333"/>
                <w:spacing w:val="19"/>
                <w:sz w:val="15"/>
              </w:rPr>
              <w:t xml:space="preserve"> </w:t>
            </w:r>
            <w:r>
              <w:rPr>
                <w:rFonts w:ascii="Arial"/>
                <w:color w:val="333333"/>
                <w:spacing w:val="3"/>
                <w:sz w:val="15"/>
              </w:rPr>
              <w:t>[need</w:t>
            </w:r>
            <w:r>
              <w:rPr>
                <w:rFonts w:ascii="Arial"/>
                <w:color w:val="333333"/>
                <w:spacing w:val="28"/>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3"/>
                <w:sz w:val="15"/>
              </w:rPr>
              <w:t>nearly</w:t>
            </w:r>
            <w:r>
              <w:rPr>
                <w:rFonts w:ascii="Arial"/>
                <w:color w:val="333333"/>
                <w:spacing w:val="19"/>
                <w:sz w:val="15"/>
              </w:rPr>
              <w:t xml:space="preserve"> </w:t>
            </w:r>
            <w:r>
              <w:rPr>
                <w:rFonts w:ascii="Arial"/>
                <w:color w:val="333333"/>
                <w:sz w:val="15"/>
              </w:rPr>
              <w:t>c</w:t>
            </w:r>
            <w:r>
              <w:rPr>
                <w:rFonts w:ascii="Arial"/>
                <w:color w:val="333333"/>
                <w:spacing w:val="3"/>
                <w:sz w:val="15"/>
              </w:rPr>
              <w:t>ertain</w:t>
            </w:r>
            <w:r>
              <w:rPr>
                <w:rFonts w:ascii="Arial"/>
                <w:color w:val="333333"/>
                <w:spacing w:val="28"/>
                <w:sz w:val="15"/>
              </w:rPr>
              <w:t xml:space="preserve"> </w:t>
            </w:r>
            <w:r>
              <w:rPr>
                <w:rFonts w:ascii="Arial"/>
                <w:color w:val="333333"/>
                <w:spacing w:val="-5"/>
                <w:sz w:val="15"/>
              </w:rPr>
              <w:t>vs.</w:t>
            </w:r>
            <w:r>
              <w:rPr>
                <w:rFonts w:ascii="Arial"/>
                <w:color w:val="333333"/>
                <w:spacing w:val="23"/>
                <w:sz w:val="15"/>
              </w:rPr>
              <w:t xml:space="preserve"> </w:t>
            </w:r>
            <w:r>
              <w:rPr>
                <w:rFonts w:ascii="Arial"/>
                <w:color w:val="333333"/>
                <w:spacing w:val="3"/>
                <w:sz w:val="15"/>
              </w:rPr>
              <w:t>uncertain]</w:t>
            </w:r>
          </w:p>
        </w:tc>
        <w:tc>
          <w:tcPr>
            <w:tcW w:w="1335" w:type="dxa"/>
            <w:tcBorders>
              <w:top w:val="single" w:sz="7" w:space="0" w:color="CCCCCC"/>
              <w:left w:val="single" w:sz="7" w:space="0" w:color="CCCCCC"/>
              <w:bottom w:val="single" w:sz="7" w:space="0" w:color="CCCCCC"/>
              <w:right w:val="nil"/>
            </w:tcBorders>
          </w:tcPr>
          <w:p w14:paraId="0F4C335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795944B9"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276F89B"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D40D721" w14:textId="77777777" w:rsidR="008527AD" w:rsidRDefault="008527AD" w:rsidP="005008DF">
            <w:pPr>
              <w:pStyle w:val="TableParagraph"/>
              <w:spacing w:before="6" w:line="130" w:lineRule="exact"/>
              <w:rPr>
                <w:sz w:val="13"/>
                <w:szCs w:val="13"/>
              </w:rPr>
            </w:pPr>
          </w:p>
          <w:p w14:paraId="6B8A04CC" w14:textId="77777777" w:rsidR="008527AD" w:rsidRDefault="008527AD" w:rsidP="005008DF">
            <w:pPr>
              <w:pStyle w:val="TableParagraph"/>
              <w:rPr>
                <w:rFonts w:ascii="Arial" w:eastAsia="Arial" w:hAnsi="Arial" w:cs="Arial"/>
                <w:sz w:val="15"/>
                <w:szCs w:val="15"/>
              </w:rPr>
            </w:pPr>
            <w:r>
              <w:rPr>
                <w:rFonts w:ascii="Arial"/>
                <w:color w:val="333333"/>
                <w:spacing w:val="2"/>
                <w:sz w:val="15"/>
              </w:rPr>
              <w:t>Extent</w:t>
            </w:r>
            <w:r>
              <w:rPr>
                <w:rFonts w:ascii="Arial"/>
                <w:color w:val="333333"/>
                <w:spacing w:val="24"/>
                <w:sz w:val="15"/>
              </w:rPr>
              <w:t xml:space="preserve"> </w:t>
            </w:r>
            <w:r>
              <w:rPr>
                <w:rFonts w:ascii="Arial"/>
                <w:color w:val="333333"/>
                <w:sz w:val="15"/>
              </w:rPr>
              <w:t>[current</w:t>
            </w:r>
            <w:r>
              <w:rPr>
                <w:rFonts w:ascii="Arial"/>
                <w:color w:val="333333"/>
                <w:spacing w:val="24"/>
                <w:sz w:val="15"/>
              </w:rPr>
              <w:t xml:space="preserve"> </w:t>
            </w:r>
            <w:r>
              <w:rPr>
                <w:rFonts w:ascii="Arial"/>
                <w:color w:val="333333"/>
                <w:spacing w:val="6"/>
                <w:sz w:val="15"/>
              </w:rPr>
              <w:t>impac</w:t>
            </w:r>
            <w:r>
              <w:rPr>
                <w:rFonts w:ascii="Arial"/>
                <w:color w:val="333333"/>
                <w:sz w:val="15"/>
              </w:rPr>
              <w:t>ts</w:t>
            </w:r>
            <w:r>
              <w:rPr>
                <w:rFonts w:ascii="Arial"/>
                <w:color w:val="333333"/>
                <w:spacing w:val="-1"/>
                <w:sz w:val="15"/>
              </w:rPr>
              <w:t xml:space="preserve"> </w:t>
            </w:r>
            <w:r>
              <w:rPr>
                <w:rFonts w:ascii="Arial"/>
                <w:color w:val="333333"/>
                <w:sz w:val="15"/>
              </w:rPr>
              <w:t>are</w:t>
            </w:r>
            <w:r>
              <w:rPr>
                <w:rFonts w:ascii="Arial"/>
                <w:color w:val="333333"/>
                <w:spacing w:val="29"/>
                <w:sz w:val="15"/>
              </w:rPr>
              <w:t xml:space="preserve"> </w:t>
            </w:r>
            <w:r>
              <w:rPr>
                <w:rFonts w:ascii="Arial"/>
                <w:color w:val="333333"/>
                <w:spacing w:val="1"/>
                <w:sz w:val="15"/>
              </w:rPr>
              <w:t>sustainable</w:t>
            </w:r>
            <w:r>
              <w:rPr>
                <w:rFonts w:ascii="Arial"/>
                <w:color w:val="333333"/>
                <w:spacing w:val="30"/>
                <w:sz w:val="15"/>
              </w:rPr>
              <w:t xml:space="preserve"> </w:t>
            </w:r>
            <w:r>
              <w:rPr>
                <w:rFonts w:ascii="Arial"/>
                <w:color w:val="333333"/>
                <w:spacing w:val="-5"/>
                <w:sz w:val="15"/>
              </w:rPr>
              <w:t>vs.</w:t>
            </w:r>
            <w:r>
              <w:rPr>
                <w:rFonts w:ascii="Arial"/>
                <w:color w:val="333333"/>
                <w:spacing w:val="24"/>
                <w:sz w:val="15"/>
              </w:rPr>
              <w:t xml:space="preserve"> </w:t>
            </w:r>
            <w:r>
              <w:rPr>
                <w:rFonts w:ascii="Arial"/>
                <w:color w:val="333333"/>
                <w:spacing w:val="3"/>
                <w:sz w:val="15"/>
              </w:rPr>
              <w:t>not</w:t>
            </w:r>
            <w:r>
              <w:rPr>
                <w:rFonts w:ascii="Arial"/>
                <w:color w:val="333333"/>
                <w:spacing w:val="24"/>
                <w:sz w:val="15"/>
              </w:rPr>
              <w:t xml:space="preserve"> </w:t>
            </w:r>
            <w:r>
              <w:rPr>
                <w:rFonts w:ascii="Arial"/>
                <w:color w:val="333333"/>
                <w:spacing w:val="2"/>
                <w:sz w:val="15"/>
              </w:rPr>
              <w:t>sustainable]</w:t>
            </w:r>
          </w:p>
        </w:tc>
        <w:tc>
          <w:tcPr>
            <w:tcW w:w="1335" w:type="dxa"/>
            <w:tcBorders>
              <w:top w:val="single" w:sz="7" w:space="0" w:color="CCCCCC"/>
              <w:left w:val="single" w:sz="7" w:space="0" w:color="CCCCCC"/>
              <w:bottom w:val="single" w:sz="7" w:space="0" w:color="CCCCCC"/>
              <w:right w:val="nil"/>
            </w:tcBorders>
          </w:tcPr>
          <w:p w14:paraId="28E6F10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959" w:type="dxa"/>
            <w:tcBorders>
              <w:top w:val="single" w:sz="7" w:space="0" w:color="CCCCCC"/>
              <w:left w:val="nil"/>
              <w:bottom w:val="single" w:sz="7" w:space="0" w:color="CCCCCC"/>
              <w:right w:val="nil"/>
            </w:tcBorders>
          </w:tcPr>
          <w:p w14:paraId="3EB9A18A"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10</w:t>
            </w:r>
          </w:p>
        </w:tc>
      </w:tr>
      <w:tr w:rsidR="008527AD" w14:paraId="30D39C2A"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592C4B77" w14:textId="77777777" w:rsidR="008527AD" w:rsidRDefault="008527AD" w:rsidP="005008DF">
            <w:pPr>
              <w:pStyle w:val="TableParagraph"/>
              <w:spacing w:before="6" w:line="130" w:lineRule="exact"/>
              <w:rPr>
                <w:sz w:val="13"/>
                <w:szCs w:val="13"/>
              </w:rPr>
            </w:pPr>
          </w:p>
          <w:p w14:paraId="1358097F" w14:textId="77777777" w:rsidR="008527AD" w:rsidRDefault="008527AD" w:rsidP="005008DF">
            <w:pPr>
              <w:pStyle w:val="TableParagraph"/>
              <w:rPr>
                <w:rFonts w:ascii="Arial" w:eastAsia="Arial" w:hAnsi="Arial" w:cs="Arial"/>
                <w:sz w:val="15"/>
                <w:szCs w:val="15"/>
              </w:rPr>
            </w:pPr>
            <w:r>
              <w:rPr>
                <w:rFonts w:ascii="Arial"/>
                <w:color w:val="333333"/>
                <w:spacing w:val="1"/>
                <w:sz w:val="15"/>
              </w:rPr>
              <w:t>Reversible</w:t>
            </w:r>
            <w:r>
              <w:rPr>
                <w:rFonts w:ascii="Arial"/>
                <w:color w:val="333333"/>
                <w:spacing w:val="29"/>
                <w:sz w:val="15"/>
              </w:rPr>
              <w:t xml:space="preserve"> </w:t>
            </w:r>
            <w:r>
              <w:rPr>
                <w:rFonts w:ascii="Arial"/>
                <w:color w:val="333333"/>
                <w:spacing w:val="5"/>
                <w:sz w:val="15"/>
              </w:rPr>
              <w:t>[impac</w:t>
            </w:r>
            <w:r>
              <w:rPr>
                <w:rFonts w:ascii="Arial"/>
                <w:color w:val="333333"/>
                <w:sz w:val="15"/>
              </w:rPr>
              <w:t>ts</w:t>
            </w:r>
            <w:r>
              <w:rPr>
                <w:rFonts w:ascii="Arial"/>
                <w:color w:val="333333"/>
                <w:spacing w:val="-1"/>
                <w:sz w:val="15"/>
              </w:rPr>
              <w:t xml:space="preserve"> </w:t>
            </w:r>
            <w:r>
              <w:rPr>
                <w:rFonts w:ascii="Arial"/>
                <w:color w:val="333333"/>
                <w:spacing w:val="5"/>
                <w:sz w:val="15"/>
              </w:rPr>
              <w:t>may</w:t>
            </w:r>
            <w:r>
              <w:rPr>
                <w:rFonts w:ascii="Arial"/>
                <w:color w:val="333333"/>
                <w:spacing w:val="20"/>
                <w:sz w:val="15"/>
              </w:rPr>
              <w:t xml:space="preserve"> </w:t>
            </w:r>
            <w:r>
              <w:rPr>
                <w:rFonts w:ascii="Arial"/>
                <w:color w:val="333333"/>
                <w:spacing w:val="2"/>
                <w:sz w:val="15"/>
              </w:rPr>
              <w:t>be</w:t>
            </w:r>
            <w:r>
              <w:rPr>
                <w:rFonts w:ascii="Arial"/>
                <w:color w:val="333333"/>
                <w:spacing w:val="30"/>
                <w:sz w:val="15"/>
              </w:rPr>
              <w:t xml:space="preserve"> </w:t>
            </w:r>
            <w:r>
              <w:rPr>
                <w:rFonts w:ascii="Arial"/>
                <w:color w:val="333333"/>
                <w:spacing w:val="-1"/>
                <w:sz w:val="15"/>
              </w:rPr>
              <w:t>reversed</w:t>
            </w:r>
            <w:r>
              <w:rPr>
                <w:rFonts w:ascii="Arial"/>
                <w:color w:val="333333"/>
                <w:spacing w:val="30"/>
                <w:sz w:val="15"/>
              </w:rPr>
              <w:t xml:space="preserve"> </w:t>
            </w:r>
            <w:r>
              <w:rPr>
                <w:rFonts w:ascii="Arial"/>
                <w:color w:val="333333"/>
                <w:spacing w:val="-5"/>
                <w:sz w:val="15"/>
              </w:rPr>
              <w:t>vs.</w:t>
            </w:r>
            <w:r>
              <w:rPr>
                <w:rFonts w:ascii="Arial"/>
                <w:color w:val="333333"/>
                <w:spacing w:val="25"/>
                <w:sz w:val="15"/>
              </w:rPr>
              <w:t xml:space="preserve"> </w:t>
            </w:r>
            <w:r>
              <w:rPr>
                <w:rFonts w:ascii="Arial"/>
                <w:color w:val="333333"/>
                <w:spacing w:val="1"/>
                <w:sz w:val="15"/>
              </w:rPr>
              <w:t>irreversible]</w:t>
            </w:r>
          </w:p>
        </w:tc>
        <w:tc>
          <w:tcPr>
            <w:tcW w:w="1335" w:type="dxa"/>
            <w:tcBorders>
              <w:top w:val="single" w:sz="7" w:space="0" w:color="CCCCCC"/>
              <w:left w:val="single" w:sz="7" w:space="0" w:color="CCCCCC"/>
              <w:bottom w:val="single" w:sz="7" w:space="0" w:color="CCCCCC"/>
              <w:right w:val="nil"/>
            </w:tcBorders>
          </w:tcPr>
          <w:p w14:paraId="33710AE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92.31%</w:t>
            </w:r>
          </w:p>
        </w:tc>
        <w:tc>
          <w:tcPr>
            <w:tcW w:w="959" w:type="dxa"/>
            <w:tcBorders>
              <w:top w:val="single" w:sz="7" w:space="0" w:color="CCCCCC"/>
              <w:left w:val="nil"/>
              <w:bottom w:val="single" w:sz="7" w:space="0" w:color="CCCCCC"/>
              <w:right w:val="nil"/>
            </w:tcBorders>
          </w:tcPr>
          <w:p w14:paraId="12BB26FE" w14:textId="77777777" w:rsidR="008527AD" w:rsidRDefault="008527AD" w:rsidP="005008DF">
            <w:pPr>
              <w:pStyle w:val="TableParagraph"/>
              <w:spacing w:before="74"/>
              <w:rPr>
                <w:rFonts w:ascii="Arial" w:eastAsia="Arial" w:hAnsi="Arial" w:cs="Arial"/>
                <w:sz w:val="15"/>
                <w:szCs w:val="15"/>
              </w:rPr>
            </w:pPr>
            <w:r>
              <w:rPr>
                <w:rFonts w:ascii="Arial"/>
                <w:color w:val="666666"/>
                <w:spacing w:val="2"/>
                <w:sz w:val="15"/>
              </w:rPr>
              <w:t>12</w:t>
            </w:r>
          </w:p>
        </w:tc>
      </w:tr>
      <w:tr w:rsidR="008527AD" w14:paraId="7FDCA088"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411AD27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294" w:type="dxa"/>
            <w:gridSpan w:val="2"/>
            <w:tcBorders>
              <w:top w:val="single" w:sz="7" w:space="0" w:color="CCCCCC"/>
              <w:left w:val="single" w:sz="7" w:space="0" w:color="CCCCCC"/>
              <w:bottom w:val="single" w:sz="7" w:space="0" w:color="CCCCCC"/>
              <w:right w:val="nil"/>
            </w:tcBorders>
            <w:shd w:val="clear" w:color="auto" w:fill="E9E9E7"/>
          </w:tcPr>
          <w:p w14:paraId="3D083B6D" w14:textId="77777777" w:rsidR="008527AD" w:rsidRDefault="008527AD" w:rsidP="005008DF"/>
        </w:tc>
      </w:tr>
    </w:tbl>
    <w:p w14:paraId="4E077CBD"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829"/>
        <w:gridCol w:w="2216"/>
      </w:tblGrid>
      <w:tr w:rsidR="008527AD" w14:paraId="52DCD47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04937E7"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5829" w:type="dxa"/>
            <w:tcBorders>
              <w:top w:val="single" w:sz="7" w:space="0" w:color="CCCCCC"/>
              <w:left w:val="single" w:sz="7" w:space="0" w:color="CCCCCC"/>
              <w:bottom w:val="single" w:sz="7" w:space="0" w:color="CCCCCC"/>
              <w:right w:val="single" w:sz="7" w:space="0" w:color="CCCCCC"/>
            </w:tcBorders>
            <w:shd w:val="clear" w:color="auto" w:fill="E9E9E7"/>
          </w:tcPr>
          <w:p w14:paraId="63F25934"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3551A3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2FE9A843" w14:textId="77777777" w:rsidTr="005008DF">
        <w:trPr>
          <w:trHeight w:hRule="exact" w:val="800"/>
        </w:trPr>
        <w:tc>
          <w:tcPr>
            <w:tcW w:w="1120" w:type="dxa"/>
            <w:tcBorders>
              <w:top w:val="single" w:sz="7" w:space="0" w:color="CCCCCC"/>
              <w:left w:val="nil"/>
              <w:bottom w:val="single" w:sz="7" w:space="0" w:color="CCCCCC"/>
              <w:right w:val="single" w:sz="7" w:space="0" w:color="CCCCCC"/>
            </w:tcBorders>
          </w:tcPr>
          <w:p w14:paraId="7CD0343E"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5829" w:type="dxa"/>
            <w:tcBorders>
              <w:top w:val="single" w:sz="7" w:space="0" w:color="CCCCCC"/>
              <w:left w:val="single" w:sz="7" w:space="0" w:color="CCCCCC"/>
              <w:bottom w:val="single" w:sz="7" w:space="0" w:color="CCCCCC"/>
              <w:right w:val="single" w:sz="7" w:space="0" w:color="CCCCCC"/>
            </w:tcBorders>
          </w:tcPr>
          <w:p w14:paraId="5A712C40"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4"/>
                <w:sz w:val="15"/>
              </w:rPr>
              <w:t>Regional</w:t>
            </w:r>
            <w:r>
              <w:rPr>
                <w:rFonts w:ascii="Arial"/>
                <w:color w:val="333333"/>
                <w:spacing w:val="32"/>
                <w:sz w:val="15"/>
              </w:rPr>
              <w:t xml:space="preserve"> </w:t>
            </w:r>
            <w:r>
              <w:rPr>
                <w:rFonts w:ascii="Arial"/>
                <w:color w:val="333333"/>
                <w:spacing w:val="6"/>
                <w:sz w:val="15"/>
              </w:rPr>
              <w:t>endemic</w:t>
            </w:r>
            <w:r>
              <w:rPr>
                <w:rFonts w:ascii="Arial"/>
                <w:color w:val="333333"/>
                <w:sz w:val="15"/>
              </w:rPr>
              <w:t>s</w:t>
            </w:r>
            <w:r>
              <w:rPr>
                <w:rFonts w:ascii="Arial"/>
                <w:color w:val="333333"/>
                <w:spacing w:val="-3"/>
                <w:sz w:val="15"/>
              </w:rPr>
              <w:t xml:space="preserve"> </w:t>
            </w:r>
            <w:r>
              <w:rPr>
                <w:rFonts w:ascii="Arial"/>
                <w:color w:val="333333"/>
                <w:spacing w:val="1"/>
                <w:sz w:val="15"/>
              </w:rPr>
              <w:t>(and</w:t>
            </w:r>
            <w:r>
              <w:rPr>
                <w:rFonts w:ascii="Arial"/>
                <w:color w:val="333333"/>
                <w:spacing w:val="25"/>
                <w:sz w:val="15"/>
              </w:rPr>
              <w:t xml:space="preserve"> </w:t>
            </w:r>
            <w:r>
              <w:rPr>
                <w:rFonts w:ascii="Arial"/>
                <w:color w:val="333333"/>
                <w:sz w:val="15"/>
              </w:rPr>
              <w:t>especi</w:t>
            </w:r>
            <w:r>
              <w:rPr>
                <w:rFonts w:ascii="Arial"/>
                <w:color w:val="333333"/>
                <w:spacing w:val="7"/>
                <w:sz w:val="15"/>
              </w:rPr>
              <w:t>ally</w:t>
            </w:r>
            <w:r>
              <w:rPr>
                <w:rFonts w:ascii="Arial"/>
                <w:color w:val="333333"/>
                <w:spacing w:val="18"/>
                <w:sz w:val="15"/>
              </w:rPr>
              <w:t xml:space="preserve"> </w:t>
            </w:r>
            <w:r>
              <w:rPr>
                <w:rFonts w:ascii="Arial"/>
                <w:color w:val="333333"/>
                <w:spacing w:val="-1"/>
                <w:sz w:val="15"/>
              </w:rPr>
              <w:t>state</w:t>
            </w:r>
            <w:r>
              <w:rPr>
                <w:rFonts w:ascii="Arial"/>
                <w:color w:val="333333"/>
                <w:spacing w:val="25"/>
                <w:sz w:val="15"/>
              </w:rPr>
              <w:t xml:space="preserve"> </w:t>
            </w:r>
            <w:r>
              <w:rPr>
                <w:rFonts w:ascii="Arial"/>
                <w:color w:val="333333"/>
                <w:spacing w:val="6"/>
                <w:sz w:val="15"/>
              </w:rPr>
              <w:t>endemic</w:t>
            </w:r>
            <w:r>
              <w:rPr>
                <w:rFonts w:ascii="Arial"/>
                <w:color w:val="333333"/>
                <w:spacing w:val="-8"/>
                <w:sz w:val="15"/>
              </w:rPr>
              <w:t>s)</w:t>
            </w:r>
            <w:r>
              <w:rPr>
                <w:rFonts w:ascii="Arial"/>
                <w:color w:val="333333"/>
                <w:spacing w:val="11"/>
                <w:sz w:val="15"/>
              </w:rPr>
              <w:t xml:space="preserve"> </w:t>
            </w:r>
            <w:r>
              <w:rPr>
                <w:rFonts w:ascii="Arial"/>
                <w:color w:val="333333"/>
                <w:spacing w:val="5"/>
                <w:sz w:val="15"/>
              </w:rPr>
              <w:t>may</w:t>
            </w:r>
            <w:r>
              <w:rPr>
                <w:rFonts w:ascii="Arial"/>
                <w:color w:val="333333"/>
                <w:spacing w:val="17"/>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4"/>
                <w:sz w:val="15"/>
              </w:rPr>
              <w:t>getting</w:t>
            </w:r>
            <w:r>
              <w:rPr>
                <w:rFonts w:ascii="Arial"/>
                <w:color w:val="333333"/>
                <w:spacing w:val="26"/>
                <w:sz w:val="15"/>
              </w:rPr>
              <w:t xml:space="preserve"> </w:t>
            </w:r>
            <w:r>
              <w:rPr>
                <w:rFonts w:ascii="Arial"/>
                <w:color w:val="333333"/>
                <w:sz w:val="15"/>
              </w:rPr>
              <w:t>suffic</w:t>
            </w:r>
            <w:r>
              <w:rPr>
                <w:rFonts w:ascii="Arial"/>
                <w:color w:val="333333"/>
                <w:spacing w:val="5"/>
                <w:sz w:val="15"/>
              </w:rPr>
              <w:t>ient</w:t>
            </w:r>
            <w:r>
              <w:rPr>
                <w:rFonts w:ascii="Arial"/>
                <w:color w:val="333333"/>
                <w:spacing w:val="21"/>
                <w:sz w:val="15"/>
              </w:rPr>
              <w:t xml:space="preserve"> </w:t>
            </w:r>
            <w:r>
              <w:rPr>
                <w:rFonts w:ascii="Arial"/>
                <w:color w:val="333333"/>
                <w:spacing w:val="2"/>
                <w:sz w:val="15"/>
              </w:rPr>
              <w:t>priority</w:t>
            </w:r>
            <w:r>
              <w:rPr>
                <w:rFonts w:ascii="Arial"/>
                <w:color w:val="333333"/>
                <w:spacing w:val="17"/>
                <w:sz w:val="15"/>
              </w:rPr>
              <w:t xml:space="preserve"> </w:t>
            </w:r>
            <w:r>
              <w:rPr>
                <w:rFonts w:ascii="Arial"/>
                <w:color w:val="333333"/>
                <w:sz w:val="15"/>
              </w:rPr>
              <w:t>&amp;</w:t>
            </w:r>
            <w:r>
              <w:rPr>
                <w:rFonts w:ascii="Arial"/>
                <w:color w:val="333333"/>
                <w:spacing w:val="23"/>
                <w:sz w:val="15"/>
              </w:rPr>
              <w:t xml:space="preserve"> </w:t>
            </w:r>
            <w:r>
              <w:rPr>
                <w:rFonts w:ascii="Arial"/>
                <w:color w:val="333333"/>
                <w:sz w:val="15"/>
              </w:rPr>
              <w:t>are</w:t>
            </w:r>
            <w:r>
              <w:rPr>
                <w:rFonts w:ascii="Arial"/>
                <w:color w:val="333333"/>
                <w:spacing w:val="26"/>
                <w:sz w:val="15"/>
              </w:rPr>
              <w:t xml:space="preserve"> </w:t>
            </w:r>
            <w:r>
              <w:rPr>
                <w:rFonts w:ascii="Arial"/>
                <w:color w:val="333333"/>
                <w:spacing w:val="3"/>
                <w:sz w:val="15"/>
              </w:rPr>
              <w:t>often</w:t>
            </w:r>
            <w:r>
              <w:rPr>
                <w:rFonts w:ascii="Arial"/>
                <w:color w:val="333333"/>
                <w:spacing w:val="78"/>
                <w:w w:val="102"/>
                <w:sz w:val="15"/>
              </w:rPr>
              <w:t xml:space="preserve"> </w:t>
            </w:r>
            <w:r>
              <w:rPr>
                <w:rFonts w:ascii="Arial"/>
                <w:color w:val="333333"/>
                <w:spacing w:val="5"/>
                <w:sz w:val="15"/>
              </w:rPr>
              <w:t>among</w:t>
            </w:r>
            <w:r>
              <w:rPr>
                <w:rFonts w:ascii="Arial"/>
                <w:color w:val="333333"/>
                <w:spacing w:val="29"/>
                <w:sz w:val="15"/>
              </w:rPr>
              <w:t xml:space="preserve"> </w:t>
            </w:r>
            <w:r>
              <w:rPr>
                <w:rFonts w:ascii="Arial"/>
                <w:color w:val="333333"/>
                <w:spacing w:val="2"/>
                <w:sz w:val="15"/>
              </w:rPr>
              <w:t>the</w:t>
            </w:r>
            <w:r>
              <w:rPr>
                <w:rFonts w:ascii="Arial"/>
                <w:color w:val="333333"/>
                <w:spacing w:val="29"/>
                <w:sz w:val="15"/>
              </w:rPr>
              <w:t xml:space="preserve"> </w:t>
            </w:r>
            <w:r>
              <w:rPr>
                <w:rFonts w:ascii="Arial"/>
                <w:color w:val="333333"/>
                <w:sz w:val="15"/>
              </w:rPr>
              <w:t>most</w:t>
            </w:r>
            <w:r>
              <w:rPr>
                <w:rFonts w:ascii="Arial"/>
                <w:color w:val="333333"/>
                <w:spacing w:val="23"/>
                <w:sz w:val="15"/>
              </w:rPr>
              <w:t xml:space="preserve"> </w:t>
            </w:r>
            <w:r>
              <w:rPr>
                <w:rFonts w:ascii="Arial"/>
                <w:color w:val="333333"/>
                <w:spacing w:val="4"/>
                <w:sz w:val="15"/>
              </w:rPr>
              <w:t>vulnerable</w:t>
            </w:r>
            <w:r>
              <w:rPr>
                <w:rFonts w:ascii="Arial"/>
                <w:color w:val="333333"/>
                <w:spacing w:val="29"/>
                <w:sz w:val="15"/>
              </w:rPr>
              <w:t xml:space="preserve"> </w:t>
            </w:r>
            <w:r>
              <w:rPr>
                <w:rFonts w:ascii="Arial"/>
                <w:color w:val="333333"/>
                <w:spacing w:val="5"/>
                <w:sz w:val="15"/>
              </w:rPr>
              <w:t>in</w:t>
            </w:r>
            <w:r>
              <w:rPr>
                <w:rFonts w:ascii="Arial"/>
                <w:color w:val="333333"/>
                <w:spacing w:val="29"/>
                <w:sz w:val="15"/>
              </w:rPr>
              <w:t xml:space="preserve"> </w:t>
            </w:r>
            <w:r>
              <w:rPr>
                <w:rFonts w:ascii="Arial"/>
                <w:color w:val="333333"/>
                <w:spacing w:val="1"/>
                <w:sz w:val="15"/>
              </w:rPr>
              <w:t>diversity</w:t>
            </w:r>
            <w:r>
              <w:rPr>
                <w:rFonts w:ascii="Arial"/>
                <w:color w:val="333333"/>
                <w:spacing w:val="20"/>
                <w:sz w:val="15"/>
              </w:rPr>
              <w:t xml:space="preserve"> </w:t>
            </w:r>
            <w:r>
              <w:rPr>
                <w:rFonts w:ascii="Arial"/>
                <w:color w:val="333333"/>
                <w:sz w:val="15"/>
              </w:rPr>
              <w:t>programs.</w:t>
            </w:r>
          </w:p>
        </w:tc>
        <w:tc>
          <w:tcPr>
            <w:tcW w:w="2216" w:type="dxa"/>
            <w:tcBorders>
              <w:top w:val="single" w:sz="7" w:space="0" w:color="CCCCCC"/>
              <w:left w:val="single" w:sz="7" w:space="0" w:color="CCCCCC"/>
              <w:bottom w:val="single" w:sz="7" w:space="0" w:color="CCCCCC"/>
              <w:right w:val="nil"/>
            </w:tcBorders>
          </w:tcPr>
          <w:p w14:paraId="42BB8BA9"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11:09</w:t>
            </w:r>
            <w:r>
              <w:rPr>
                <w:rFonts w:ascii="Arial"/>
                <w:color w:val="333333"/>
                <w:spacing w:val="33"/>
                <w:sz w:val="15"/>
              </w:rPr>
              <w:t xml:space="preserve"> </w:t>
            </w:r>
            <w:r>
              <w:rPr>
                <w:rFonts w:ascii="Arial"/>
                <w:color w:val="333333"/>
                <w:spacing w:val="1"/>
                <w:sz w:val="15"/>
              </w:rPr>
              <w:t>AM</w:t>
            </w:r>
          </w:p>
        </w:tc>
      </w:tr>
      <w:tr w:rsidR="008527AD" w14:paraId="28997921"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1E8F25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5829" w:type="dxa"/>
            <w:tcBorders>
              <w:top w:val="single" w:sz="7" w:space="0" w:color="CCCCCC"/>
              <w:left w:val="single" w:sz="7" w:space="0" w:color="CCCCCC"/>
              <w:bottom w:val="single" w:sz="7" w:space="0" w:color="CCCCCC"/>
              <w:right w:val="single" w:sz="7" w:space="0" w:color="CCCCCC"/>
            </w:tcBorders>
          </w:tcPr>
          <w:p w14:paraId="50A527C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6"/>
                <w:sz w:val="15"/>
              </w:rPr>
              <w:t>might</w:t>
            </w:r>
            <w:r>
              <w:rPr>
                <w:rFonts w:ascii="Arial"/>
                <w:color w:val="333333"/>
                <w:spacing w:val="23"/>
                <w:sz w:val="15"/>
              </w:rPr>
              <w:t xml:space="preserve"> </w:t>
            </w:r>
            <w:r>
              <w:rPr>
                <w:rFonts w:ascii="Arial"/>
                <w:color w:val="333333"/>
                <w:spacing w:val="2"/>
                <w:sz w:val="15"/>
              </w:rPr>
              <w:t>be</w:t>
            </w:r>
            <w:r>
              <w:rPr>
                <w:rFonts w:ascii="Arial"/>
                <w:color w:val="333333"/>
                <w:spacing w:val="29"/>
                <w:sz w:val="15"/>
              </w:rPr>
              <w:t xml:space="preserve"> </w:t>
            </w:r>
            <w:r>
              <w:rPr>
                <w:rFonts w:ascii="Arial"/>
                <w:color w:val="333333"/>
                <w:spacing w:val="2"/>
                <w:sz w:val="15"/>
              </w:rPr>
              <w:t>others</w:t>
            </w:r>
          </w:p>
        </w:tc>
        <w:tc>
          <w:tcPr>
            <w:tcW w:w="2216" w:type="dxa"/>
            <w:tcBorders>
              <w:top w:val="single" w:sz="7" w:space="0" w:color="CCCCCC"/>
              <w:left w:val="single" w:sz="7" w:space="0" w:color="CCCCCC"/>
              <w:bottom w:val="single" w:sz="7" w:space="0" w:color="CCCCCC"/>
              <w:right w:val="nil"/>
            </w:tcBorders>
          </w:tcPr>
          <w:p w14:paraId="6AF3DE06"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9:34</w:t>
            </w:r>
            <w:r>
              <w:rPr>
                <w:rFonts w:ascii="Arial"/>
                <w:color w:val="333333"/>
                <w:spacing w:val="31"/>
                <w:sz w:val="15"/>
              </w:rPr>
              <w:t xml:space="preserve"> </w:t>
            </w:r>
            <w:r>
              <w:rPr>
                <w:rFonts w:ascii="Arial"/>
                <w:color w:val="333333"/>
                <w:spacing w:val="1"/>
                <w:sz w:val="15"/>
              </w:rPr>
              <w:t>AM</w:t>
            </w:r>
          </w:p>
        </w:tc>
      </w:tr>
      <w:tr w:rsidR="008527AD" w14:paraId="598BC34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2C89EA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5829" w:type="dxa"/>
            <w:tcBorders>
              <w:top w:val="single" w:sz="7" w:space="0" w:color="CCCCCC"/>
              <w:left w:val="single" w:sz="7" w:space="0" w:color="CCCCCC"/>
              <w:bottom w:val="single" w:sz="7" w:space="0" w:color="CCCCCC"/>
              <w:right w:val="single" w:sz="7" w:space="0" w:color="CCCCCC"/>
            </w:tcBorders>
          </w:tcPr>
          <w:p w14:paraId="057B91AA"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we</w:t>
            </w:r>
            <w:r>
              <w:rPr>
                <w:rFonts w:ascii="Arial"/>
                <w:color w:val="333333"/>
                <w:spacing w:val="22"/>
                <w:sz w:val="15"/>
              </w:rPr>
              <w:t xml:space="preserve"> </w:t>
            </w:r>
            <w:r>
              <w:rPr>
                <w:rFonts w:ascii="Arial"/>
                <w:color w:val="333333"/>
                <w:spacing w:val="5"/>
                <w:sz w:val="15"/>
              </w:rPr>
              <w:t>may</w:t>
            </w:r>
            <w:r>
              <w:rPr>
                <w:rFonts w:ascii="Arial"/>
                <w:color w:val="333333"/>
                <w:spacing w:val="13"/>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able</w:t>
            </w:r>
            <w:r>
              <w:rPr>
                <w:rFonts w:ascii="Arial"/>
                <w:color w:val="333333"/>
                <w:spacing w:val="22"/>
                <w:sz w:val="15"/>
              </w:rPr>
              <w:t xml:space="preserve"> </w:t>
            </w:r>
            <w:r>
              <w:rPr>
                <w:rFonts w:ascii="Arial"/>
                <w:color w:val="333333"/>
                <w:sz w:val="15"/>
              </w:rPr>
              <w:t>to</w:t>
            </w:r>
            <w:r>
              <w:rPr>
                <w:rFonts w:ascii="Arial"/>
                <w:color w:val="333333"/>
                <w:spacing w:val="22"/>
                <w:sz w:val="15"/>
              </w:rPr>
              <w:t xml:space="preserve"> </w:t>
            </w:r>
            <w:r>
              <w:rPr>
                <w:rFonts w:ascii="Arial"/>
                <w:color w:val="333333"/>
                <w:spacing w:val="4"/>
                <w:sz w:val="15"/>
              </w:rPr>
              <w:t>determine</w:t>
            </w:r>
            <w:r>
              <w:rPr>
                <w:rFonts w:ascii="Arial"/>
                <w:color w:val="333333"/>
                <w:spacing w:val="22"/>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for</w:t>
            </w:r>
            <w:r>
              <w:rPr>
                <w:rFonts w:ascii="Arial"/>
                <w:color w:val="333333"/>
                <w:spacing w:val="7"/>
                <w:sz w:val="15"/>
              </w:rPr>
              <w:t xml:space="preserve"> </w:t>
            </w:r>
            <w:r>
              <w:rPr>
                <w:rFonts w:ascii="Arial"/>
                <w:color w:val="333333"/>
                <w:spacing w:val="5"/>
                <w:sz w:val="15"/>
              </w:rPr>
              <w:t>all</w:t>
            </w:r>
            <w:r>
              <w:rPr>
                <w:rFonts w:ascii="Arial"/>
                <w:color w:val="333333"/>
                <w:spacing w:val="28"/>
                <w:sz w:val="15"/>
              </w:rPr>
              <w:t xml:space="preserve"> </w:t>
            </w:r>
            <w:r>
              <w:rPr>
                <w:rFonts w:ascii="Arial"/>
                <w:color w:val="333333"/>
                <w:spacing w:val="-1"/>
                <w:sz w:val="15"/>
              </w:rPr>
              <w:t>species</w:t>
            </w:r>
          </w:p>
        </w:tc>
        <w:tc>
          <w:tcPr>
            <w:tcW w:w="2216" w:type="dxa"/>
            <w:tcBorders>
              <w:top w:val="single" w:sz="7" w:space="0" w:color="CCCCCC"/>
              <w:left w:val="single" w:sz="7" w:space="0" w:color="CCCCCC"/>
              <w:bottom w:val="single" w:sz="7" w:space="0" w:color="CCCCCC"/>
              <w:right w:val="nil"/>
            </w:tcBorders>
          </w:tcPr>
          <w:p w14:paraId="708FD92F"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9:23</w:t>
            </w:r>
            <w:r>
              <w:rPr>
                <w:rFonts w:ascii="Arial"/>
                <w:color w:val="333333"/>
                <w:spacing w:val="31"/>
                <w:sz w:val="15"/>
              </w:rPr>
              <w:t xml:space="preserve"> </w:t>
            </w:r>
            <w:r>
              <w:rPr>
                <w:rFonts w:ascii="Arial"/>
                <w:color w:val="333333"/>
                <w:spacing w:val="1"/>
                <w:sz w:val="15"/>
              </w:rPr>
              <w:t>AM</w:t>
            </w:r>
          </w:p>
        </w:tc>
      </w:tr>
      <w:tr w:rsidR="008527AD" w14:paraId="51FD65EF" w14:textId="77777777" w:rsidTr="005008DF">
        <w:trPr>
          <w:trHeight w:hRule="exact" w:val="1124"/>
        </w:trPr>
        <w:tc>
          <w:tcPr>
            <w:tcW w:w="1120" w:type="dxa"/>
            <w:tcBorders>
              <w:top w:val="single" w:sz="7" w:space="0" w:color="CCCCCC"/>
              <w:left w:val="nil"/>
              <w:bottom w:val="single" w:sz="7" w:space="0" w:color="CCCCCC"/>
              <w:right w:val="single" w:sz="7" w:space="0" w:color="CCCCCC"/>
            </w:tcBorders>
          </w:tcPr>
          <w:p w14:paraId="61CF678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5829" w:type="dxa"/>
            <w:tcBorders>
              <w:top w:val="single" w:sz="7" w:space="0" w:color="CCCCCC"/>
              <w:left w:val="single" w:sz="7" w:space="0" w:color="CCCCCC"/>
              <w:bottom w:val="single" w:sz="7" w:space="0" w:color="CCCCCC"/>
              <w:right w:val="single" w:sz="7" w:space="0" w:color="CCCCCC"/>
            </w:tcBorders>
          </w:tcPr>
          <w:p w14:paraId="6CC2FBEE"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1"/>
                <w:sz w:val="15"/>
              </w:rPr>
              <w:t>Conc</w:t>
            </w:r>
            <w:r>
              <w:rPr>
                <w:rFonts w:ascii="Arial"/>
                <w:color w:val="333333"/>
                <w:spacing w:val="3"/>
                <w:sz w:val="15"/>
              </w:rPr>
              <w:t>epts</w:t>
            </w:r>
            <w:r>
              <w:rPr>
                <w:rFonts w:ascii="Arial"/>
                <w:color w:val="333333"/>
                <w:spacing w:val="-3"/>
                <w:sz w:val="15"/>
              </w:rPr>
              <w:t xml:space="preserve"> </w:t>
            </w:r>
            <w:r>
              <w:rPr>
                <w:rFonts w:ascii="Arial"/>
                <w:color w:val="333333"/>
                <w:spacing w:val="2"/>
                <w:sz w:val="15"/>
              </w:rPr>
              <w:t>(i.e.,</w:t>
            </w:r>
            <w:r>
              <w:rPr>
                <w:rFonts w:ascii="Arial"/>
                <w:color w:val="333333"/>
                <w:spacing w:val="22"/>
                <w:sz w:val="15"/>
              </w:rPr>
              <w:t xml:space="preserve"> </w:t>
            </w:r>
            <w:r>
              <w:rPr>
                <w:rFonts w:ascii="Arial"/>
                <w:color w:val="333333"/>
                <w:spacing w:val="-1"/>
                <w:sz w:val="15"/>
              </w:rPr>
              <w:t>phrases)</w:t>
            </w:r>
            <w:r>
              <w:rPr>
                <w:rFonts w:ascii="Arial"/>
                <w:color w:val="333333"/>
                <w:spacing w:val="11"/>
                <w:sz w:val="15"/>
              </w:rPr>
              <w:t xml:space="preserve"> </w:t>
            </w:r>
            <w:r>
              <w:rPr>
                <w:rFonts w:ascii="Arial"/>
                <w:color w:val="333333"/>
                <w:sz w:val="15"/>
              </w:rPr>
              <w:t>are</w:t>
            </w:r>
            <w:r>
              <w:rPr>
                <w:rFonts w:ascii="Arial"/>
                <w:color w:val="333333"/>
                <w:spacing w:val="27"/>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3"/>
                <w:sz w:val="15"/>
              </w:rPr>
              <w:t>but</w:t>
            </w:r>
            <w:r>
              <w:rPr>
                <w:rFonts w:ascii="Arial"/>
                <w:color w:val="333333"/>
                <w:spacing w:val="21"/>
                <w:sz w:val="15"/>
              </w:rPr>
              <w:t xml:space="preserve"> </w:t>
            </w:r>
            <w:r>
              <w:rPr>
                <w:rFonts w:ascii="Arial"/>
                <w:color w:val="333333"/>
                <w:spacing w:val="5"/>
                <w:sz w:val="15"/>
              </w:rPr>
              <w:t>terminology</w:t>
            </w:r>
            <w:r>
              <w:rPr>
                <w:rFonts w:ascii="Arial"/>
                <w:color w:val="333333"/>
                <w:spacing w:val="18"/>
                <w:sz w:val="15"/>
              </w:rPr>
              <w:t xml:space="preserve"> </w:t>
            </w:r>
            <w:r>
              <w:rPr>
                <w:rFonts w:ascii="Arial"/>
                <w:color w:val="333333"/>
                <w:spacing w:val="4"/>
                <w:sz w:val="15"/>
              </w:rPr>
              <w:t>needs</w:t>
            </w:r>
            <w:r>
              <w:rPr>
                <w:rFonts w:ascii="Arial"/>
                <w:color w:val="333333"/>
                <w:spacing w:val="-3"/>
                <w:sz w:val="15"/>
              </w:rPr>
              <w:t xml:space="preserve"> </w:t>
            </w:r>
            <w:r>
              <w:rPr>
                <w:rFonts w:ascii="Arial"/>
                <w:color w:val="333333"/>
                <w:sz w:val="15"/>
              </w:rPr>
              <w:t>to</w:t>
            </w:r>
            <w:r>
              <w:rPr>
                <w:rFonts w:ascii="Arial"/>
                <w:color w:val="333333"/>
                <w:spacing w:val="27"/>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2"/>
                <w:sz w:val="15"/>
              </w:rPr>
              <w:t>adjusted.</w:t>
            </w:r>
            <w:r>
              <w:rPr>
                <w:rFonts w:ascii="Arial"/>
                <w:color w:val="333333"/>
                <w:spacing w:val="22"/>
                <w:sz w:val="15"/>
              </w:rPr>
              <w:t xml:space="preserve"> </w:t>
            </w:r>
            <w:r>
              <w:rPr>
                <w:rFonts w:ascii="Arial"/>
                <w:color w:val="333333"/>
                <w:spacing w:val="5"/>
                <w:sz w:val="15"/>
              </w:rPr>
              <w:t>Example:</w:t>
            </w:r>
            <w:r>
              <w:rPr>
                <w:rFonts w:ascii="Arial"/>
                <w:color w:val="333333"/>
                <w:spacing w:val="21"/>
                <w:sz w:val="15"/>
              </w:rPr>
              <w:t xml:space="preserve"> </w:t>
            </w:r>
            <w:r>
              <w:rPr>
                <w:rFonts w:ascii="Arial"/>
                <w:color w:val="333333"/>
                <w:spacing w:val="2"/>
                <w:sz w:val="15"/>
              </w:rPr>
              <w:t>Extent</w:t>
            </w:r>
            <w:r>
              <w:rPr>
                <w:rFonts w:ascii="Arial"/>
                <w:color w:val="333333"/>
                <w:spacing w:val="22"/>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z w:val="15"/>
              </w:rPr>
              <w:t>a</w:t>
            </w:r>
            <w:r>
              <w:rPr>
                <w:rFonts w:ascii="Arial"/>
                <w:color w:val="333333"/>
                <w:spacing w:val="68"/>
                <w:w w:val="102"/>
                <w:sz w:val="15"/>
              </w:rPr>
              <w:t xml:space="preserve"> </w:t>
            </w:r>
            <w:r>
              <w:rPr>
                <w:rFonts w:ascii="Arial"/>
                <w:color w:val="333333"/>
                <w:spacing w:val="4"/>
                <w:sz w:val="15"/>
              </w:rPr>
              <w:t xml:space="preserve">geographic </w:t>
            </w:r>
            <w:r>
              <w:rPr>
                <w:rFonts w:ascii="Arial"/>
                <w:color w:val="333333"/>
                <w:sz w:val="15"/>
              </w:rPr>
              <w:t>term-use</w:t>
            </w:r>
            <w:r>
              <w:rPr>
                <w:rFonts w:ascii="Arial"/>
                <w:color w:val="333333"/>
                <w:spacing w:val="26"/>
                <w:sz w:val="15"/>
              </w:rPr>
              <w:t xml:space="preserve"> </w:t>
            </w:r>
            <w:r>
              <w:rPr>
                <w:rFonts w:ascii="Arial"/>
                <w:color w:val="333333"/>
                <w:spacing w:val="3"/>
                <w:sz w:val="15"/>
              </w:rPr>
              <w:t>Sustainable.</w:t>
            </w:r>
            <w:r>
              <w:rPr>
                <w:rFonts w:ascii="Arial"/>
                <w:color w:val="333333"/>
                <w:spacing w:val="22"/>
                <w:sz w:val="15"/>
              </w:rPr>
              <w:t xml:space="preserve"> </w:t>
            </w:r>
            <w:r>
              <w:rPr>
                <w:rFonts w:ascii="Arial"/>
                <w:color w:val="333333"/>
                <w:spacing w:val="-1"/>
                <w:sz w:val="15"/>
              </w:rPr>
              <w:t>Response</w:t>
            </w:r>
            <w:r>
              <w:rPr>
                <w:rFonts w:ascii="Arial"/>
                <w:color w:val="333333"/>
                <w:spacing w:val="27"/>
                <w:sz w:val="15"/>
              </w:rPr>
              <w:t xml:space="preserve"> </w:t>
            </w:r>
            <w:r>
              <w:rPr>
                <w:rFonts w:ascii="Arial"/>
                <w:color w:val="333333"/>
                <w:sz w:val="15"/>
              </w:rPr>
              <w:t>to</w:t>
            </w:r>
            <w:r>
              <w:rPr>
                <w:rFonts w:ascii="Arial"/>
                <w:color w:val="333333"/>
                <w:spacing w:val="27"/>
                <w:sz w:val="15"/>
              </w:rPr>
              <w:t xml:space="preserve"> </w:t>
            </w:r>
            <w:r>
              <w:rPr>
                <w:rFonts w:ascii="Arial"/>
                <w:color w:val="333333"/>
                <w:spacing w:val="3"/>
                <w:sz w:val="15"/>
              </w:rPr>
              <w:t>12:</w:t>
            </w:r>
            <w:r>
              <w:rPr>
                <w:rFonts w:ascii="Arial"/>
                <w:color w:val="333333"/>
                <w:spacing w:val="21"/>
                <w:sz w:val="15"/>
              </w:rPr>
              <w:t xml:space="preserve"> </w:t>
            </w:r>
            <w:r>
              <w:rPr>
                <w:rFonts w:ascii="Arial"/>
                <w:color w:val="333333"/>
                <w:spacing w:val="2"/>
                <w:sz w:val="15"/>
              </w:rPr>
              <w:t>Nic</w:t>
            </w:r>
            <w:r>
              <w:rPr>
                <w:rFonts w:ascii="Arial"/>
                <w:color w:val="333333"/>
                <w:sz w:val="15"/>
              </w:rPr>
              <w:t>e</w:t>
            </w:r>
            <w:r>
              <w:rPr>
                <w:rFonts w:ascii="Arial"/>
                <w:color w:val="333333"/>
                <w:spacing w:val="27"/>
                <w:sz w:val="15"/>
              </w:rPr>
              <w:t xml:space="preserve"> </w:t>
            </w:r>
            <w:r>
              <w:rPr>
                <w:rFonts w:ascii="Arial"/>
                <w:color w:val="333333"/>
                <w:spacing w:val="-2"/>
                <w:sz w:val="15"/>
              </w:rPr>
              <w:t>try-we</w:t>
            </w:r>
            <w:r>
              <w:rPr>
                <w:rFonts w:ascii="Arial"/>
                <w:color w:val="333333"/>
                <w:spacing w:val="26"/>
                <w:sz w:val="15"/>
              </w:rPr>
              <w:t xml:space="preserve"> </w:t>
            </w:r>
            <w:r>
              <w:rPr>
                <w:rFonts w:ascii="Arial"/>
                <w:color w:val="333333"/>
                <w:spacing w:val="1"/>
                <w:sz w:val="15"/>
              </w:rPr>
              <w:t>want</w:t>
            </w:r>
            <w:r>
              <w:rPr>
                <w:rFonts w:ascii="Arial"/>
                <w:color w:val="333333"/>
                <w:spacing w:val="22"/>
                <w:sz w:val="15"/>
              </w:rPr>
              <w:t xml:space="preserve"> </w:t>
            </w:r>
            <w:r>
              <w:rPr>
                <w:rFonts w:ascii="Arial"/>
                <w:color w:val="333333"/>
                <w:sz w:val="15"/>
              </w:rPr>
              <w:t>to</w:t>
            </w:r>
            <w:r>
              <w:rPr>
                <w:rFonts w:ascii="Arial"/>
                <w:color w:val="333333"/>
                <w:spacing w:val="27"/>
                <w:sz w:val="15"/>
              </w:rPr>
              <w:t xml:space="preserve"> </w:t>
            </w:r>
            <w:r>
              <w:rPr>
                <w:rFonts w:ascii="Arial"/>
                <w:color w:val="333333"/>
                <w:sz w:val="15"/>
              </w:rPr>
              <w:t>c</w:t>
            </w:r>
            <w:r>
              <w:rPr>
                <w:rFonts w:ascii="Arial"/>
                <w:color w:val="333333"/>
                <w:spacing w:val="6"/>
                <w:sz w:val="15"/>
              </w:rPr>
              <w:t>omment</w:t>
            </w:r>
            <w:r>
              <w:rPr>
                <w:rFonts w:ascii="Arial"/>
                <w:color w:val="333333"/>
                <w:spacing w:val="22"/>
                <w:sz w:val="15"/>
              </w:rPr>
              <w:t xml:space="preserve"> </w:t>
            </w:r>
            <w:r>
              <w:rPr>
                <w:rFonts w:ascii="Arial"/>
                <w:color w:val="333333"/>
                <w:spacing w:val="1"/>
                <w:sz w:val="15"/>
              </w:rPr>
              <w:t>anyway.</w:t>
            </w:r>
            <w:r>
              <w:rPr>
                <w:rFonts w:ascii="Arial"/>
                <w:color w:val="333333"/>
                <w:spacing w:val="22"/>
                <w:sz w:val="15"/>
              </w:rPr>
              <w:t xml:space="preserve"> </w:t>
            </w:r>
            <w:r>
              <w:rPr>
                <w:rFonts w:ascii="Arial"/>
                <w:color w:val="333333"/>
                <w:spacing w:val="3"/>
                <w:sz w:val="15"/>
              </w:rPr>
              <w:t>Categories</w:t>
            </w:r>
            <w:r>
              <w:rPr>
                <w:rFonts w:ascii="Arial"/>
                <w:color w:val="333333"/>
                <w:spacing w:val="78"/>
                <w:w w:val="102"/>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3"/>
                <w:sz w:val="15"/>
              </w:rPr>
              <w:t>provide</w:t>
            </w:r>
            <w:r>
              <w:rPr>
                <w:rFonts w:ascii="Arial"/>
                <w:color w:val="333333"/>
                <w:spacing w:val="27"/>
                <w:sz w:val="15"/>
              </w:rPr>
              <w:t xml:space="preserve"> </w:t>
            </w:r>
            <w:r>
              <w:rPr>
                <w:rFonts w:ascii="Arial"/>
                <w:color w:val="333333"/>
                <w:sz w:val="15"/>
              </w:rPr>
              <w:t>a</w:t>
            </w:r>
            <w:r>
              <w:rPr>
                <w:rFonts w:ascii="Arial"/>
                <w:color w:val="333333"/>
                <w:spacing w:val="26"/>
                <w:sz w:val="15"/>
              </w:rPr>
              <w:t xml:space="preserve"> </w:t>
            </w:r>
            <w:r>
              <w:rPr>
                <w:rFonts w:ascii="Arial"/>
                <w:color w:val="333333"/>
                <w:spacing w:val="4"/>
                <w:sz w:val="15"/>
              </w:rPr>
              <w:t>gradient</w:t>
            </w:r>
            <w:r>
              <w:rPr>
                <w:rFonts w:ascii="Arial"/>
                <w:color w:val="333333"/>
                <w:spacing w:val="22"/>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responses</w:t>
            </w:r>
          </w:p>
        </w:tc>
        <w:tc>
          <w:tcPr>
            <w:tcW w:w="2216" w:type="dxa"/>
            <w:tcBorders>
              <w:top w:val="single" w:sz="7" w:space="0" w:color="CCCCCC"/>
              <w:left w:val="single" w:sz="7" w:space="0" w:color="CCCCCC"/>
              <w:bottom w:val="single" w:sz="7" w:space="0" w:color="CCCCCC"/>
              <w:right w:val="nil"/>
            </w:tcBorders>
          </w:tcPr>
          <w:p w14:paraId="0F47D68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5:46</w:t>
            </w:r>
            <w:r>
              <w:rPr>
                <w:rFonts w:ascii="Arial"/>
                <w:color w:val="333333"/>
                <w:spacing w:val="30"/>
                <w:sz w:val="15"/>
              </w:rPr>
              <w:t xml:space="preserve"> </w:t>
            </w:r>
            <w:r>
              <w:rPr>
                <w:rFonts w:ascii="Arial"/>
                <w:color w:val="333333"/>
                <w:spacing w:val="1"/>
                <w:sz w:val="15"/>
              </w:rPr>
              <w:t>PM</w:t>
            </w:r>
          </w:p>
        </w:tc>
      </w:tr>
      <w:tr w:rsidR="008527AD" w14:paraId="081F3831"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013C75D1"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5829" w:type="dxa"/>
            <w:tcBorders>
              <w:top w:val="single" w:sz="7" w:space="0" w:color="CCCCCC"/>
              <w:left w:val="single" w:sz="7" w:space="0" w:color="CCCCCC"/>
              <w:bottom w:val="single" w:sz="7" w:space="0" w:color="CCCCCC"/>
              <w:right w:val="single" w:sz="7" w:space="0" w:color="CCCCCC"/>
            </w:tcBorders>
          </w:tcPr>
          <w:p w14:paraId="07808D4C" w14:textId="77777777" w:rsidR="008527AD" w:rsidRDefault="008527AD" w:rsidP="005008DF">
            <w:pPr>
              <w:pStyle w:val="TableParagraph"/>
              <w:spacing w:before="74" w:line="300" w:lineRule="auto"/>
              <w:ind w:right="758"/>
              <w:rPr>
                <w:rFonts w:ascii="Arial" w:eastAsia="Arial" w:hAnsi="Arial" w:cs="Arial"/>
                <w:sz w:val="15"/>
                <w:szCs w:val="15"/>
              </w:rPr>
            </w:pPr>
            <w:r>
              <w:rPr>
                <w:rFonts w:ascii="Arial"/>
                <w:color w:val="333333"/>
                <w:sz w:val="15"/>
              </w:rPr>
              <w:t>How</w:t>
            </w:r>
            <w:r>
              <w:rPr>
                <w:rFonts w:ascii="Arial"/>
                <w:color w:val="333333"/>
                <w:spacing w:val="13"/>
                <w:sz w:val="15"/>
              </w:rPr>
              <w:t xml:space="preserve"> </w:t>
            </w:r>
            <w:r>
              <w:rPr>
                <w:rFonts w:ascii="Arial"/>
                <w:color w:val="333333"/>
                <w:spacing w:val="4"/>
                <w:sz w:val="15"/>
              </w:rPr>
              <w:t>does</w:t>
            </w:r>
            <w:r>
              <w:rPr>
                <w:rFonts w:ascii="Arial"/>
                <w:color w:val="333333"/>
                <w:spacing w:val="-4"/>
                <w:sz w:val="15"/>
              </w:rPr>
              <w:t xml:space="preserve"> </w:t>
            </w:r>
            <w:r>
              <w:rPr>
                <w:rFonts w:ascii="Arial"/>
                <w:color w:val="333333"/>
                <w:spacing w:val="3"/>
                <w:sz w:val="15"/>
              </w:rPr>
              <w:t>one</w:t>
            </w:r>
            <w:r>
              <w:rPr>
                <w:rFonts w:ascii="Arial"/>
                <w:color w:val="333333"/>
                <w:spacing w:val="26"/>
                <w:sz w:val="15"/>
              </w:rPr>
              <w:t xml:space="preserve"> </w:t>
            </w:r>
            <w:r>
              <w:rPr>
                <w:rFonts w:ascii="Arial"/>
                <w:color w:val="333333"/>
                <w:spacing w:val="5"/>
                <w:sz w:val="15"/>
              </w:rPr>
              <w:t>apply</w:t>
            </w:r>
            <w:r>
              <w:rPr>
                <w:rFonts w:ascii="Arial"/>
                <w:color w:val="333333"/>
                <w:spacing w:val="17"/>
                <w:sz w:val="15"/>
              </w:rPr>
              <w:t xml:space="preserve"> </w:t>
            </w:r>
            <w:r>
              <w:rPr>
                <w:rFonts w:ascii="Arial"/>
                <w:color w:val="333333"/>
                <w:spacing w:val="7"/>
                <w:sz w:val="15"/>
              </w:rPr>
              <w:t>"immediac</w:t>
            </w:r>
            <w:r>
              <w:rPr>
                <w:rFonts w:ascii="Arial"/>
                <w:color w:val="333333"/>
                <w:sz w:val="15"/>
              </w:rPr>
              <w:t>y"</w:t>
            </w:r>
            <w:r>
              <w:rPr>
                <w:rFonts w:ascii="Arial"/>
                <w:color w:val="333333"/>
                <w:spacing w:val="25"/>
                <w:sz w:val="15"/>
              </w:rPr>
              <w:t xml:space="preserve"> </w:t>
            </w:r>
            <w:r>
              <w:rPr>
                <w:rFonts w:ascii="Arial"/>
                <w:color w:val="333333"/>
                <w:spacing w:val="5"/>
                <w:sz w:val="15"/>
              </w:rPr>
              <w:t>if</w:t>
            </w:r>
            <w:r>
              <w:rPr>
                <w:rFonts w:ascii="Arial"/>
                <w:color w:val="333333"/>
                <w:spacing w:val="21"/>
                <w:sz w:val="15"/>
              </w:rPr>
              <w:t xml:space="preserve"> </w:t>
            </w:r>
            <w:r>
              <w:rPr>
                <w:rFonts w:ascii="Arial"/>
                <w:color w:val="333333"/>
                <w:spacing w:val="1"/>
                <w:sz w:val="15"/>
              </w:rPr>
              <w:t>Ac</w:t>
            </w:r>
            <w:r>
              <w:rPr>
                <w:rFonts w:ascii="Arial"/>
                <w:color w:val="333333"/>
                <w:spacing w:val="4"/>
                <w:sz w:val="15"/>
              </w:rPr>
              <w:t>tion</w:t>
            </w:r>
            <w:r>
              <w:rPr>
                <w:rFonts w:ascii="Arial"/>
                <w:color w:val="333333"/>
                <w:spacing w:val="25"/>
                <w:sz w:val="15"/>
              </w:rPr>
              <w:t xml:space="preserve"> </w:t>
            </w:r>
            <w:r>
              <w:rPr>
                <w:rFonts w:ascii="Arial"/>
                <w:color w:val="333333"/>
                <w:spacing w:val="1"/>
                <w:sz w:val="15"/>
              </w:rPr>
              <w:t>Plans/SWG</w:t>
            </w:r>
            <w:r>
              <w:rPr>
                <w:rFonts w:ascii="Arial"/>
                <w:color w:val="333333"/>
                <w:spacing w:val="21"/>
                <w:sz w:val="15"/>
              </w:rPr>
              <w:t xml:space="preserve"> </w:t>
            </w:r>
            <w:r>
              <w:rPr>
                <w:rFonts w:ascii="Arial"/>
                <w:color w:val="333333"/>
                <w:sz w:val="15"/>
              </w:rPr>
              <w:t>are</w:t>
            </w:r>
            <w:r>
              <w:rPr>
                <w:rFonts w:ascii="Arial"/>
                <w:color w:val="333333"/>
                <w:spacing w:val="26"/>
                <w:sz w:val="15"/>
              </w:rPr>
              <w:t xml:space="preserve"> </w:t>
            </w:r>
            <w:r>
              <w:rPr>
                <w:rFonts w:ascii="Arial"/>
                <w:color w:val="333333"/>
                <w:sz w:val="15"/>
              </w:rPr>
              <w:t>supposed</w:t>
            </w:r>
            <w:r>
              <w:rPr>
                <w:rFonts w:ascii="Arial"/>
                <w:color w:val="333333"/>
                <w:spacing w:val="25"/>
                <w:sz w:val="15"/>
              </w:rPr>
              <w:t xml:space="preserve"> </w:t>
            </w:r>
            <w:r>
              <w:rPr>
                <w:rFonts w:ascii="Arial"/>
                <w:color w:val="333333"/>
                <w:sz w:val="15"/>
              </w:rPr>
              <w:t>to</w:t>
            </w:r>
            <w:r>
              <w:rPr>
                <w:rFonts w:ascii="Arial"/>
                <w:color w:val="333333"/>
                <w:spacing w:val="26"/>
                <w:sz w:val="15"/>
              </w:rPr>
              <w:t xml:space="preserve"> </w:t>
            </w:r>
            <w:r>
              <w:rPr>
                <w:rFonts w:ascii="Arial"/>
                <w:color w:val="333333"/>
                <w:spacing w:val="2"/>
                <w:sz w:val="15"/>
              </w:rPr>
              <w:t>prevent</w:t>
            </w:r>
            <w:r>
              <w:rPr>
                <w:rFonts w:ascii="Arial"/>
                <w:color w:val="333333"/>
                <w:spacing w:val="20"/>
                <w:sz w:val="15"/>
              </w:rPr>
              <w:t xml:space="preserve"> </w:t>
            </w:r>
            <w:r>
              <w:rPr>
                <w:rFonts w:ascii="Arial"/>
                <w:color w:val="333333"/>
                <w:spacing w:val="-1"/>
                <w:sz w:val="15"/>
              </w:rPr>
              <w:t>species</w:t>
            </w:r>
            <w:r>
              <w:rPr>
                <w:rFonts w:ascii="Arial"/>
                <w:color w:val="333333"/>
                <w:spacing w:val="-3"/>
                <w:sz w:val="15"/>
              </w:rPr>
              <w:t xml:space="preserve"> </w:t>
            </w:r>
            <w:r>
              <w:rPr>
                <w:rFonts w:ascii="Arial"/>
                <w:color w:val="333333"/>
                <w:sz w:val="15"/>
              </w:rPr>
              <w:t>from</w:t>
            </w:r>
            <w:r>
              <w:rPr>
                <w:rFonts w:ascii="Arial"/>
                <w:color w:val="333333"/>
                <w:spacing w:val="54"/>
                <w:w w:val="102"/>
                <w:sz w:val="15"/>
              </w:rPr>
              <w:t xml:space="preserve"> </w:t>
            </w:r>
            <w:r>
              <w:rPr>
                <w:rFonts w:ascii="Arial"/>
                <w:color w:val="333333"/>
                <w:spacing w:val="3"/>
                <w:sz w:val="15"/>
              </w:rPr>
              <w:t>bec</w:t>
            </w:r>
            <w:r>
              <w:rPr>
                <w:rFonts w:ascii="Arial"/>
                <w:color w:val="333333"/>
                <w:spacing w:val="6"/>
                <w:sz w:val="15"/>
              </w:rPr>
              <w:t>oming</w:t>
            </w:r>
            <w:r>
              <w:rPr>
                <w:rFonts w:ascii="Arial"/>
                <w:color w:val="333333"/>
                <w:sz w:val="15"/>
              </w:rPr>
              <w:t xml:space="preserve"> </w:t>
            </w:r>
            <w:r>
              <w:rPr>
                <w:rFonts w:ascii="Arial"/>
                <w:color w:val="333333"/>
                <w:spacing w:val="7"/>
                <w:sz w:val="15"/>
              </w:rPr>
              <w:t xml:space="preserve"> </w:t>
            </w:r>
            <w:r>
              <w:rPr>
                <w:rFonts w:ascii="Arial"/>
                <w:color w:val="333333"/>
                <w:spacing w:val="4"/>
                <w:sz w:val="15"/>
              </w:rPr>
              <w:t>endangered</w:t>
            </w:r>
          </w:p>
        </w:tc>
        <w:tc>
          <w:tcPr>
            <w:tcW w:w="2216" w:type="dxa"/>
            <w:tcBorders>
              <w:top w:val="single" w:sz="7" w:space="0" w:color="CCCCCC"/>
              <w:left w:val="single" w:sz="7" w:space="0" w:color="CCCCCC"/>
              <w:bottom w:val="single" w:sz="7" w:space="0" w:color="CCCCCC"/>
              <w:right w:val="nil"/>
            </w:tcBorders>
          </w:tcPr>
          <w:p w14:paraId="69B9633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4:08</w:t>
            </w:r>
            <w:r>
              <w:rPr>
                <w:rFonts w:ascii="Arial"/>
                <w:color w:val="333333"/>
                <w:spacing w:val="30"/>
                <w:sz w:val="15"/>
              </w:rPr>
              <w:t xml:space="preserve"> </w:t>
            </w:r>
            <w:r>
              <w:rPr>
                <w:rFonts w:ascii="Arial"/>
                <w:color w:val="333333"/>
                <w:spacing w:val="1"/>
                <w:sz w:val="15"/>
              </w:rPr>
              <w:t>PM</w:t>
            </w:r>
          </w:p>
        </w:tc>
      </w:tr>
      <w:tr w:rsidR="008527AD" w14:paraId="32A331C2" w14:textId="77777777" w:rsidTr="005008DF">
        <w:trPr>
          <w:trHeight w:hRule="exact" w:val="1043"/>
        </w:trPr>
        <w:tc>
          <w:tcPr>
            <w:tcW w:w="1120" w:type="dxa"/>
            <w:tcBorders>
              <w:top w:val="single" w:sz="7" w:space="0" w:color="CCCCCC"/>
              <w:left w:val="nil"/>
              <w:bottom w:val="single" w:sz="7" w:space="0" w:color="CCCCCC"/>
              <w:right w:val="single" w:sz="7" w:space="0" w:color="CCCCCC"/>
            </w:tcBorders>
          </w:tcPr>
          <w:p w14:paraId="30BB6274"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5829" w:type="dxa"/>
            <w:tcBorders>
              <w:top w:val="single" w:sz="7" w:space="0" w:color="CCCCCC"/>
              <w:left w:val="single" w:sz="7" w:space="0" w:color="CCCCCC"/>
              <w:bottom w:val="single" w:sz="7" w:space="0" w:color="CCCCCC"/>
              <w:right w:val="single" w:sz="7" w:space="0" w:color="CCCCCC"/>
            </w:tcBorders>
          </w:tcPr>
          <w:p w14:paraId="1FBCCDE4" w14:textId="77777777" w:rsidR="008527AD" w:rsidRDefault="008527AD" w:rsidP="005008DF">
            <w:pPr>
              <w:pStyle w:val="TableParagraph"/>
              <w:spacing w:before="74" w:line="300" w:lineRule="auto"/>
              <w:ind w:right="536"/>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4"/>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3"/>
                <w:sz w:val="15"/>
              </w:rPr>
              <w:t>haven't</w:t>
            </w:r>
            <w:r>
              <w:rPr>
                <w:rFonts w:ascii="Arial"/>
                <w:color w:val="333333"/>
                <w:spacing w:val="20"/>
                <w:sz w:val="15"/>
              </w:rPr>
              <w:t xml:space="preserve"> </w:t>
            </w:r>
            <w:r>
              <w:rPr>
                <w:rFonts w:ascii="Arial"/>
                <w:color w:val="333333"/>
                <w:spacing w:val="4"/>
                <w:sz w:val="15"/>
              </w:rPr>
              <w:t>been</w:t>
            </w:r>
            <w:r>
              <w:rPr>
                <w:rFonts w:ascii="Arial"/>
                <w:color w:val="333333"/>
                <w:spacing w:val="25"/>
                <w:sz w:val="15"/>
              </w:rPr>
              <w:t xml:space="preserve"> </w:t>
            </w:r>
            <w:r>
              <w:rPr>
                <w:rFonts w:ascii="Arial"/>
                <w:color w:val="333333"/>
                <w:spacing w:val="5"/>
                <w:sz w:val="15"/>
              </w:rPr>
              <w:t>explained</w:t>
            </w:r>
            <w:r>
              <w:rPr>
                <w:rFonts w:ascii="Arial"/>
                <w:color w:val="333333"/>
                <w:spacing w:val="24"/>
                <w:sz w:val="15"/>
              </w:rPr>
              <w:t xml:space="preserve"> </w:t>
            </w:r>
            <w:r>
              <w:rPr>
                <w:rFonts w:ascii="Arial"/>
                <w:color w:val="333333"/>
                <w:spacing w:val="3"/>
                <w:sz w:val="15"/>
              </w:rPr>
              <w:t>well</w:t>
            </w:r>
            <w:r>
              <w:rPr>
                <w:rFonts w:ascii="Arial"/>
                <w:color w:val="333333"/>
                <w:spacing w:val="31"/>
                <w:sz w:val="15"/>
              </w:rPr>
              <w:t xml:space="preserve"> </w:t>
            </w:r>
            <w:r>
              <w:rPr>
                <w:rFonts w:ascii="Arial"/>
                <w:color w:val="333333"/>
                <w:spacing w:val="4"/>
                <w:sz w:val="15"/>
              </w:rPr>
              <w:t>enough</w:t>
            </w:r>
            <w:r>
              <w:rPr>
                <w:rFonts w:ascii="Arial"/>
                <w:color w:val="333333"/>
                <w:spacing w:val="24"/>
                <w:sz w:val="15"/>
              </w:rPr>
              <w:t xml:space="preserve"> </w:t>
            </w:r>
            <w:r>
              <w:rPr>
                <w:rFonts w:ascii="Arial"/>
                <w:color w:val="333333"/>
                <w:spacing w:val="2"/>
                <w:sz w:val="15"/>
              </w:rPr>
              <w:t>for</w:t>
            </w:r>
            <w:r>
              <w:rPr>
                <w:rFonts w:ascii="Arial"/>
                <w:color w:val="333333"/>
                <w:spacing w:val="10"/>
                <w:sz w:val="15"/>
              </w:rPr>
              <w:t xml:space="preserve"> </w:t>
            </w:r>
            <w:r>
              <w:rPr>
                <w:rFonts w:ascii="Arial"/>
                <w:color w:val="333333"/>
                <w:spacing w:val="4"/>
                <w:sz w:val="15"/>
              </w:rPr>
              <w:t>me</w:t>
            </w:r>
            <w:r>
              <w:rPr>
                <w:rFonts w:ascii="Arial"/>
                <w:color w:val="333333"/>
                <w:spacing w:val="25"/>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make</w:t>
            </w:r>
            <w:r>
              <w:rPr>
                <w:rFonts w:ascii="Arial"/>
                <w:color w:val="333333"/>
                <w:spacing w:val="25"/>
                <w:sz w:val="15"/>
              </w:rPr>
              <w:t xml:space="preserve"> </w:t>
            </w:r>
            <w:r>
              <w:rPr>
                <w:rFonts w:ascii="Arial"/>
                <w:color w:val="333333"/>
                <w:spacing w:val="2"/>
                <w:sz w:val="15"/>
              </w:rPr>
              <w:t>an</w:t>
            </w:r>
            <w:r>
              <w:rPr>
                <w:rFonts w:ascii="Arial"/>
                <w:color w:val="333333"/>
                <w:spacing w:val="24"/>
                <w:sz w:val="15"/>
              </w:rPr>
              <w:t xml:space="preserve"> </w:t>
            </w:r>
            <w:r>
              <w:rPr>
                <w:rFonts w:ascii="Arial"/>
                <w:color w:val="333333"/>
                <w:spacing w:val="4"/>
                <w:sz w:val="15"/>
              </w:rPr>
              <w:t>informed</w:t>
            </w:r>
            <w:r>
              <w:rPr>
                <w:rFonts w:ascii="Arial"/>
                <w:color w:val="333333"/>
                <w:spacing w:val="25"/>
                <w:sz w:val="15"/>
              </w:rPr>
              <w:t xml:space="preserve"> </w:t>
            </w:r>
            <w:r>
              <w:rPr>
                <w:rFonts w:ascii="Arial"/>
                <w:color w:val="333333"/>
                <w:spacing w:val="3"/>
                <w:sz w:val="15"/>
              </w:rPr>
              <w:t>dec</w:t>
            </w:r>
            <w:r>
              <w:rPr>
                <w:rFonts w:ascii="Arial"/>
                <w:color w:val="333333"/>
                <w:spacing w:val="2"/>
                <w:sz w:val="15"/>
              </w:rPr>
              <w:t>ision</w:t>
            </w:r>
            <w:r>
              <w:rPr>
                <w:rFonts w:ascii="Arial"/>
                <w:color w:val="333333"/>
                <w:spacing w:val="24"/>
                <w:sz w:val="15"/>
              </w:rPr>
              <w:t xml:space="preserve"> </w:t>
            </w:r>
            <w:r>
              <w:rPr>
                <w:rFonts w:ascii="Arial"/>
                <w:color w:val="333333"/>
                <w:spacing w:val="4"/>
                <w:sz w:val="15"/>
              </w:rPr>
              <w:t>about</w:t>
            </w:r>
            <w:r>
              <w:rPr>
                <w:rFonts w:ascii="Arial"/>
                <w:color w:val="333333"/>
                <w:spacing w:val="20"/>
                <w:sz w:val="15"/>
              </w:rPr>
              <w:t xml:space="preserve"> </w:t>
            </w:r>
            <w:r>
              <w:rPr>
                <w:rFonts w:ascii="Arial"/>
                <w:color w:val="333333"/>
                <w:spacing w:val="1"/>
                <w:sz w:val="15"/>
              </w:rPr>
              <w:t>what</w:t>
            </w:r>
            <w:r>
              <w:rPr>
                <w:rFonts w:ascii="Arial"/>
                <w:color w:val="333333"/>
                <w:spacing w:val="68"/>
                <w:w w:val="102"/>
                <w:sz w:val="15"/>
              </w:rPr>
              <w:t xml:space="preserve"> </w:t>
            </w:r>
            <w:r>
              <w:rPr>
                <w:rFonts w:ascii="Arial"/>
                <w:color w:val="333333"/>
                <w:sz w:val="15"/>
              </w:rPr>
              <w:t>c</w:t>
            </w:r>
            <w:r>
              <w:rPr>
                <w:rFonts w:ascii="Arial"/>
                <w:color w:val="333333"/>
                <w:spacing w:val="2"/>
                <w:sz w:val="15"/>
              </w:rPr>
              <w:t>riteria</w:t>
            </w:r>
            <w:r>
              <w:rPr>
                <w:rFonts w:ascii="Arial"/>
                <w:color w:val="333333"/>
                <w:spacing w:val="22"/>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z w:val="15"/>
              </w:rPr>
              <w:t>c</w:t>
            </w:r>
            <w:r>
              <w:rPr>
                <w:rFonts w:ascii="Arial"/>
                <w:color w:val="333333"/>
                <w:spacing w:val="2"/>
                <w:sz w:val="15"/>
              </w:rPr>
              <w:t>onsidered.</w:t>
            </w:r>
            <w:r>
              <w:rPr>
                <w:rFonts w:ascii="Arial"/>
                <w:color w:val="333333"/>
                <w:spacing w:val="18"/>
                <w:sz w:val="15"/>
              </w:rPr>
              <w:t xml:space="preserve"> </w:t>
            </w:r>
            <w:r>
              <w:rPr>
                <w:rFonts w:ascii="Arial"/>
                <w:color w:val="333333"/>
                <w:sz w:val="15"/>
              </w:rPr>
              <w:t>T</w:t>
            </w:r>
            <w:r>
              <w:rPr>
                <w:rFonts w:ascii="Arial"/>
                <w:color w:val="333333"/>
                <w:spacing w:val="-25"/>
                <w:sz w:val="15"/>
              </w:rPr>
              <w:t>h</w:t>
            </w:r>
            <w:r>
              <w:rPr>
                <w:rFonts w:ascii="Arial"/>
                <w:color w:val="333333"/>
                <w:spacing w:val="2"/>
                <w:sz w:val="15"/>
              </w:rPr>
              <w:t>e</w:t>
            </w:r>
            <w:r>
              <w:rPr>
                <w:rFonts w:ascii="Arial"/>
                <w:color w:val="333333"/>
                <w:spacing w:val="22"/>
                <w:sz w:val="15"/>
              </w:rPr>
              <w:t xml:space="preserve"> </w:t>
            </w:r>
            <w:r>
              <w:rPr>
                <w:rFonts w:ascii="Arial"/>
                <w:color w:val="333333"/>
                <w:spacing w:val="-4"/>
                <w:sz w:val="15"/>
              </w:rPr>
              <w:t>system</w:t>
            </w:r>
            <w:r>
              <w:rPr>
                <w:rFonts w:ascii="Arial"/>
                <w:color w:val="333333"/>
                <w:spacing w:val="27"/>
                <w:sz w:val="15"/>
              </w:rPr>
              <w:t xml:space="preserve"> </w:t>
            </w:r>
            <w:r>
              <w:rPr>
                <w:rFonts w:ascii="Arial"/>
                <w:color w:val="333333"/>
                <w:spacing w:val="3"/>
                <w:sz w:val="15"/>
              </w:rPr>
              <w:t>wouldn't</w:t>
            </w:r>
            <w:r>
              <w:rPr>
                <w:rFonts w:ascii="Arial"/>
                <w:color w:val="333333"/>
                <w:spacing w:val="18"/>
                <w:sz w:val="15"/>
              </w:rPr>
              <w:t xml:space="preserve"> </w:t>
            </w:r>
            <w:r>
              <w:rPr>
                <w:rFonts w:ascii="Arial"/>
                <w:color w:val="333333"/>
                <w:spacing w:val="5"/>
                <w:sz w:val="15"/>
              </w:rPr>
              <w:t>let</w:t>
            </w:r>
            <w:r>
              <w:rPr>
                <w:rFonts w:ascii="Arial"/>
                <w:color w:val="333333"/>
                <w:spacing w:val="18"/>
                <w:sz w:val="15"/>
              </w:rPr>
              <w:t xml:space="preserve"> </w:t>
            </w:r>
            <w:r>
              <w:rPr>
                <w:rFonts w:ascii="Arial"/>
                <w:color w:val="333333"/>
                <w:spacing w:val="4"/>
                <w:sz w:val="15"/>
              </w:rPr>
              <w:t>me</w:t>
            </w:r>
            <w:r>
              <w:rPr>
                <w:rFonts w:ascii="Arial"/>
                <w:color w:val="333333"/>
                <w:spacing w:val="22"/>
                <w:sz w:val="15"/>
              </w:rPr>
              <w:t xml:space="preserve"> </w:t>
            </w:r>
            <w:r>
              <w:rPr>
                <w:rFonts w:ascii="Arial"/>
                <w:color w:val="333333"/>
                <w:spacing w:val="4"/>
                <w:sz w:val="15"/>
              </w:rPr>
              <w:t>leave</w:t>
            </w:r>
            <w:r>
              <w:rPr>
                <w:rFonts w:ascii="Arial"/>
                <w:color w:val="333333"/>
                <w:spacing w:val="23"/>
                <w:sz w:val="15"/>
              </w:rPr>
              <w:t xml:space="preserve"> </w:t>
            </w:r>
            <w:r>
              <w:rPr>
                <w:rFonts w:ascii="Arial"/>
                <w:color w:val="333333"/>
                <w:spacing w:val="3"/>
                <w:sz w:val="15"/>
              </w:rPr>
              <w:t>them</w:t>
            </w:r>
            <w:r>
              <w:rPr>
                <w:rFonts w:ascii="Arial"/>
                <w:color w:val="333333"/>
                <w:spacing w:val="27"/>
                <w:sz w:val="15"/>
              </w:rPr>
              <w:t xml:space="preserve"> </w:t>
            </w:r>
            <w:r>
              <w:rPr>
                <w:rFonts w:ascii="Arial"/>
                <w:color w:val="333333"/>
                <w:spacing w:val="5"/>
                <w:sz w:val="15"/>
              </w:rPr>
              <w:t>all</w:t>
            </w:r>
            <w:r>
              <w:rPr>
                <w:rFonts w:ascii="Arial"/>
                <w:color w:val="333333"/>
                <w:spacing w:val="28"/>
                <w:sz w:val="15"/>
              </w:rPr>
              <w:t xml:space="preserve"> </w:t>
            </w:r>
            <w:r>
              <w:rPr>
                <w:rFonts w:ascii="Arial"/>
                <w:color w:val="333333"/>
                <w:spacing w:val="2"/>
                <w:sz w:val="15"/>
              </w:rPr>
              <w:t>blank,</w:t>
            </w:r>
            <w:r>
              <w:rPr>
                <w:rFonts w:ascii="Arial"/>
                <w:color w:val="333333"/>
                <w:spacing w:val="18"/>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z w:val="15"/>
              </w:rPr>
              <w:t>I</w:t>
            </w:r>
            <w:r>
              <w:rPr>
                <w:rFonts w:ascii="Arial"/>
                <w:color w:val="333333"/>
                <w:spacing w:val="28"/>
                <w:w w:val="102"/>
                <w:sz w:val="15"/>
              </w:rPr>
              <w:t xml:space="preserve"> </w:t>
            </w:r>
            <w:r>
              <w:rPr>
                <w:rFonts w:ascii="Arial"/>
                <w:color w:val="333333"/>
                <w:sz w:val="15"/>
              </w:rPr>
              <w:t>check</w:t>
            </w:r>
            <w:r>
              <w:rPr>
                <w:rFonts w:ascii="Arial"/>
                <w:color w:val="333333"/>
                <w:spacing w:val="-3"/>
                <w:sz w:val="15"/>
              </w:rPr>
              <w:t>ed</w:t>
            </w:r>
            <w:r>
              <w:rPr>
                <w:rFonts w:ascii="Arial"/>
                <w:color w:val="333333"/>
                <w:spacing w:val="26"/>
                <w:sz w:val="15"/>
              </w:rPr>
              <w:t xml:space="preserve"> </w:t>
            </w:r>
            <w:r>
              <w:rPr>
                <w:rFonts w:ascii="Arial"/>
                <w:color w:val="333333"/>
                <w:spacing w:val="3"/>
                <w:sz w:val="15"/>
              </w:rPr>
              <w:t>them</w:t>
            </w:r>
            <w:r>
              <w:rPr>
                <w:rFonts w:ascii="Arial"/>
                <w:color w:val="333333"/>
                <w:spacing w:val="31"/>
                <w:sz w:val="15"/>
              </w:rPr>
              <w:t xml:space="preserve"> </w:t>
            </w:r>
            <w:r>
              <w:rPr>
                <w:rFonts w:ascii="Arial"/>
                <w:color w:val="333333"/>
                <w:spacing w:val="6"/>
                <w:sz w:val="15"/>
              </w:rPr>
              <w:t>all,</w:t>
            </w:r>
            <w:r>
              <w:rPr>
                <w:rFonts w:ascii="Arial"/>
                <w:color w:val="333333"/>
                <w:spacing w:val="22"/>
                <w:sz w:val="15"/>
              </w:rPr>
              <w:t xml:space="preserve"> </w:t>
            </w:r>
            <w:r>
              <w:rPr>
                <w:rFonts w:ascii="Arial"/>
                <w:color w:val="333333"/>
                <w:spacing w:val="2"/>
                <w:sz w:val="15"/>
              </w:rPr>
              <w:t>instead.</w:t>
            </w:r>
          </w:p>
        </w:tc>
        <w:tc>
          <w:tcPr>
            <w:tcW w:w="2216" w:type="dxa"/>
            <w:tcBorders>
              <w:top w:val="single" w:sz="7" w:space="0" w:color="CCCCCC"/>
              <w:left w:val="single" w:sz="7" w:space="0" w:color="CCCCCC"/>
              <w:bottom w:val="single" w:sz="7" w:space="0" w:color="CCCCCC"/>
              <w:right w:val="nil"/>
            </w:tcBorders>
          </w:tcPr>
          <w:p w14:paraId="29335DD3"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3:29</w:t>
            </w:r>
            <w:r>
              <w:rPr>
                <w:rFonts w:ascii="Arial"/>
                <w:color w:val="333333"/>
                <w:spacing w:val="30"/>
                <w:sz w:val="15"/>
              </w:rPr>
              <w:t xml:space="preserve"> </w:t>
            </w:r>
            <w:r>
              <w:rPr>
                <w:rFonts w:ascii="Arial"/>
                <w:color w:val="333333"/>
                <w:spacing w:val="1"/>
                <w:sz w:val="15"/>
              </w:rPr>
              <w:t>PM</w:t>
            </w:r>
          </w:p>
        </w:tc>
      </w:tr>
      <w:tr w:rsidR="008527AD" w14:paraId="75C5CD39" w14:textId="77777777" w:rsidTr="005008DF">
        <w:trPr>
          <w:trHeight w:hRule="exact" w:val="728"/>
        </w:trPr>
        <w:tc>
          <w:tcPr>
            <w:tcW w:w="1120" w:type="dxa"/>
            <w:tcBorders>
              <w:top w:val="single" w:sz="7" w:space="0" w:color="CCCCCC"/>
              <w:left w:val="nil"/>
              <w:bottom w:val="single" w:sz="7" w:space="0" w:color="CCCCCC"/>
              <w:right w:val="single" w:sz="7" w:space="0" w:color="CCCCCC"/>
            </w:tcBorders>
          </w:tcPr>
          <w:p w14:paraId="39B8AB9B" w14:textId="77777777" w:rsidR="008527AD" w:rsidRPr="00E73950" w:rsidRDefault="008527AD" w:rsidP="005008DF">
            <w:pPr>
              <w:pStyle w:val="TableParagraph"/>
              <w:spacing w:before="74"/>
              <w:rPr>
                <w:rFonts w:ascii="Arial" w:eastAsia="Arial" w:hAnsi="Arial" w:cs="Arial"/>
                <w:sz w:val="15"/>
                <w:szCs w:val="15"/>
              </w:rPr>
            </w:pPr>
            <w:r w:rsidRPr="00E73950">
              <w:rPr>
                <w:rFonts w:ascii="Arial"/>
                <w:color w:val="333333"/>
                <w:sz w:val="15"/>
              </w:rPr>
              <w:t>7</w:t>
            </w:r>
          </w:p>
        </w:tc>
        <w:tc>
          <w:tcPr>
            <w:tcW w:w="5829" w:type="dxa"/>
            <w:tcBorders>
              <w:top w:val="single" w:sz="7" w:space="0" w:color="CCCCCC"/>
              <w:left w:val="single" w:sz="7" w:space="0" w:color="CCCCCC"/>
              <w:bottom w:val="single" w:sz="7" w:space="0" w:color="CCCCCC"/>
              <w:right w:val="single" w:sz="7" w:space="0" w:color="CCCCCC"/>
            </w:tcBorders>
          </w:tcPr>
          <w:p w14:paraId="7C9C21C3" w14:textId="77777777" w:rsidR="008527AD" w:rsidRPr="00E73950" w:rsidRDefault="008527AD" w:rsidP="005008DF">
            <w:pPr>
              <w:pStyle w:val="TableParagraph"/>
              <w:spacing w:before="74" w:line="300" w:lineRule="auto"/>
              <w:ind w:right="218"/>
              <w:rPr>
                <w:rFonts w:ascii="Arial" w:eastAsia="Arial" w:hAnsi="Arial" w:cs="Arial"/>
                <w:sz w:val="15"/>
                <w:szCs w:val="15"/>
              </w:rPr>
            </w:pPr>
            <w:r w:rsidRPr="00E73950">
              <w:rPr>
                <w:rFonts w:ascii="Arial"/>
                <w:color w:val="333333"/>
                <w:sz w:val="15"/>
              </w:rPr>
              <w:t>If</w:t>
            </w:r>
            <w:r w:rsidRPr="00E73950">
              <w:rPr>
                <w:rFonts w:ascii="Arial"/>
                <w:color w:val="333333"/>
                <w:spacing w:val="19"/>
                <w:sz w:val="15"/>
              </w:rPr>
              <w:t xml:space="preserve"> </w:t>
            </w:r>
            <w:r w:rsidRPr="00E73950">
              <w:rPr>
                <w:rFonts w:ascii="Arial"/>
                <w:color w:val="333333"/>
                <w:sz w:val="15"/>
              </w:rPr>
              <w:t>these</w:t>
            </w:r>
            <w:r w:rsidRPr="00E73950">
              <w:rPr>
                <w:rFonts w:ascii="Arial"/>
                <w:color w:val="333333"/>
                <w:spacing w:val="25"/>
                <w:sz w:val="15"/>
              </w:rPr>
              <w:t xml:space="preserve"> </w:t>
            </w:r>
            <w:r w:rsidRPr="00E73950">
              <w:rPr>
                <w:rFonts w:ascii="Arial"/>
                <w:color w:val="333333"/>
                <w:spacing w:val="2"/>
                <w:sz w:val="15"/>
              </w:rPr>
              <w:t>terms</w:t>
            </w:r>
            <w:r w:rsidRPr="00E73950">
              <w:rPr>
                <w:rFonts w:ascii="Arial"/>
                <w:color w:val="333333"/>
                <w:spacing w:val="-4"/>
                <w:sz w:val="15"/>
              </w:rPr>
              <w:t xml:space="preserve"> </w:t>
            </w:r>
            <w:r w:rsidRPr="00E73950">
              <w:rPr>
                <w:rFonts w:ascii="Arial"/>
                <w:color w:val="333333"/>
                <w:spacing w:val="2"/>
                <w:sz w:val="15"/>
              </w:rPr>
              <w:t>or</w:t>
            </w:r>
            <w:r w:rsidRPr="00E73950">
              <w:rPr>
                <w:rFonts w:ascii="Arial"/>
                <w:color w:val="333333"/>
                <w:spacing w:val="9"/>
                <w:sz w:val="15"/>
              </w:rPr>
              <w:t xml:space="preserve"> </w:t>
            </w:r>
            <w:r w:rsidRPr="00E73950">
              <w:rPr>
                <w:rFonts w:ascii="Arial"/>
                <w:color w:val="333333"/>
                <w:spacing w:val="-15"/>
                <w:sz w:val="15"/>
              </w:rPr>
              <w:t>s</w:t>
            </w:r>
            <w:r w:rsidRPr="00E73950">
              <w:rPr>
                <w:rFonts w:ascii="Arial"/>
                <w:color w:val="333333"/>
                <w:spacing w:val="11"/>
                <w:sz w:val="15"/>
              </w:rPr>
              <w:t>i</w:t>
            </w:r>
            <w:r w:rsidRPr="00E73950">
              <w:rPr>
                <w:rFonts w:ascii="Arial"/>
                <w:color w:val="333333"/>
                <w:spacing w:val="10"/>
                <w:sz w:val="15"/>
              </w:rPr>
              <w:t>m</w:t>
            </w:r>
            <w:r w:rsidRPr="00E73950">
              <w:rPr>
                <w:rFonts w:ascii="Arial"/>
                <w:color w:val="333333"/>
                <w:spacing w:val="11"/>
                <w:sz w:val="15"/>
              </w:rPr>
              <w:t>il</w:t>
            </w:r>
            <w:r w:rsidRPr="00E73950">
              <w:rPr>
                <w:rFonts w:ascii="Arial"/>
                <w:color w:val="333333"/>
                <w:spacing w:val="6"/>
                <w:sz w:val="15"/>
              </w:rPr>
              <w:t>a</w:t>
            </w:r>
            <w:r w:rsidRPr="00E73950">
              <w:rPr>
                <w:rFonts w:ascii="Arial"/>
                <w:color w:val="333333"/>
                <w:sz w:val="15"/>
              </w:rPr>
              <w:t>r</w:t>
            </w:r>
            <w:r w:rsidRPr="00E73950">
              <w:rPr>
                <w:rFonts w:ascii="Arial"/>
                <w:color w:val="333333"/>
                <w:spacing w:val="10"/>
                <w:sz w:val="15"/>
              </w:rPr>
              <w:t xml:space="preserve"> </w:t>
            </w:r>
            <w:r w:rsidRPr="00E73950">
              <w:rPr>
                <w:rFonts w:ascii="Arial"/>
                <w:color w:val="333333"/>
                <w:spacing w:val="-1"/>
                <w:sz w:val="15"/>
              </w:rPr>
              <w:t>were</w:t>
            </w:r>
            <w:r w:rsidRPr="00E73950">
              <w:rPr>
                <w:rFonts w:ascii="Arial"/>
                <w:color w:val="333333"/>
                <w:spacing w:val="25"/>
                <w:sz w:val="15"/>
              </w:rPr>
              <w:t xml:space="preserve"> </w:t>
            </w:r>
            <w:r w:rsidRPr="00E73950">
              <w:rPr>
                <w:rFonts w:ascii="Arial"/>
                <w:color w:val="333333"/>
                <w:spacing w:val="-1"/>
                <w:sz w:val="15"/>
              </w:rPr>
              <w:t>used</w:t>
            </w:r>
            <w:r w:rsidRPr="00E73950">
              <w:rPr>
                <w:rFonts w:ascii="Arial"/>
                <w:color w:val="333333"/>
                <w:spacing w:val="24"/>
                <w:sz w:val="15"/>
              </w:rPr>
              <w:t xml:space="preserve"> </w:t>
            </w:r>
            <w:r w:rsidRPr="00E73950">
              <w:rPr>
                <w:rFonts w:ascii="Arial"/>
                <w:color w:val="333333"/>
                <w:sz w:val="15"/>
              </w:rPr>
              <w:t>to</w:t>
            </w:r>
            <w:r w:rsidRPr="00E73950">
              <w:rPr>
                <w:rFonts w:ascii="Arial"/>
                <w:color w:val="333333"/>
                <w:spacing w:val="25"/>
                <w:sz w:val="15"/>
              </w:rPr>
              <w:t xml:space="preserve"> </w:t>
            </w:r>
            <w:r w:rsidRPr="00E73950">
              <w:rPr>
                <w:rFonts w:ascii="Arial"/>
                <w:color w:val="333333"/>
                <w:spacing w:val="4"/>
                <w:sz w:val="15"/>
              </w:rPr>
              <w:t>determine</w:t>
            </w:r>
            <w:r w:rsidRPr="00E73950">
              <w:rPr>
                <w:rFonts w:ascii="Arial"/>
                <w:color w:val="333333"/>
                <w:spacing w:val="24"/>
                <w:sz w:val="15"/>
              </w:rPr>
              <w:t xml:space="preserve"> </w:t>
            </w:r>
            <w:r w:rsidRPr="00E73950">
              <w:rPr>
                <w:rFonts w:ascii="Arial"/>
                <w:color w:val="333333"/>
                <w:sz w:val="15"/>
              </w:rPr>
              <w:t>c</w:t>
            </w:r>
            <w:r w:rsidRPr="00E73950">
              <w:rPr>
                <w:rFonts w:ascii="Arial"/>
                <w:color w:val="333333"/>
                <w:spacing w:val="1"/>
                <w:sz w:val="15"/>
              </w:rPr>
              <w:t>onservation</w:t>
            </w:r>
            <w:r w:rsidRPr="00E73950">
              <w:rPr>
                <w:rFonts w:ascii="Arial"/>
                <w:color w:val="333333"/>
                <w:spacing w:val="24"/>
                <w:sz w:val="15"/>
              </w:rPr>
              <w:t xml:space="preserve"> </w:t>
            </w:r>
            <w:r w:rsidRPr="00E73950">
              <w:rPr>
                <w:rFonts w:ascii="Arial"/>
                <w:color w:val="333333"/>
                <w:spacing w:val="4"/>
                <w:sz w:val="15"/>
              </w:rPr>
              <w:t>need</w:t>
            </w:r>
            <w:r w:rsidRPr="00E73950">
              <w:rPr>
                <w:rFonts w:ascii="Arial"/>
                <w:color w:val="333333"/>
                <w:spacing w:val="25"/>
                <w:sz w:val="15"/>
              </w:rPr>
              <w:t xml:space="preserve"> </w:t>
            </w:r>
            <w:r w:rsidRPr="00E73950">
              <w:rPr>
                <w:rFonts w:ascii="Arial"/>
                <w:color w:val="333333"/>
                <w:spacing w:val="2"/>
                <w:sz w:val="15"/>
              </w:rPr>
              <w:t>as</w:t>
            </w:r>
            <w:r w:rsidRPr="00E73950">
              <w:rPr>
                <w:rFonts w:ascii="Arial"/>
                <w:color w:val="333333"/>
                <w:spacing w:val="-4"/>
                <w:sz w:val="15"/>
              </w:rPr>
              <w:t xml:space="preserve"> </w:t>
            </w:r>
            <w:r w:rsidRPr="00E73950">
              <w:rPr>
                <w:rFonts w:ascii="Arial"/>
                <w:color w:val="333333"/>
                <w:spacing w:val="1"/>
                <w:sz w:val="15"/>
              </w:rPr>
              <w:t>opposed</w:t>
            </w:r>
            <w:r w:rsidRPr="00E73950">
              <w:rPr>
                <w:rFonts w:ascii="Arial"/>
                <w:color w:val="333333"/>
                <w:spacing w:val="24"/>
                <w:sz w:val="15"/>
              </w:rPr>
              <w:t xml:space="preserve"> </w:t>
            </w:r>
            <w:r w:rsidRPr="00E73950">
              <w:rPr>
                <w:rFonts w:ascii="Arial"/>
                <w:color w:val="333333"/>
                <w:sz w:val="15"/>
              </w:rPr>
              <w:t>to</w:t>
            </w:r>
            <w:r w:rsidRPr="00E73950">
              <w:rPr>
                <w:rFonts w:ascii="Arial"/>
                <w:color w:val="333333"/>
                <w:spacing w:val="25"/>
                <w:sz w:val="15"/>
              </w:rPr>
              <w:t xml:space="preserve"> </w:t>
            </w:r>
            <w:r w:rsidRPr="00E73950">
              <w:rPr>
                <w:rFonts w:ascii="Arial"/>
                <w:color w:val="333333"/>
                <w:spacing w:val="1"/>
                <w:sz w:val="15"/>
              </w:rPr>
              <w:t>using</w:t>
            </w:r>
            <w:r w:rsidRPr="00E73950">
              <w:rPr>
                <w:rFonts w:ascii="Arial"/>
                <w:color w:val="333333"/>
                <w:spacing w:val="24"/>
                <w:sz w:val="15"/>
              </w:rPr>
              <w:t xml:space="preserve"> </w:t>
            </w:r>
            <w:r w:rsidRPr="00E73950">
              <w:rPr>
                <w:rFonts w:ascii="Arial"/>
                <w:color w:val="333333"/>
                <w:spacing w:val="2"/>
                <w:sz w:val="15"/>
              </w:rPr>
              <w:t>the</w:t>
            </w:r>
            <w:r w:rsidRPr="00E73950">
              <w:rPr>
                <w:rFonts w:ascii="Arial"/>
                <w:color w:val="333333"/>
                <w:spacing w:val="25"/>
                <w:sz w:val="15"/>
              </w:rPr>
              <w:t xml:space="preserve"> </w:t>
            </w:r>
            <w:r w:rsidRPr="00E73950">
              <w:rPr>
                <w:rFonts w:ascii="Arial"/>
                <w:color w:val="333333"/>
                <w:sz w:val="15"/>
              </w:rPr>
              <w:t>NEPARC</w:t>
            </w:r>
            <w:r w:rsidRPr="00E73950">
              <w:rPr>
                <w:rFonts w:ascii="Arial"/>
                <w:color w:val="333333"/>
                <w:spacing w:val="154"/>
                <w:w w:val="102"/>
                <w:sz w:val="15"/>
              </w:rPr>
              <w:t xml:space="preserve"> </w:t>
            </w:r>
            <w:r w:rsidRPr="00E73950">
              <w:rPr>
                <w:rFonts w:ascii="Arial"/>
                <w:color w:val="333333"/>
                <w:spacing w:val="3"/>
                <w:sz w:val="15"/>
              </w:rPr>
              <w:t>approac</w:t>
            </w:r>
            <w:r w:rsidRPr="00E73950">
              <w:rPr>
                <w:rFonts w:ascii="Arial"/>
                <w:color w:val="333333"/>
                <w:spacing w:val="2"/>
                <w:sz w:val="15"/>
              </w:rPr>
              <w:t>h,</w:t>
            </w:r>
            <w:r w:rsidRPr="00E73950">
              <w:rPr>
                <w:rFonts w:ascii="Arial"/>
                <w:color w:val="333333"/>
                <w:spacing w:val="18"/>
                <w:sz w:val="15"/>
              </w:rPr>
              <w:t xml:space="preserve"> </w:t>
            </w:r>
            <w:r w:rsidRPr="00E73950">
              <w:rPr>
                <w:rFonts w:ascii="Arial"/>
                <w:color w:val="333333"/>
                <w:spacing w:val="-2"/>
                <w:sz w:val="15"/>
              </w:rPr>
              <w:t>we</w:t>
            </w:r>
            <w:r w:rsidRPr="00E73950">
              <w:rPr>
                <w:rFonts w:ascii="Arial"/>
                <w:color w:val="333333"/>
                <w:spacing w:val="24"/>
                <w:sz w:val="15"/>
              </w:rPr>
              <w:t xml:space="preserve"> </w:t>
            </w:r>
            <w:r w:rsidRPr="00E73950">
              <w:rPr>
                <w:rFonts w:ascii="Arial"/>
                <w:color w:val="333333"/>
                <w:spacing w:val="3"/>
                <w:sz w:val="15"/>
              </w:rPr>
              <w:t>would</w:t>
            </w:r>
            <w:r w:rsidRPr="00E73950">
              <w:rPr>
                <w:rFonts w:ascii="Arial"/>
                <w:color w:val="333333"/>
                <w:spacing w:val="23"/>
                <w:sz w:val="15"/>
              </w:rPr>
              <w:t xml:space="preserve"> </w:t>
            </w:r>
            <w:r w:rsidRPr="00E73950">
              <w:rPr>
                <w:rFonts w:ascii="Arial"/>
                <w:color w:val="333333"/>
                <w:spacing w:val="2"/>
                <w:sz w:val="15"/>
              </w:rPr>
              <w:t>be</w:t>
            </w:r>
            <w:r w:rsidRPr="00E73950">
              <w:rPr>
                <w:rFonts w:ascii="Arial"/>
                <w:color w:val="333333"/>
                <w:spacing w:val="24"/>
                <w:sz w:val="15"/>
              </w:rPr>
              <w:t xml:space="preserve"> </w:t>
            </w:r>
            <w:r w:rsidRPr="00E73950">
              <w:rPr>
                <w:rFonts w:ascii="Arial"/>
                <w:color w:val="333333"/>
                <w:spacing w:val="2"/>
                <w:sz w:val="15"/>
              </w:rPr>
              <w:t>more</w:t>
            </w:r>
            <w:r w:rsidRPr="00E73950">
              <w:rPr>
                <w:rFonts w:ascii="Arial"/>
                <w:color w:val="333333"/>
                <w:spacing w:val="23"/>
                <w:sz w:val="15"/>
              </w:rPr>
              <w:t xml:space="preserve"> </w:t>
            </w:r>
            <w:r w:rsidRPr="00E73950">
              <w:rPr>
                <w:rFonts w:ascii="Arial"/>
                <w:color w:val="333333"/>
                <w:sz w:val="15"/>
              </w:rPr>
              <w:t>c</w:t>
            </w:r>
            <w:r w:rsidRPr="00E73950">
              <w:rPr>
                <w:rFonts w:ascii="Arial"/>
                <w:color w:val="333333"/>
                <w:spacing w:val="4"/>
                <w:sz w:val="15"/>
              </w:rPr>
              <w:t>omfortable</w:t>
            </w:r>
            <w:r w:rsidRPr="00E73950">
              <w:rPr>
                <w:rFonts w:ascii="Arial"/>
                <w:color w:val="333333"/>
                <w:spacing w:val="24"/>
                <w:sz w:val="15"/>
              </w:rPr>
              <w:t xml:space="preserve"> </w:t>
            </w:r>
            <w:r w:rsidRPr="00E73950">
              <w:rPr>
                <w:rFonts w:ascii="Arial"/>
                <w:color w:val="333333"/>
                <w:spacing w:val="2"/>
                <w:sz w:val="15"/>
              </w:rPr>
              <w:t>with</w:t>
            </w:r>
            <w:r w:rsidRPr="00E73950">
              <w:rPr>
                <w:rFonts w:ascii="Arial"/>
                <w:color w:val="333333"/>
                <w:spacing w:val="23"/>
                <w:sz w:val="15"/>
              </w:rPr>
              <w:t xml:space="preserve"> </w:t>
            </w:r>
            <w:r w:rsidRPr="00E73950">
              <w:rPr>
                <w:rFonts w:ascii="Arial"/>
                <w:color w:val="333333"/>
                <w:spacing w:val="3"/>
                <w:sz w:val="15"/>
              </w:rPr>
              <w:t>our</w:t>
            </w:r>
            <w:r w:rsidRPr="00E73950">
              <w:rPr>
                <w:rFonts w:ascii="Arial"/>
                <w:color w:val="333333"/>
                <w:spacing w:val="9"/>
                <w:sz w:val="15"/>
              </w:rPr>
              <w:t xml:space="preserve"> </w:t>
            </w:r>
            <w:r w:rsidRPr="00E73950">
              <w:rPr>
                <w:rFonts w:ascii="Arial"/>
                <w:color w:val="333333"/>
                <w:spacing w:val="-2"/>
                <w:sz w:val="15"/>
              </w:rPr>
              <w:t>'yes'</w:t>
            </w:r>
            <w:r w:rsidRPr="00E73950">
              <w:rPr>
                <w:rFonts w:ascii="Arial"/>
                <w:color w:val="333333"/>
                <w:spacing w:val="16"/>
                <w:sz w:val="15"/>
              </w:rPr>
              <w:t xml:space="preserve"> </w:t>
            </w:r>
            <w:r w:rsidRPr="00E73950">
              <w:rPr>
                <w:rFonts w:ascii="Arial"/>
                <w:color w:val="333333"/>
                <w:sz w:val="15"/>
              </w:rPr>
              <w:t>to</w:t>
            </w:r>
            <w:r w:rsidRPr="00E73950">
              <w:rPr>
                <w:rFonts w:ascii="Arial"/>
                <w:color w:val="333333"/>
                <w:spacing w:val="24"/>
                <w:sz w:val="15"/>
              </w:rPr>
              <w:t xml:space="preserve"> </w:t>
            </w:r>
            <w:r w:rsidRPr="00E73950">
              <w:rPr>
                <w:rFonts w:ascii="Arial"/>
                <w:color w:val="333333"/>
                <w:spacing w:val="2"/>
                <w:sz w:val="15"/>
              </w:rPr>
              <w:t>10</w:t>
            </w:r>
            <w:r w:rsidRPr="00E73950">
              <w:rPr>
                <w:rFonts w:ascii="Arial"/>
                <w:color w:val="333333"/>
                <w:spacing w:val="23"/>
                <w:sz w:val="15"/>
              </w:rPr>
              <w:t xml:space="preserve"> </w:t>
            </w:r>
            <w:r w:rsidRPr="00E73950">
              <w:rPr>
                <w:rFonts w:ascii="Arial"/>
                <w:color w:val="333333"/>
                <w:spacing w:val="3"/>
                <w:sz w:val="15"/>
              </w:rPr>
              <w:t>above.</w:t>
            </w:r>
          </w:p>
        </w:tc>
        <w:tc>
          <w:tcPr>
            <w:tcW w:w="2216" w:type="dxa"/>
            <w:tcBorders>
              <w:top w:val="single" w:sz="7" w:space="0" w:color="CCCCCC"/>
              <w:left w:val="single" w:sz="7" w:space="0" w:color="CCCCCC"/>
              <w:bottom w:val="single" w:sz="7" w:space="0" w:color="CCCCCC"/>
              <w:right w:val="nil"/>
            </w:tcBorders>
          </w:tcPr>
          <w:p w14:paraId="0CC8287C"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1:44</w:t>
            </w:r>
            <w:r>
              <w:rPr>
                <w:rFonts w:ascii="Arial"/>
                <w:color w:val="333333"/>
                <w:spacing w:val="30"/>
                <w:sz w:val="15"/>
              </w:rPr>
              <w:t xml:space="preserve"> </w:t>
            </w:r>
            <w:r>
              <w:rPr>
                <w:rFonts w:ascii="Arial"/>
                <w:color w:val="333333"/>
                <w:spacing w:val="1"/>
                <w:sz w:val="15"/>
              </w:rPr>
              <w:t>PM</w:t>
            </w:r>
          </w:p>
        </w:tc>
      </w:tr>
    </w:tbl>
    <w:p w14:paraId="405EFC0B" w14:textId="77777777" w:rsidR="008527AD" w:rsidRDefault="008527AD" w:rsidP="008527AD">
      <w:pPr>
        <w:spacing w:before="7" w:line="280" w:lineRule="exact"/>
        <w:rPr>
          <w:sz w:val="28"/>
          <w:szCs w:val="28"/>
        </w:rPr>
      </w:pPr>
    </w:p>
    <w:p w14:paraId="16F8010C" w14:textId="77777777" w:rsidR="008527AD" w:rsidRDefault="008527AD" w:rsidP="008527AD">
      <w:pPr>
        <w:spacing w:after="0" w:line="240" w:lineRule="auto"/>
        <w:jc w:val="left"/>
        <w:rPr>
          <w:sz w:val="28"/>
          <w:szCs w:val="28"/>
        </w:rPr>
      </w:pPr>
      <w:r>
        <w:rPr>
          <w:sz w:val="28"/>
          <w:szCs w:val="28"/>
        </w:rPr>
        <w:br w:type="page"/>
      </w:r>
    </w:p>
    <w:p w14:paraId="434CF509" w14:textId="77777777" w:rsidR="008527AD" w:rsidRDefault="008527AD" w:rsidP="008527AD">
      <w:pPr>
        <w:spacing w:before="7" w:line="280" w:lineRule="exact"/>
        <w:rPr>
          <w:sz w:val="28"/>
          <w:szCs w:val="28"/>
        </w:rPr>
      </w:pPr>
    </w:p>
    <w:p w14:paraId="7A6145A3" w14:textId="77777777" w:rsidR="008527AD" w:rsidRPr="00C021CA" w:rsidRDefault="008527AD" w:rsidP="008527AD">
      <w:pPr>
        <w:spacing w:before="62" w:line="245" w:lineRule="auto"/>
        <w:ind w:right="10"/>
        <w:jc w:val="left"/>
        <w:rPr>
          <w:rFonts w:ascii="Arial" w:eastAsia="Arial" w:hAnsi="Arial" w:cs="Arial"/>
          <w:sz w:val="24"/>
          <w:szCs w:val="24"/>
        </w:rPr>
      </w:pPr>
      <w:r w:rsidRPr="00C021CA">
        <w:rPr>
          <w:rFonts w:ascii="Arial"/>
          <w:b/>
          <w:color w:val="999999"/>
          <w:sz w:val="24"/>
          <w:szCs w:val="24"/>
        </w:rPr>
        <w:t>Q12</w:t>
      </w:r>
      <w:r w:rsidRPr="00C021CA">
        <w:rPr>
          <w:rFonts w:ascii="Arial"/>
          <w:b/>
          <w:color w:val="999999"/>
          <w:spacing w:val="-16"/>
          <w:sz w:val="24"/>
          <w:szCs w:val="24"/>
        </w:rPr>
        <w:t xml:space="preserve"> </w:t>
      </w:r>
      <w:r w:rsidRPr="00C021CA">
        <w:rPr>
          <w:rFonts w:ascii="Arial"/>
          <w:b/>
          <w:color w:val="333333"/>
          <w:spacing w:val="3"/>
          <w:sz w:val="24"/>
          <w:szCs w:val="24"/>
        </w:rPr>
        <w:t>Please</w:t>
      </w:r>
      <w:r w:rsidRPr="00C021CA">
        <w:rPr>
          <w:rFonts w:ascii="Arial"/>
          <w:b/>
          <w:color w:val="333333"/>
          <w:spacing w:val="-3"/>
          <w:sz w:val="24"/>
          <w:szCs w:val="24"/>
        </w:rPr>
        <w:t xml:space="preserve"> </w:t>
      </w:r>
      <w:r w:rsidRPr="00C021CA">
        <w:rPr>
          <w:rFonts w:ascii="Arial"/>
          <w:b/>
          <w:color w:val="333333"/>
          <w:spacing w:val="4"/>
          <w:sz w:val="24"/>
          <w:szCs w:val="24"/>
        </w:rPr>
        <w:t>read</w:t>
      </w:r>
      <w:r w:rsidRPr="00C021CA">
        <w:rPr>
          <w:rFonts w:ascii="Arial"/>
          <w:b/>
          <w:color w:val="333333"/>
          <w:spacing w:val="-16"/>
          <w:sz w:val="24"/>
          <w:szCs w:val="24"/>
        </w:rPr>
        <w:t xml:space="preserve"> </w:t>
      </w:r>
      <w:r w:rsidRPr="00C021CA">
        <w:rPr>
          <w:rFonts w:ascii="Arial"/>
          <w:b/>
          <w:color w:val="333333"/>
          <w:sz w:val="24"/>
          <w:szCs w:val="24"/>
        </w:rPr>
        <w:t>the</w:t>
      </w:r>
      <w:r w:rsidRPr="00C021CA">
        <w:rPr>
          <w:rFonts w:ascii="Arial"/>
          <w:b/>
          <w:color w:val="333333"/>
          <w:spacing w:val="-3"/>
          <w:sz w:val="24"/>
          <w:szCs w:val="24"/>
        </w:rPr>
        <w:t xml:space="preserve"> </w:t>
      </w:r>
      <w:r w:rsidRPr="00C021CA">
        <w:rPr>
          <w:rFonts w:ascii="Arial"/>
          <w:b/>
          <w:color w:val="333333"/>
          <w:spacing w:val="2"/>
          <w:sz w:val="24"/>
          <w:szCs w:val="24"/>
        </w:rPr>
        <w:t>choices</w:t>
      </w:r>
      <w:r w:rsidRPr="00C021CA">
        <w:rPr>
          <w:rFonts w:ascii="Arial"/>
          <w:b/>
          <w:color w:val="333333"/>
          <w:spacing w:val="-16"/>
          <w:sz w:val="24"/>
          <w:szCs w:val="24"/>
        </w:rPr>
        <w:t xml:space="preserve"> </w:t>
      </w:r>
      <w:r w:rsidRPr="00C021CA">
        <w:rPr>
          <w:rFonts w:ascii="Arial"/>
          <w:b/>
          <w:color w:val="333333"/>
          <w:spacing w:val="3"/>
          <w:sz w:val="24"/>
          <w:szCs w:val="24"/>
        </w:rPr>
        <w:t>above</w:t>
      </w:r>
      <w:r w:rsidRPr="00C021CA">
        <w:rPr>
          <w:rFonts w:ascii="Arial"/>
          <w:b/>
          <w:color w:val="333333"/>
          <w:spacing w:val="-3"/>
          <w:sz w:val="24"/>
          <w:szCs w:val="24"/>
        </w:rPr>
        <w:t xml:space="preserve"> </w:t>
      </w:r>
      <w:r w:rsidRPr="00C021CA">
        <w:rPr>
          <w:rFonts w:ascii="Arial"/>
          <w:b/>
          <w:color w:val="333333"/>
          <w:sz w:val="24"/>
          <w:szCs w:val="24"/>
        </w:rPr>
        <w:t>again,</w:t>
      </w:r>
      <w:r w:rsidRPr="00C021CA">
        <w:rPr>
          <w:rFonts w:ascii="Arial"/>
          <w:b/>
          <w:color w:val="333333"/>
          <w:spacing w:val="38"/>
          <w:w w:val="98"/>
          <w:sz w:val="24"/>
          <w:szCs w:val="24"/>
        </w:rPr>
        <w:t xml:space="preserve"> </w:t>
      </w:r>
      <w:r w:rsidRPr="00C021CA">
        <w:rPr>
          <w:rFonts w:ascii="Arial"/>
          <w:b/>
          <w:color w:val="333333"/>
          <w:sz w:val="24"/>
          <w:szCs w:val="24"/>
        </w:rPr>
        <w:t>and</w:t>
      </w:r>
      <w:r w:rsidRPr="00C021CA">
        <w:rPr>
          <w:rFonts w:ascii="Arial"/>
          <w:b/>
          <w:color w:val="333333"/>
          <w:spacing w:val="20"/>
          <w:sz w:val="24"/>
          <w:szCs w:val="24"/>
        </w:rPr>
        <w:t xml:space="preserve"> </w:t>
      </w:r>
      <w:r w:rsidRPr="00C021CA">
        <w:rPr>
          <w:rFonts w:ascii="Arial"/>
          <w:b/>
          <w:color w:val="333333"/>
          <w:sz w:val="24"/>
          <w:szCs w:val="24"/>
        </w:rPr>
        <w:t>notice</w:t>
      </w:r>
      <w:r w:rsidRPr="00C021CA">
        <w:rPr>
          <w:rFonts w:ascii="Arial"/>
          <w:b/>
          <w:color w:val="333333"/>
          <w:spacing w:val="39"/>
          <w:sz w:val="24"/>
          <w:szCs w:val="24"/>
        </w:rPr>
        <w:t xml:space="preserve"> </w:t>
      </w:r>
      <w:r w:rsidRPr="00C021CA">
        <w:rPr>
          <w:rFonts w:ascii="Arial"/>
          <w:b/>
          <w:color w:val="333333"/>
          <w:spacing w:val="3"/>
          <w:sz w:val="24"/>
          <w:szCs w:val="24"/>
        </w:rPr>
        <w:t>each</w:t>
      </w:r>
      <w:r w:rsidRPr="00C021CA">
        <w:rPr>
          <w:rFonts w:ascii="Arial"/>
          <w:b/>
          <w:color w:val="333333"/>
          <w:spacing w:val="20"/>
          <w:sz w:val="24"/>
          <w:szCs w:val="24"/>
        </w:rPr>
        <w:t xml:space="preserve"> </w:t>
      </w:r>
      <w:r w:rsidRPr="00C021CA">
        <w:rPr>
          <w:rFonts w:ascii="Arial"/>
          <w:b/>
          <w:color w:val="333333"/>
          <w:spacing w:val="3"/>
          <w:sz w:val="24"/>
          <w:szCs w:val="24"/>
        </w:rPr>
        <w:t>term</w:t>
      </w:r>
      <w:r w:rsidRPr="00C021CA">
        <w:rPr>
          <w:rFonts w:ascii="Arial"/>
          <w:b/>
          <w:color w:val="333333"/>
          <w:spacing w:val="40"/>
          <w:sz w:val="24"/>
          <w:szCs w:val="24"/>
        </w:rPr>
        <w:t xml:space="preserve"> </w:t>
      </w:r>
      <w:r w:rsidRPr="00C021CA">
        <w:rPr>
          <w:rFonts w:ascii="Arial"/>
          <w:b/>
          <w:color w:val="333333"/>
          <w:sz w:val="24"/>
          <w:szCs w:val="24"/>
        </w:rPr>
        <w:t>can</w:t>
      </w:r>
      <w:r w:rsidRPr="00C021CA">
        <w:rPr>
          <w:rFonts w:ascii="Arial"/>
          <w:b/>
          <w:color w:val="333333"/>
          <w:spacing w:val="21"/>
          <w:sz w:val="24"/>
          <w:szCs w:val="24"/>
        </w:rPr>
        <w:t xml:space="preserve"> </w:t>
      </w:r>
      <w:r w:rsidRPr="00C021CA">
        <w:rPr>
          <w:rFonts w:ascii="Arial"/>
          <w:b/>
          <w:color w:val="333333"/>
          <w:sz w:val="24"/>
          <w:szCs w:val="24"/>
        </w:rPr>
        <w:t>be</w:t>
      </w:r>
      <w:r w:rsidRPr="00C021CA">
        <w:rPr>
          <w:rFonts w:ascii="Arial"/>
          <w:b/>
          <w:color w:val="333333"/>
          <w:spacing w:val="39"/>
          <w:sz w:val="24"/>
          <w:szCs w:val="24"/>
        </w:rPr>
        <w:t xml:space="preserve"> </w:t>
      </w:r>
      <w:r w:rsidRPr="00C021CA">
        <w:rPr>
          <w:rFonts w:ascii="Arial"/>
          <w:b/>
          <w:color w:val="333333"/>
          <w:spacing w:val="5"/>
          <w:sz w:val="24"/>
          <w:szCs w:val="24"/>
        </w:rPr>
        <w:t>represented</w:t>
      </w:r>
      <w:r w:rsidRPr="00C021CA">
        <w:rPr>
          <w:rFonts w:ascii="Arial"/>
          <w:b/>
          <w:color w:val="333333"/>
          <w:spacing w:val="22"/>
          <w:w w:val="102"/>
          <w:sz w:val="24"/>
          <w:szCs w:val="24"/>
        </w:rPr>
        <w:t xml:space="preserve"> </w:t>
      </w:r>
      <w:r w:rsidRPr="00C021CA">
        <w:rPr>
          <w:rFonts w:ascii="Arial"/>
          <w:b/>
          <w:color w:val="333333"/>
          <w:sz w:val="24"/>
          <w:szCs w:val="24"/>
        </w:rPr>
        <w:t>by</w:t>
      </w:r>
      <w:r w:rsidRPr="00C021CA">
        <w:rPr>
          <w:rFonts w:ascii="Arial"/>
          <w:b/>
          <w:color w:val="333333"/>
          <w:spacing w:val="33"/>
          <w:sz w:val="24"/>
          <w:szCs w:val="24"/>
        </w:rPr>
        <w:t xml:space="preserve"> </w:t>
      </w:r>
      <w:r w:rsidRPr="00C021CA">
        <w:rPr>
          <w:rFonts w:ascii="Arial"/>
          <w:b/>
          <w:color w:val="333333"/>
          <w:sz w:val="24"/>
          <w:szCs w:val="24"/>
        </w:rPr>
        <w:t>an</w:t>
      </w:r>
      <w:r w:rsidRPr="00C021CA">
        <w:rPr>
          <w:rFonts w:ascii="Arial"/>
          <w:b/>
          <w:color w:val="333333"/>
          <w:spacing w:val="17"/>
          <w:sz w:val="24"/>
          <w:szCs w:val="24"/>
        </w:rPr>
        <w:t xml:space="preserve"> </w:t>
      </w:r>
      <w:r w:rsidRPr="00C021CA">
        <w:rPr>
          <w:rFonts w:ascii="Arial"/>
          <w:b/>
          <w:color w:val="333333"/>
          <w:spacing w:val="4"/>
          <w:sz w:val="24"/>
          <w:szCs w:val="24"/>
        </w:rPr>
        <w:t>"either</w:t>
      </w:r>
      <w:r w:rsidRPr="00C021CA">
        <w:rPr>
          <w:rFonts w:ascii="Arial"/>
          <w:b/>
          <w:color w:val="333333"/>
          <w:spacing w:val="15"/>
          <w:sz w:val="24"/>
          <w:szCs w:val="24"/>
        </w:rPr>
        <w:t xml:space="preserve"> </w:t>
      </w:r>
      <w:r w:rsidRPr="00C021CA">
        <w:rPr>
          <w:rFonts w:ascii="Arial"/>
          <w:b/>
          <w:color w:val="333333"/>
          <w:sz w:val="24"/>
          <w:szCs w:val="24"/>
        </w:rPr>
        <w:t>/</w:t>
      </w:r>
      <w:r w:rsidRPr="00C021CA">
        <w:rPr>
          <w:rFonts w:ascii="Arial"/>
          <w:b/>
          <w:color w:val="333333"/>
          <w:spacing w:val="15"/>
          <w:sz w:val="24"/>
          <w:szCs w:val="24"/>
        </w:rPr>
        <w:t xml:space="preserve"> </w:t>
      </w:r>
      <w:r w:rsidRPr="00C021CA">
        <w:rPr>
          <w:rFonts w:ascii="Arial"/>
          <w:b/>
          <w:color w:val="333333"/>
          <w:sz w:val="24"/>
          <w:szCs w:val="24"/>
        </w:rPr>
        <w:t>or"</w:t>
      </w:r>
      <w:r w:rsidRPr="00C021CA">
        <w:rPr>
          <w:rFonts w:ascii="Arial"/>
          <w:b/>
          <w:color w:val="333333"/>
          <w:spacing w:val="24"/>
          <w:sz w:val="24"/>
          <w:szCs w:val="24"/>
        </w:rPr>
        <w:t xml:space="preserve"> </w:t>
      </w:r>
      <w:r w:rsidRPr="00C021CA">
        <w:rPr>
          <w:rFonts w:ascii="Arial"/>
          <w:b/>
          <w:color w:val="333333"/>
          <w:spacing w:val="3"/>
          <w:sz w:val="24"/>
          <w:szCs w:val="24"/>
        </w:rPr>
        <w:t>type</w:t>
      </w:r>
      <w:r w:rsidRPr="00C021CA">
        <w:rPr>
          <w:rFonts w:ascii="Arial"/>
          <w:b/>
          <w:color w:val="333333"/>
          <w:spacing w:val="34"/>
          <w:sz w:val="24"/>
          <w:szCs w:val="24"/>
        </w:rPr>
        <w:t xml:space="preserve"> </w:t>
      </w:r>
      <w:r w:rsidRPr="00C021CA">
        <w:rPr>
          <w:rFonts w:ascii="Arial"/>
          <w:b/>
          <w:color w:val="333333"/>
          <w:sz w:val="24"/>
          <w:szCs w:val="24"/>
        </w:rPr>
        <w:t>of</w:t>
      </w:r>
      <w:r w:rsidRPr="00C021CA">
        <w:rPr>
          <w:rFonts w:ascii="Arial"/>
          <w:b/>
          <w:color w:val="333333"/>
          <w:spacing w:val="17"/>
          <w:sz w:val="24"/>
          <w:szCs w:val="24"/>
        </w:rPr>
        <w:t xml:space="preserve"> </w:t>
      </w:r>
      <w:r w:rsidRPr="00C021CA">
        <w:rPr>
          <w:rFonts w:ascii="Arial"/>
          <w:b/>
          <w:color w:val="333333"/>
          <w:spacing w:val="3"/>
          <w:sz w:val="24"/>
          <w:szCs w:val="24"/>
        </w:rPr>
        <w:t>category,</w:t>
      </w:r>
      <w:r w:rsidRPr="00C021CA">
        <w:rPr>
          <w:rFonts w:ascii="Arial"/>
          <w:b/>
          <w:color w:val="333333"/>
          <w:spacing w:val="15"/>
          <w:sz w:val="24"/>
          <w:szCs w:val="24"/>
        </w:rPr>
        <w:t xml:space="preserve"> </w:t>
      </w:r>
      <w:r w:rsidRPr="00C021CA">
        <w:rPr>
          <w:rFonts w:ascii="Arial"/>
          <w:b/>
          <w:color w:val="333333"/>
          <w:sz w:val="24"/>
          <w:szCs w:val="24"/>
        </w:rPr>
        <w:t>such</w:t>
      </w:r>
      <w:r w:rsidRPr="00C021CA">
        <w:rPr>
          <w:rFonts w:ascii="Arial"/>
          <w:b/>
          <w:color w:val="333333"/>
          <w:spacing w:val="28"/>
          <w:w w:val="102"/>
          <w:sz w:val="24"/>
          <w:szCs w:val="24"/>
        </w:rPr>
        <w:t xml:space="preserve"> </w:t>
      </w:r>
      <w:r w:rsidRPr="00C021CA">
        <w:rPr>
          <w:rFonts w:ascii="Arial"/>
          <w:b/>
          <w:color w:val="333333"/>
          <w:sz w:val="24"/>
          <w:szCs w:val="24"/>
        </w:rPr>
        <w:t>as</w:t>
      </w:r>
      <w:r w:rsidRPr="00C021CA">
        <w:rPr>
          <w:rFonts w:ascii="Arial"/>
          <w:b/>
          <w:color w:val="333333"/>
          <w:spacing w:val="34"/>
          <w:sz w:val="24"/>
          <w:szCs w:val="24"/>
        </w:rPr>
        <w:t xml:space="preserve"> </w:t>
      </w:r>
      <w:r w:rsidRPr="00C021CA">
        <w:rPr>
          <w:rFonts w:ascii="Arial"/>
          <w:b/>
          <w:color w:val="333333"/>
          <w:spacing w:val="2"/>
          <w:sz w:val="24"/>
          <w:szCs w:val="24"/>
        </w:rPr>
        <w:t>now/later,</w:t>
      </w:r>
      <w:r w:rsidRPr="00C021CA">
        <w:rPr>
          <w:rFonts w:ascii="Arial"/>
          <w:b/>
          <w:color w:val="333333"/>
          <w:spacing w:val="33"/>
          <w:sz w:val="24"/>
          <w:szCs w:val="24"/>
        </w:rPr>
        <w:t xml:space="preserve"> </w:t>
      </w:r>
      <w:r w:rsidRPr="00C021CA">
        <w:rPr>
          <w:rFonts w:ascii="Arial"/>
          <w:b/>
          <w:color w:val="333333"/>
          <w:spacing w:val="1"/>
          <w:sz w:val="24"/>
          <w:szCs w:val="24"/>
        </w:rPr>
        <w:t>certain/uncertain.</w:t>
      </w:r>
      <w:r w:rsidRPr="00C021CA">
        <w:rPr>
          <w:rFonts w:ascii="Arial"/>
          <w:b/>
          <w:color w:val="333333"/>
          <w:spacing w:val="32"/>
          <w:sz w:val="24"/>
          <w:szCs w:val="24"/>
        </w:rPr>
        <w:t xml:space="preserve"> </w:t>
      </w:r>
      <w:r w:rsidRPr="00C021CA">
        <w:rPr>
          <w:rFonts w:ascii="Arial"/>
          <w:b/>
          <w:color w:val="333333"/>
          <w:sz w:val="24"/>
          <w:szCs w:val="24"/>
        </w:rPr>
        <w:t>Do</w:t>
      </w:r>
      <w:r w:rsidRPr="00C021CA">
        <w:rPr>
          <w:rFonts w:ascii="Arial"/>
          <w:b/>
          <w:color w:val="333333"/>
          <w:spacing w:val="35"/>
          <w:sz w:val="24"/>
          <w:szCs w:val="24"/>
        </w:rPr>
        <w:t xml:space="preserve"> </w:t>
      </w:r>
      <w:r w:rsidRPr="00C021CA">
        <w:rPr>
          <w:rFonts w:ascii="Arial"/>
          <w:b/>
          <w:color w:val="333333"/>
          <w:spacing w:val="4"/>
          <w:sz w:val="24"/>
          <w:szCs w:val="24"/>
        </w:rPr>
        <w:t>you</w:t>
      </w:r>
      <w:r w:rsidRPr="00C021CA">
        <w:rPr>
          <w:rFonts w:ascii="Arial"/>
          <w:b/>
          <w:color w:val="333333"/>
          <w:spacing w:val="28"/>
          <w:w w:val="102"/>
          <w:sz w:val="24"/>
          <w:szCs w:val="24"/>
        </w:rPr>
        <w:t xml:space="preserve"> </w:t>
      </w:r>
      <w:r w:rsidRPr="00C021CA">
        <w:rPr>
          <w:rFonts w:ascii="Arial"/>
          <w:b/>
          <w:color w:val="333333"/>
          <w:spacing w:val="3"/>
          <w:sz w:val="24"/>
          <w:szCs w:val="24"/>
        </w:rPr>
        <w:t>agree</w:t>
      </w:r>
      <w:r w:rsidRPr="00C021CA">
        <w:rPr>
          <w:rFonts w:ascii="Arial"/>
          <w:b/>
          <w:color w:val="333333"/>
          <w:spacing w:val="1"/>
          <w:sz w:val="24"/>
          <w:szCs w:val="24"/>
        </w:rPr>
        <w:t xml:space="preserve"> </w:t>
      </w:r>
      <w:r w:rsidRPr="00C021CA">
        <w:rPr>
          <w:rFonts w:ascii="Arial"/>
          <w:b/>
          <w:color w:val="333333"/>
          <w:sz w:val="24"/>
          <w:szCs w:val="24"/>
        </w:rPr>
        <w:t>that</w:t>
      </w:r>
      <w:r w:rsidRPr="00C021CA">
        <w:rPr>
          <w:rFonts w:ascii="Arial"/>
          <w:b/>
          <w:color w:val="333333"/>
          <w:spacing w:val="-11"/>
          <w:sz w:val="24"/>
          <w:szCs w:val="24"/>
        </w:rPr>
        <w:t xml:space="preserve"> </w:t>
      </w:r>
      <w:r w:rsidRPr="00C021CA">
        <w:rPr>
          <w:rFonts w:ascii="Arial"/>
          <w:b/>
          <w:color w:val="333333"/>
          <w:sz w:val="24"/>
          <w:szCs w:val="24"/>
        </w:rPr>
        <w:t>using</w:t>
      </w:r>
      <w:r w:rsidRPr="00C021CA">
        <w:rPr>
          <w:rFonts w:ascii="Arial"/>
          <w:b/>
          <w:color w:val="333333"/>
          <w:spacing w:val="-11"/>
          <w:sz w:val="24"/>
          <w:szCs w:val="24"/>
        </w:rPr>
        <w:t xml:space="preserve"> </w:t>
      </w:r>
      <w:r w:rsidRPr="00C021CA">
        <w:rPr>
          <w:rFonts w:ascii="Arial"/>
          <w:b/>
          <w:color w:val="333333"/>
          <w:sz w:val="24"/>
          <w:szCs w:val="24"/>
        </w:rPr>
        <w:t>only</w:t>
      </w:r>
      <w:r w:rsidRPr="00C021CA">
        <w:rPr>
          <w:rFonts w:ascii="Arial"/>
          <w:b/>
          <w:color w:val="333333"/>
          <w:spacing w:val="2"/>
          <w:sz w:val="24"/>
          <w:szCs w:val="24"/>
        </w:rPr>
        <w:t xml:space="preserve"> </w:t>
      </w:r>
      <w:r w:rsidRPr="00C021CA">
        <w:rPr>
          <w:rFonts w:ascii="Arial"/>
          <w:b/>
          <w:color w:val="333333"/>
          <w:sz w:val="24"/>
          <w:szCs w:val="24"/>
        </w:rPr>
        <w:t>2</w:t>
      </w:r>
      <w:r w:rsidRPr="00C021CA">
        <w:rPr>
          <w:rFonts w:ascii="Arial"/>
          <w:b/>
          <w:color w:val="333333"/>
          <w:spacing w:val="-11"/>
          <w:sz w:val="24"/>
          <w:szCs w:val="24"/>
        </w:rPr>
        <w:t xml:space="preserve"> </w:t>
      </w:r>
      <w:r w:rsidRPr="00C021CA">
        <w:rPr>
          <w:rFonts w:ascii="Arial"/>
          <w:b/>
          <w:color w:val="333333"/>
          <w:sz w:val="24"/>
          <w:szCs w:val="24"/>
        </w:rPr>
        <w:t>or</w:t>
      </w:r>
      <w:r w:rsidRPr="00C021CA">
        <w:rPr>
          <w:rFonts w:ascii="Arial"/>
          <w:b/>
          <w:color w:val="333333"/>
          <w:spacing w:val="-11"/>
          <w:sz w:val="24"/>
          <w:szCs w:val="24"/>
        </w:rPr>
        <w:t xml:space="preserve"> </w:t>
      </w:r>
      <w:r w:rsidRPr="00C021CA">
        <w:rPr>
          <w:rFonts w:ascii="Arial"/>
          <w:b/>
          <w:color w:val="333333"/>
          <w:sz w:val="24"/>
          <w:szCs w:val="24"/>
        </w:rPr>
        <w:t>3</w:t>
      </w:r>
      <w:r w:rsidRPr="00C021CA">
        <w:rPr>
          <w:rFonts w:ascii="Arial"/>
          <w:b/>
          <w:color w:val="333333"/>
          <w:spacing w:val="-11"/>
          <w:sz w:val="24"/>
          <w:szCs w:val="24"/>
        </w:rPr>
        <w:t xml:space="preserve"> </w:t>
      </w:r>
      <w:r w:rsidRPr="00C021CA">
        <w:rPr>
          <w:rFonts w:ascii="Arial"/>
          <w:b/>
          <w:color w:val="333333"/>
          <w:spacing w:val="3"/>
          <w:sz w:val="24"/>
          <w:szCs w:val="24"/>
        </w:rPr>
        <w:t>simple</w:t>
      </w:r>
      <w:r w:rsidRPr="00C021CA">
        <w:rPr>
          <w:rFonts w:ascii="Arial"/>
          <w:b/>
          <w:color w:val="333333"/>
          <w:spacing w:val="24"/>
          <w:w w:val="98"/>
          <w:sz w:val="24"/>
          <w:szCs w:val="24"/>
        </w:rPr>
        <w:t xml:space="preserve"> </w:t>
      </w:r>
      <w:r w:rsidRPr="00C021CA">
        <w:rPr>
          <w:rFonts w:ascii="Arial"/>
          <w:b/>
          <w:color w:val="333333"/>
          <w:spacing w:val="3"/>
          <w:sz w:val="24"/>
          <w:szCs w:val="24"/>
        </w:rPr>
        <w:t>categories</w:t>
      </w:r>
      <w:r w:rsidRPr="00C021CA">
        <w:rPr>
          <w:rFonts w:ascii="Arial"/>
          <w:b/>
          <w:color w:val="333333"/>
          <w:spacing w:val="-18"/>
          <w:sz w:val="24"/>
          <w:szCs w:val="24"/>
        </w:rPr>
        <w:t xml:space="preserve"> </w:t>
      </w:r>
      <w:r w:rsidRPr="00C021CA">
        <w:rPr>
          <w:rFonts w:ascii="Arial"/>
          <w:b/>
          <w:color w:val="333333"/>
          <w:sz w:val="24"/>
          <w:szCs w:val="24"/>
        </w:rPr>
        <w:t>is</w:t>
      </w:r>
      <w:r w:rsidRPr="00C021CA">
        <w:rPr>
          <w:rFonts w:ascii="Arial"/>
          <w:b/>
          <w:color w:val="333333"/>
          <w:spacing w:val="-17"/>
          <w:sz w:val="24"/>
          <w:szCs w:val="24"/>
        </w:rPr>
        <w:t xml:space="preserve"> </w:t>
      </w:r>
      <w:r w:rsidRPr="00C021CA">
        <w:rPr>
          <w:rFonts w:ascii="Arial"/>
          <w:b/>
          <w:color w:val="333333"/>
          <w:sz w:val="24"/>
          <w:szCs w:val="24"/>
        </w:rPr>
        <w:t>a</w:t>
      </w:r>
      <w:r w:rsidRPr="00C021CA">
        <w:rPr>
          <w:rFonts w:ascii="Arial"/>
          <w:b/>
          <w:color w:val="333333"/>
          <w:spacing w:val="-17"/>
          <w:sz w:val="24"/>
          <w:szCs w:val="24"/>
        </w:rPr>
        <w:t xml:space="preserve"> </w:t>
      </w:r>
      <w:r w:rsidRPr="00C021CA">
        <w:rPr>
          <w:rFonts w:ascii="Arial"/>
          <w:b/>
          <w:color w:val="333333"/>
          <w:spacing w:val="3"/>
          <w:sz w:val="24"/>
          <w:szCs w:val="24"/>
        </w:rPr>
        <w:t>useful</w:t>
      </w:r>
      <w:r w:rsidRPr="00C021CA">
        <w:rPr>
          <w:rFonts w:ascii="Arial"/>
          <w:b/>
          <w:color w:val="333333"/>
          <w:spacing w:val="-18"/>
          <w:sz w:val="24"/>
          <w:szCs w:val="24"/>
        </w:rPr>
        <w:t xml:space="preserve"> </w:t>
      </w:r>
      <w:r w:rsidRPr="00C021CA">
        <w:rPr>
          <w:rFonts w:ascii="Arial"/>
          <w:b/>
          <w:color w:val="333333"/>
          <w:sz w:val="24"/>
          <w:szCs w:val="24"/>
        </w:rPr>
        <w:t>approach</w:t>
      </w:r>
      <w:r w:rsidRPr="00C021CA">
        <w:rPr>
          <w:rFonts w:ascii="Arial"/>
          <w:b/>
          <w:color w:val="333333"/>
          <w:spacing w:val="-18"/>
          <w:sz w:val="24"/>
          <w:szCs w:val="24"/>
        </w:rPr>
        <w:t xml:space="preserve"> </w:t>
      </w:r>
      <w:r w:rsidRPr="00C021CA">
        <w:rPr>
          <w:rFonts w:ascii="Arial"/>
          <w:b/>
          <w:color w:val="333333"/>
          <w:sz w:val="24"/>
          <w:szCs w:val="24"/>
        </w:rPr>
        <w:t>to</w:t>
      </w:r>
      <w:r w:rsidRPr="00C021CA">
        <w:rPr>
          <w:rFonts w:ascii="Arial"/>
          <w:b/>
          <w:color w:val="333333"/>
          <w:spacing w:val="-17"/>
          <w:sz w:val="24"/>
          <w:szCs w:val="24"/>
        </w:rPr>
        <w:t xml:space="preserve"> </w:t>
      </w:r>
      <w:r w:rsidRPr="00C021CA">
        <w:rPr>
          <w:rFonts w:ascii="Arial"/>
          <w:b/>
          <w:color w:val="333333"/>
          <w:spacing w:val="5"/>
          <w:sz w:val="24"/>
          <w:szCs w:val="24"/>
        </w:rPr>
        <w:t>achieve</w:t>
      </w:r>
      <w:r w:rsidRPr="00C021CA">
        <w:rPr>
          <w:rFonts w:ascii="Arial"/>
          <w:b/>
          <w:color w:val="333333"/>
          <w:spacing w:val="26"/>
          <w:w w:val="98"/>
          <w:sz w:val="24"/>
          <w:szCs w:val="24"/>
        </w:rPr>
        <w:t xml:space="preserve"> </w:t>
      </w:r>
      <w:r w:rsidRPr="00C021CA">
        <w:rPr>
          <w:rFonts w:ascii="Arial"/>
          <w:b/>
          <w:color w:val="333333"/>
          <w:spacing w:val="2"/>
          <w:sz w:val="24"/>
          <w:szCs w:val="24"/>
        </w:rPr>
        <w:t>consistent</w:t>
      </w:r>
      <w:r w:rsidRPr="00C021CA">
        <w:rPr>
          <w:rFonts w:ascii="Arial"/>
          <w:b/>
          <w:color w:val="333333"/>
          <w:spacing w:val="-30"/>
          <w:sz w:val="24"/>
          <w:szCs w:val="24"/>
        </w:rPr>
        <w:t xml:space="preserve"> </w:t>
      </w:r>
      <w:r w:rsidRPr="00C021CA">
        <w:rPr>
          <w:rFonts w:ascii="Arial"/>
          <w:b/>
          <w:color w:val="333333"/>
          <w:spacing w:val="5"/>
          <w:sz w:val="24"/>
          <w:szCs w:val="24"/>
        </w:rPr>
        <w:t>assessments</w:t>
      </w:r>
      <w:r w:rsidRPr="00C021CA">
        <w:rPr>
          <w:rFonts w:ascii="Arial"/>
          <w:b/>
          <w:color w:val="333333"/>
          <w:spacing w:val="-30"/>
          <w:sz w:val="24"/>
          <w:szCs w:val="24"/>
        </w:rPr>
        <w:t xml:space="preserve"> </w:t>
      </w:r>
      <w:r w:rsidRPr="00C021CA">
        <w:rPr>
          <w:rFonts w:ascii="Arial"/>
          <w:b/>
          <w:color w:val="333333"/>
          <w:sz w:val="24"/>
          <w:szCs w:val="24"/>
        </w:rPr>
        <w:t>of</w:t>
      </w:r>
      <w:r w:rsidRPr="00C021CA">
        <w:rPr>
          <w:rFonts w:ascii="Arial"/>
          <w:b/>
          <w:color w:val="333333"/>
          <w:spacing w:val="-29"/>
          <w:sz w:val="24"/>
          <w:szCs w:val="24"/>
        </w:rPr>
        <w:t xml:space="preserve"> </w:t>
      </w:r>
      <w:r w:rsidRPr="00C021CA">
        <w:rPr>
          <w:rFonts w:ascii="Arial"/>
          <w:b/>
          <w:color w:val="333333"/>
          <w:spacing w:val="5"/>
          <w:sz w:val="24"/>
          <w:szCs w:val="24"/>
        </w:rPr>
        <w:t>species</w:t>
      </w:r>
      <w:r w:rsidRPr="00C021CA">
        <w:rPr>
          <w:rFonts w:ascii="Arial"/>
          <w:b/>
          <w:color w:val="333333"/>
          <w:spacing w:val="23"/>
          <w:w w:val="98"/>
          <w:sz w:val="24"/>
          <w:szCs w:val="24"/>
        </w:rPr>
        <w:t xml:space="preserve"> </w:t>
      </w:r>
      <w:r w:rsidRPr="00C021CA">
        <w:rPr>
          <w:rFonts w:ascii="Arial"/>
          <w:b/>
          <w:color w:val="333333"/>
          <w:spacing w:val="3"/>
          <w:sz w:val="24"/>
          <w:szCs w:val="24"/>
        </w:rPr>
        <w:t>conservation</w:t>
      </w:r>
      <w:r w:rsidRPr="00C021CA">
        <w:rPr>
          <w:rFonts w:ascii="Arial"/>
          <w:b/>
          <w:color w:val="333333"/>
          <w:spacing w:val="-37"/>
          <w:sz w:val="24"/>
          <w:szCs w:val="24"/>
        </w:rPr>
        <w:t xml:space="preserve"> </w:t>
      </w:r>
      <w:r w:rsidRPr="00C021CA">
        <w:rPr>
          <w:rFonts w:ascii="Arial"/>
          <w:b/>
          <w:color w:val="333333"/>
          <w:spacing w:val="6"/>
          <w:sz w:val="24"/>
          <w:szCs w:val="24"/>
        </w:rPr>
        <w:t>needs</w:t>
      </w:r>
      <w:r w:rsidRPr="00C021CA">
        <w:rPr>
          <w:rFonts w:ascii="Arial"/>
          <w:b/>
          <w:color w:val="333333"/>
          <w:spacing w:val="-36"/>
          <w:sz w:val="24"/>
          <w:szCs w:val="24"/>
        </w:rPr>
        <w:t xml:space="preserve"> </w:t>
      </w:r>
      <w:r w:rsidRPr="00C021CA">
        <w:rPr>
          <w:rFonts w:ascii="Arial"/>
          <w:b/>
          <w:color w:val="333333"/>
          <w:sz w:val="24"/>
          <w:szCs w:val="24"/>
        </w:rPr>
        <w:t>across</w:t>
      </w:r>
      <w:r w:rsidRPr="00C021CA">
        <w:rPr>
          <w:rFonts w:ascii="Arial"/>
          <w:b/>
          <w:color w:val="333333"/>
          <w:spacing w:val="-36"/>
          <w:sz w:val="24"/>
          <w:szCs w:val="24"/>
        </w:rPr>
        <w:t xml:space="preserve"> </w:t>
      </w:r>
      <w:r w:rsidRPr="00C021CA">
        <w:rPr>
          <w:rFonts w:ascii="Arial"/>
          <w:b/>
          <w:color w:val="333333"/>
          <w:sz w:val="24"/>
          <w:szCs w:val="24"/>
        </w:rPr>
        <w:t>organizations?</w:t>
      </w:r>
    </w:p>
    <w:p w14:paraId="00B98996" w14:textId="77777777" w:rsidR="008527AD" w:rsidRPr="00E73950" w:rsidRDefault="008527AD" w:rsidP="008527AD">
      <w:pPr>
        <w:pStyle w:val="BodyText"/>
        <w:spacing w:before="179"/>
        <w:ind w:right="10"/>
        <w:rPr>
          <w:b w:val="0"/>
          <w:bCs w:val="0"/>
          <w:sz w:val="20"/>
          <w:szCs w:val="20"/>
        </w:rPr>
      </w:pPr>
      <w:r w:rsidRPr="00E73950">
        <w:rPr>
          <w:color w:val="999999"/>
          <w:sz w:val="20"/>
          <w:szCs w:val="20"/>
        </w:rPr>
        <w:t>Answ</w:t>
      </w:r>
      <w:r w:rsidRPr="00E73950">
        <w:rPr>
          <w:color w:val="999999"/>
          <w:spacing w:val="2"/>
          <w:sz w:val="20"/>
          <w:szCs w:val="20"/>
        </w:rPr>
        <w:t>ered:</w:t>
      </w:r>
      <w:r w:rsidRPr="00E73950">
        <w:rPr>
          <w:color w:val="999999"/>
          <w:spacing w:val="6"/>
          <w:sz w:val="20"/>
          <w:szCs w:val="20"/>
        </w:rPr>
        <w:t xml:space="preserve"> </w:t>
      </w:r>
      <w:r w:rsidRPr="00E73950">
        <w:rPr>
          <w:color w:val="999999"/>
          <w:spacing w:val="2"/>
          <w:sz w:val="20"/>
          <w:szCs w:val="20"/>
        </w:rPr>
        <w:t>13</w:t>
      </w:r>
      <w:r w:rsidRPr="00E73950">
        <w:rPr>
          <w:color w:val="999999"/>
          <w:sz w:val="20"/>
          <w:szCs w:val="20"/>
        </w:rPr>
        <w:t xml:space="preserve">    </w:t>
      </w:r>
      <w:r w:rsidRPr="00E73950">
        <w:rPr>
          <w:color w:val="999999"/>
          <w:spacing w:val="16"/>
          <w:sz w:val="20"/>
          <w:szCs w:val="20"/>
        </w:rPr>
        <w:t xml:space="preserve"> </w:t>
      </w:r>
      <w:r w:rsidRPr="00E73950">
        <w:rPr>
          <w:color w:val="999999"/>
          <w:spacing w:val="1"/>
          <w:sz w:val="20"/>
          <w:szCs w:val="20"/>
        </w:rPr>
        <w:t>Skipped:</w:t>
      </w:r>
      <w:r w:rsidRPr="00E73950">
        <w:rPr>
          <w:color w:val="999999"/>
          <w:spacing w:val="7"/>
          <w:sz w:val="20"/>
          <w:szCs w:val="20"/>
        </w:rPr>
        <w:t xml:space="preserve"> </w:t>
      </w:r>
      <w:r w:rsidRPr="00E73950">
        <w:rPr>
          <w:color w:val="999999"/>
          <w:sz w:val="20"/>
          <w:szCs w:val="20"/>
        </w:rPr>
        <w:t>2</w:t>
      </w:r>
    </w:p>
    <w:p w14:paraId="68DFED45" w14:textId="77777777" w:rsidR="008527AD" w:rsidRDefault="008527AD" w:rsidP="008527AD">
      <w:pPr>
        <w:spacing w:before="11" w:line="220" w:lineRule="exact"/>
      </w:pPr>
    </w:p>
    <w:tbl>
      <w:tblPr>
        <w:tblW w:w="8406" w:type="dxa"/>
        <w:tblLayout w:type="fixed"/>
        <w:tblCellMar>
          <w:left w:w="0" w:type="dxa"/>
          <w:right w:w="0" w:type="dxa"/>
        </w:tblCellMar>
        <w:tblLook w:val="01E0" w:firstRow="1" w:lastRow="1" w:firstColumn="1" w:lastColumn="1" w:noHBand="0" w:noVBand="0"/>
      </w:tblPr>
      <w:tblGrid>
        <w:gridCol w:w="4290"/>
        <w:gridCol w:w="2292"/>
        <w:gridCol w:w="1824"/>
      </w:tblGrid>
      <w:tr w:rsidR="008527AD" w14:paraId="65468C22"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719E6F9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92" w:type="dxa"/>
            <w:tcBorders>
              <w:top w:val="single" w:sz="7" w:space="0" w:color="CCCCCC"/>
              <w:left w:val="single" w:sz="7" w:space="0" w:color="CCCCCC"/>
              <w:bottom w:val="single" w:sz="7" w:space="0" w:color="CCCCCC"/>
              <w:right w:val="nil"/>
            </w:tcBorders>
            <w:shd w:val="clear" w:color="auto" w:fill="E9E9E7"/>
          </w:tcPr>
          <w:p w14:paraId="662C055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824" w:type="dxa"/>
            <w:tcBorders>
              <w:top w:val="single" w:sz="7" w:space="0" w:color="CCCCCC"/>
              <w:left w:val="nil"/>
              <w:bottom w:val="single" w:sz="7" w:space="0" w:color="CCCCCC"/>
              <w:right w:val="nil"/>
            </w:tcBorders>
            <w:shd w:val="clear" w:color="auto" w:fill="E9E9E7"/>
          </w:tcPr>
          <w:p w14:paraId="41D6B766" w14:textId="77777777" w:rsidR="008527AD" w:rsidRDefault="008527AD" w:rsidP="005008DF"/>
        </w:tc>
      </w:tr>
      <w:tr w:rsidR="008527AD" w14:paraId="6BAA5D2E"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5E7AEA83" w14:textId="77777777" w:rsidR="008527AD" w:rsidRDefault="008527AD" w:rsidP="005008DF">
            <w:pPr>
              <w:pStyle w:val="TableParagraph"/>
              <w:spacing w:before="6" w:line="130" w:lineRule="exact"/>
              <w:rPr>
                <w:sz w:val="13"/>
                <w:szCs w:val="13"/>
              </w:rPr>
            </w:pPr>
          </w:p>
          <w:p w14:paraId="2C838E97"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292" w:type="dxa"/>
            <w:tcBorders>
              <w:top w:val="single" w:sz="7" w:space="0" w:color="CCCCCC"/>
              <w:left w:val="single" w:sz="7" w:space="0" w:color="CCCCCC"/>
              <w:bottom w:val="single" w:sz="7" w:space="0" w:color="CCCCCC"/>
              <w:right w:val="nil"/>
            </w:tcBorders>
          </w:tcPr>
          <w:p w14:paraId="4E01F90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824" w:type="dxa"/>
            <w:tcBorders>
              <w:top w:val="single" w:sz="7" w:space="0" w:color="CCCCCC"/>
              <w:left w:val="nil"/>
              <w:bottom w:val="single" w:sz="7" w:space="0" w:color="CCCCCC"/>
              <w:right w:val="nil"/>
            </w:tcBorders>
          </w:tcPr>
          <w:p w14:paraId="3CBAF7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1A5B7E9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1C59F02" w14:textId="77777777" w:rsidR="008527AD" w:rsidRDefault="008527AD" w:rsidP="005008DF">
            <w:pPr>
              <w:pStyle w:val="TableParagraph"/>
              <w:spacing w:before="6" w:line="130" w:lineRule="exact"/>
              <w:rPr>
                <w:sz w:val="13"/>
                <w:szCs w:val="13"/>
              </w:rPr>
            </w:pPr>
          </w:p>
          <w:p w14:paraId="1571B56B"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92" w:type="dxa"/>
            <w:tcBorders>
              <w:top w:val="single" w:sz="7" w:space="0" w:color="CCCCCC"/>
              <w:left w:val="single" w:sz="7" w:space="0" w:color="CCCCCC"/>
              <w:bottom w:val="single" w:sz="7" w:space="0" w:color="CCCCCC"/>
              <w:right w:val="nil"/>
            </w:tcBorders>
          </w:tcPr>
          <w:p w14:paraId="46498B5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1824" w:type="dxa"/>
            <w:tcBorders>
              <w:top w:val="single" w:sz="7" w:space="0" w:color="CCCCCC"/>
              <w:left w:val="nil"/>
              <w:bottom w:val="single" w:sz="7" w:space="0" w:color="CCCCCC"/>
              <w:right w:val="nil"/>
            </w:tcBorders>
          </w:tcPr>
          <w:p w14:paraId="0E742FD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6</w:t>
            </w:r>
          </w:p>
        </w:tc>
      </w:tr>
      <w:tr w:rsidR="008527AD" w14:paraId="08858230"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314C8B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16" w:type="dxa"/>
            <w:gridSpan w:val="2"/>
            <w:tcBorders>
              <w:top w:val="single" w:sz="7" w:space="0" w:color="CCCCCC"/>
              <w:left w:val="single" w:sz="7" w:space="0" w:color="CCCCCC"/>
              <w:bottom w:val="single" w:sz="7" w:space="0" w:color="CCCCCC"/>
              <w:right w:val="nil"/>
            </w:tcBorders>
            <w:shd w:val="clear" w:color="auto" w:fill="E9E9E7"/>
          </w:tcPr>
          <w:p w14:paraId="0F63F39D" w14:textId="77777777" w:rsidR="008527AD" w:rsidRDefault="008527AD" w:rsidP="005008DF"/>
        </w:tc>
      </w:tr>
    </w:tbl>
    <w:p w14:paraId="04E02F1A" w14:textId="77777777" w:rsidR="008527AD" w:rsidRDefault="008527AD" w:rsidP="008527AD">
      <w:pPr>
        <w:spacing w:before="7" w:line="280" w:lineRule="exact"/>
        <w:rPr>
          <w:sz w:val="28"/>
          <w:szCs w:val="28"/>
        </w:rPr>
      </w:pPr>
    </w:p>
    <w:p w14:paraId="277BACBF" w14:textId="77777777" w:rsidR="008527AD" w:rsidRPr="00E73950" w:rsidRDefault="008527AD" w:rsidP="008527AD">
      <w:pPr>
        <w:jc w:val="left"/>
        <w:rPr>
          <w:rFonts w:ascii="Arial" w:eastAsia="Arial" w:hAnsi="Arial" w:cs="Arial"/>
          <w:b/>
          <w:sz w:val="24"/>
          <w:szCs w:val="24"/>
        </w:rPr>
      </w:pPr>
      <w:r w:rsidRPr="00E73950">
        <w:rPr>
          <w:rFonts w:ascii="Arial" w:hAnsi="Arial" w:cs="Arial"/>
          <w:b/>
          <w:color w:val="999999"/>
          <w:sz w:val="24"/>
          <w:szCs w:val="24"/>
        </w:rPr>
        <w:t>Q13</w:t>
      </w:r>
      <w:r w:rsidRPr="00E73950">
        <w:rPr>
          <w:rFonts w:ascii="Arial" w:hAnsi="Arial" w:cs="Arial"/>
          <w:b/>
          <w:color w:val="999999"/>
          <w:spacing w:val="-16"/>
          <w:sz w:val="24"/>
          <w:szCs w:val="24"/>
        </w:rPr>
        <w:t xml:space="preserve"> </w:t>
      </w:r>
      <w:r w:rsidRPr="00E73950">
        <w:rPr>
          <w:rFonts w:ascii="Arial" w:hAnsi="Arial" w:cs="Arial"/>
          <w:b/>
          <w:sz w:val="24"/>
          <w:szCs w:val="24"/>
        </w:rPr>
        <w:t>The</w:t>
      </w:r>
      <w:r w:rsidRPr="00E73950">
        <w:rPr>
          <w:rFonts w:ascii="Arial" w:hAnsi="Arial" w:cs="Arial"/>
          <w:b/>
          <w:spacing w:val="-3"/>
          <w:sz w:val="24"/>
          <w:szCs w:val="24"/>
        </w:rPr>
        <w:t xml:space="preserve"> </w:t>
      </w:r>
      <w:r w:rsidRPr="00E73950">
        <w:rPr>
          <w:rFonts w:ascii="Arial" w:hAnsi="Arial" w:cs="Arial"/>
          <w:b/>
          <w:spacing w:val="2"/>
          <w:sz w:val="24"/>
          <w:szCs w:val="24"/>
        </w:rPr>
        <w:t>questions</w:t>
      </w:r>
      <w:r w:rsidRPr="00E73950">
        <w:rPr>
          <w:rFonts w:ascii="Arial" w:hAnsi="Arial" w:cs="Arial"/>
          <w:b/>
          <w:spacing w:val="-16"/>
          <w:sz w:val="24"/>
          <w:szCs w:val="24"/>
        </w:rPr>
        <w:t xml:space="preserve"> </w:t>
      </w:r>
      <w:r w:rsidRPr="00E73950">
        <w:rPr>
          <w:rFonts w:ascii="Arial" w:hAnsi="Arial" w:cs="Arial"/>
          <w:b/>
          <w:spacing w:val="3"/>
          <w:sz w:val="24"/>
          <w:szCs w:val="24"/>
        </w:rPr>
        <w:t>above</w:t>
      </w:r>
      <w:r w:rsidRPr="00E73950">
        <w:rPr>
          <w:rFonts w:ascii="Arial" w:hAnsi="Arial" w:cs="Arial"/>
          <w:b/>
          <w:spacing w:val="-3"/>
          <w:sz w:val="24"/>
          <w:szCs w:val="24"/>
        </w:rPr>
        <w:t xml:space="preserve"> </w:t>
      </w:r>
      <w:r w:rsidRPr="00E73950">
        <w:rPr>
          <w:rFonts w:ascii="Arial" w:hAnsi="Arial" w:cs="Arial"/>
          <w:b/>
          <w:spacing w:val="2"/>
          <w:sz w:val="24"/>
          <w:szCs w:val="24"/>
        </w:rPr>
        <w:t>describe</w:t>
      </w:r>
      <w:r w:rsidRPr="00E73950">
        <w:rPr>
          <w:rFonts w:ascii="Arial" w:hAnsi="Arial" w:cs="Arial"/>
          <w:b/>
          <w:spacing w:val="-3"/>
          <w:sz w:val="24"/>
          <w:szCs w:val="24"/>
        </w:rPr>
        <w:t xml:space="preserve"> </w:t>
      </w:r>
      <w:r w:rsidRPr="00E73950">
        <w:rPr>
          <w:rFonts w:ascii="Arial" w:hAnsi="Arial" w:cs="Arial"/>
          <w:b/>
          <w:sz w:val="24"/>
          <w:szCs w:val="24"/>
        </w:rPr>
        <w:t>the</w:t>
      </w:r>
      <w:r w:rsidRPr="00E73950">
        <w:rPr>
          <w:rFonts w:ascii="Arial" w:hAnsi="Arial" w:cs="Arial"/>
          <w:b/>
          <w:spacing w:val="-4"/>
          <w:sz w:val="24"/>
          <w:szCs w:val="24"/>
        </w:rPr>
        <w:t xml:space="preserve"> </w:t>
      </w:r>
      <w:r w:rsidRPr="00E73950">
        <w:rPr>
          <w:rFonts w:ascii="Arial" w:hAnsi="Arial" w:cs="Arial"/>
          <w:b/>
          <w:sz w:val="24"/>
          <w:szCs w:val="24"/>
        </w:rPr>
        <w:t>use</w:t>
      </w:r>
      <w:r w:rsidRPr="00E73950">
        <w:rPr>
          <w:rFonts w:ascii="Arial" w:hAnsi="Arial" w:cs="Arial"/>
          <w:b/>
          <w:spacing w:val="36"/>
          <w:w w:val="98"/>
          <w:sz w:val="24"/>
          <w:szCs w:val="24"/>
        </w:rPr>
        <w:t xml:space="preserve"> </w:t>
      </w:r>
      <w:r w:rsidRPr="00E73950">
        <w:rPr>
          <w:rFonts w:ascii="Arial" w:hAnsi="Arial" w:cs="Arial"/>
          <w:b/>
          <w:sz w:val="24"/>
          <w:szCs w:val="24"/>
        </w:rPr>
        <w:t>of</w:t>
      </w:r>
      <w:r w:rsidRPr="00E73950">
        <w:rPr>
          <w:rFonts w:ascii="Arial" w:hAnsi="Arial" w:cs="Arial"/>
          <w:b/>
          <w:spacing w:val="-22"/>
          <w:sz w:val="24"/>
          <w:szCs w:val="24"/>
        </w:rPr>
        <w:t xml:space="preserve"> </w:t>
      </w:r>
      <w:r w:rsidRPr="00E73950">
        <w:rPr>
          <w:rFonts w:ascii="Arial" w:hAnsi="Arial" w:cs="Arial"/>
          <w:b/>
          <w:spacing w:val="7"/>
          <w:sz w:val="24"/>
          <w:szCs w:val="24"/>
        </w:rPr>
        <w:t>several</w:t>
      </w:r>
      <w:r w:rsidRPr="00E73950">
        <w:rPr>
          <w:rFonts w:ascii="Arial" w:hAnsi="Arial" w:cs="Arial"/>
          <w:b/>
          <w:spacing w:val="-22"/>
          <w:sz w:val="24"/>
          <w:szCs w:val="24"/>
        </w:rPr>
        <w:t xml:space="preserve"> </w:t>
      </w:r>
      <w:r w:rsidRPr="00E73950">
        <w:rPr>
          <w:rFonts w:ascii="Arial" w:hAnsi="Arial" w:cs="Arial"/>
          <w:b/>
          <w:spacing w:val="2"/>
          <w:sz w:val="24"/>
          <w:szCs w:val="24"/>
        </w:rPr>
        <w:t>categorical</w:t>
      </w:r>
      <w:r w:rsidRPr="00E73950">
        <w:rPr>
          <w:rFonts w:ascii="Arial" w:hAnsi="Arial" w:cs="Arial"/>
          <w:b/>
          <w:spacing w:val="-23"/>
          <w:sz w:val="24"/>
          <w:szCs w:val="24"/>
        </w:rPr>
        <w:t xml:space="preserve"> </w:t>
      </w:r>
      <w:r w:rsidRPr="00E73950">
        <w:rPr>
          <w:rFonts w:ascii="Arial" w:hAnsi="Arial" w:cs="Arial"/>
          <w:b/>
          <w:sz w:val="24"/>
          <w:szCs w:val="24"/>
        </w:rPr>
        <w:t>factors</w:t>
      </w:r>
      <w:r w:rsidRPr="00E73950">
        <w:rPr>
          <w:rFonts w:ascii="Arial" w:hAnsi="Arial" w:cs="Arial"/>
          <w:b/>
          <w:spacing w:val="-21"/>
          <w:sz w:val="24"/>
          <w:szCs w:val="24"/>
        </w:rPr>
        <w:t xml:space="preserve"> </w:t>
      </w:r>
      <w:r w:rsidRPr="00E73950">
        <w:rPr>
          <w:rFonts w:ascii="Arial" w:hAnsi="Arial" w:cs="Arial"/>
          <w:b/>
          <w:sz w:val="24"/>
          <w:szCs w:val="24"/>
        </w:rPr>
        <w:t>to</w:t>
      </w:r>
      <w:r w:rsidRPr="00E73950">
        <w:rPr>
          <w:rFonts w:ascii="Arial" w:hAnsi="Arial" w:cs="Arial"/>
          <w:b/>
          <w:spacing w:val="-22"/>
          <w:sz w:val="24"/>
          <w:szCs w:val="24"/>
        </w:rPr>
        <w:t xml:space="preserve"> </w:t>
      </w:r>
      <w:r w:rsidRPr="00E73950">
        <w:rPr>
          <w:rFonts w:ascii="Arial" w:hAnsi="Arial" w:cs="Arial"/>
          <w:b/>
          <w:spacing w:val="4"/>
          <w:sz w:val="24"/>
          <w:szCs w:val="24"/>
        </w:rPr>
        <w:t>summarize</w:t>
      </w:r>
      <w:r w:rsidRPr="00E73950">
        <w:rPr>
          <w:rFonts w:ascii="Arial" w:hAnsi="Arial" w:cs="Arial"/>
          <w:b/>
          <w:spacing w:val="27"/>
          <w:w w:val="98"/>
          <w:sz w:val="24"/>
          <w:szCs w:val="24"/>
        </w:rPr>
        <w:t xml:space="preserve"> </w:t>
      </w:r>
      <w:r w:rsidRPr="00E73950">
        <w:rPr>
          <w:rFonts w:ascii="Arial" w:hAnsi="Arial" w:cs="Arial"/>
          <w:b/>
          <w:sz w:val="24"/>
          <w:szCs w:val="24"/>
        </w:rPr>
        <w:t>the</w:t>
      </w:r>
      <w:r w:rsidRPr="00E73950">
        <w:rPr>
          <w:rFonts w:ascii="Arial" w:hAnsi="Arial" w:cs="Arial"/>
          <w:b/>
          <w:spacing w:val="-9"/>
          <w:sz w:val="24"/>
          <w:szCs w:val="24"/>
        </w:rPr>
        <w:t xml:space="preserve"> </w:t>
      </w:r>
      <w:r w:rsidRPr="00E73950">
        <w:rPr>
          <w:rFonts w:ascii="Arial" w:hAnsi="Arial" w:cs="Arial"/>
          <w:b/>
          <w:spacing w:val="4"/>
          <w:sz w:val="24"/>
          <w:szCs w:val="24"/>
        </w:rPr>
        <w:t>overall</w:t>
      </w:r>
      <w:r w:rsidRPr="00E73950">
        <w:rPr>
          <w:rFonts w:ascii="Arial" w:hAnsi="Arial" w:cs="Arial"/>
          <w:b/>
          <w:spacing w:val="-20"/>
          <w:sz w:val="24"/>
          <w:szCs w:val="24"/>
        </w:rPr>
        <w:t xml:space="preserve"> </w:t>
      </w:r>
      <w:r w:rsidRPr="00E73950">
        <w:rPr>
          <w:rFonts w:ascii="Arial" w:hAnsi="Arial" w:cs="Arial"/>
          <w:b/>
          <w:spacing w:val="3"/>
          <w:sz w:val="24"/>
          <w:szCs w:val="24"/>
        </w:rPr>
        <w:t>conservation</w:t>
      </w:r>
      <w:r w:rsidRPr="00E73950">
        <w:rPr>
          <w:rFonts w:ascii="Arial" w:hAnsi="Arial" w:cs="Arial"/>
          <w:b/>
          <w:spacing w:val="-19"/>
          <w:sz w:val="24"/>
          <w:szCs w:val="24"/>
        </w:rPr>
        <w:t xml:space="preserve"> </w:t>
      </w:r>
      <w:r w:rsidRPr="00E73950">
        <w:rPr>
          <w:rFonts w:ascii="Arial" w:hAnsi="Arial" w:cs="Arial"/>
          <w:b/>
          <w:spacing w:val="8"/>
          <w:sz w:val="24"/>
          <w:szCs w:val="24"/>
        </w:rPr>
        <w:t>need</w:t>
      </w:r>
      <w:r w:rsidRPr="00E73950">
        <w:rPr>
          <w:rFonts w:ascii="Arial" w:hAnsi="Arial" w:cs="Arial"/>
          <w:b/>
          <w:spacing w:val="-19"/>
          <w:sz w:val="24"/>
          <w:szCs w:val="24"/>
        </w:rPr>
        <w:t xml:space="preserve"> </w:t>
      </w:r>
      <w:r w:rsidRPr="00E73950">
        <w:rPr>
          <w:rFonts w:ascii="Arial" w:hAnsi="Arial" w:cs="Arial"/>
          <w:b/>
          <w:sz w:val="24"/>
          <w:szCs w:val="24"/>
        </w:rPr>
        <w:t>(or</w:t>
      </w:r>
      <w:r w:rsidRPr="00E73950">
        <w:rPr>
          <w:rFonts w:ascii="Arial" w:hAnsi="Arial" w:cs="Arial"/>
          <w:b/>
          <w:spacing w:val="-20"/>
          <w:sz w:val="24"/>
          <w:szCs w:val="24"/>
        </w:rPr>
        <w:t xml:space="preserve"> </w:t>
      </w:r>
      <w:r w:rsidRPr="00E73950">
        <w:rPr>
          <w:rFonts w:ascii="Arial" w:hAnsi="Arial" w:cs="Arial"/>
          <w:b/>
          <w:spacing w:val="5"/>
          <w:sz w:val="24"/>
          <w:szCs w:val="24"/>
        </w:rPr>
        <w:t>degree</w:t>
      </w:r>
      <w:r>
        <w:rPr>
          <w:rFonts w:ascii="Arial" w:hAnsi="Arial" w:cs="Arial"/>
          <w:b/>
          <w:spacing w:val="5"/>
          <w:sz w:val="24"/>
          <w:szCs w:val="24"/>
        </w:rPr>
        <w:t xml:space="preserve"> </w:t>
      </w:r>
      <w:r w:rsidRPr="00E73950">
        <w:rPr>
          <w:rFonts w:ascii="Arial" w:hAnsi="Arial" w:cs="Arial"/>
          <w:b/>
          <w:sz w:val="24"/>
          <w:szCs w:val="24"/>
        </w:rPr>
        <w:t>of</w:t>
      </w:r>
      <w:r w:rsidRPr="00E73950">
        <w:rPr>
          <w:rFonts w:ascii="Arial" w:hAnsi="Arial" w:cs="Arial"/>
          <w:b/>
          <w:spacing w:val="-12"/>
          <w:sz w:val="24"/>
          <w:szCs w:val="24"/>
        </w:rPr>
        <w:t xml:space="preserve"> </w:t>
      </w:r>
      <w:r w:rsidRPr="00E73950">
        <w:rPr>
          <w:rFonts w:ascii="Arial" w:hAnsi="Arial" w:cs="Arial"/>
          <w:b/>
          <w:spacing w:val="2"/>
          <w:sz w:val="24"/>
          <w:szCs w:val="24"/>
        </w:rPr>
        <w:t>threat)</w:t>
      </w:r>
      <w:r w:rsidRPr="00E73950">
        <w:rPr>
          <w:rFonts w:ascii="Arial" w:hAnsi="Arial" w:cs="Arial"/>
          <w:b/>
          <w:spacing w:val="-12"/>
          <w:sz w:val="24"/>
          <w:szCs w:val="24"/>
        </w:rPr>
        <w:t xml:space="preserve"> </w:t>
      </w:r>
      <w:r w:rsidRPr="00E73950">
        <w:rPr>
          <w:rFonts w:ascii="Arial" w:hAnsi="Arial" w:cs="Arial"/>
          <w:b/>
          <w:sz w:val="24"/>
          <w:szCs w:val="24"/>
        </w:rPr>
        <w:t>as</w:t>
      </w:r>
      <w:r w:rsidRPr="00E73950">
        <w:rPr>
          <w:rFonts w:ascii="Arial" w:hAnsi="Arial" w:cs="Arial"/>
          <w:b/>
          <w:spacing w:val="-11"/>
          <w:sz w:val="24"/>
          <w:szCs w:val="24"/>
        </w:rPr>
        <w:t xml:space="preserve"> </w:t>
      </w:r>
      <w:r w:rsidRPr="00E73950">
        <w:rPr>
          <w:rFonts w:ascii="Arial" w:hAnsi="Arial" w:cs="Arial"/>
          <w:b/>
          <w:sz w:val="24"/>
          <w:szCs w:val="24"/>
        </w:rPr>
        <w:t>a</w:t>
      </w:r>
      <w:r w:rsidRPr="00E73950">
        <w:rPr>
          <w:rFonts w:ascii="Arial" w:hAnsi="Arial" w:cs="Arial"/>
          <w:b/>
          <w:spacing w:val="-12"/>
          <w:sz w:val="24"/>
          <w:szCs w:val="24"/>
        </w:rPr>
        <w:t xml:space="preserve"> </w:t>
      </w:r>
      <w:r w:rsidRPr="00E73950">
        <w:rPr>
          <w:rFonts w:ascii="Arial" w:hAnsi="Arial" w:cs="Arial"/>
          <w:b/>
          <w:sz w:val="24"/>
          <w:szCs w:val="24"/>
        </w:rPr>
        <w:t>tool</w:t>
      </w:r>
      <w:r w:rsidRPr="00E73950">
        <w:rPr>
          <w:rFonts w:ascii="Arial" w:hAnsi="Arial" w:cs="Arial"/>
          <w:b/>
          <w:spacing w:val="-12"/>
          <w:sz w:val="24"/>
          <w:szCs w:val="24"/>
        </w:rPr>
        <w:t xml:space="preserve"> </w:t>
      </w:r>
      <w:r w:rsidRPr="00E73950">
        <w:rPr>
          <w:rFonts w:ascii="Arial" w:hAnsi="Arial" w:cs="Arial"/>
          <w:b/>
          <w:sz w:val="24"/>
          <w:szCs w:val="24"/>
        </w:rPr>
        <w:t>to</w:t>
      </w:r>
      <w:r w:rsidRPr="00E73950">
        <w:rPr>
          <w:rFonts w:ascii="Arial" w:hAnsi="Arial" w:cs="Arial"/>
          <w:b/>
          <w:spacing w:val="-12"/>
          <w:sz w:val="24"/>
          <w:szCs w:val="24"/>
        </w:rPr>
        <w:t xml:space="preserve"> </w:t>
      </w:r>
      <w:r w:rsidRPr="00E73950">
        <w:rPr>
          <w:rFonts w:ascii="Arial" w:hAnsi="Arial" w:cs="Arial"/>
          <w:b/>
          <w:spacing w:val="4"/>
          <w:sz w:val="24"/>
          <w:szCs w:val="24"/>
        </w:rPr>
        <w:t>help</w:t>
      </w:r>
      <w:r w:rsidRPr="00E73950">
        <w:rPr>
          <w:rFonts w:ascii="Arial" w:hAnsi="Arial" w:cs="Arial"/>
          <w:b/>
          <w:spacing w:val="-12"/>
          <w:sz w:val="24"/>
          <w:szCs w:val="24"/>
        </w:rPr>
        <w:t xml:space="preserve"> </w:t>
      </w:r>
      <w:r w:rsidRPr="00E73950">
        <w:rPr>
          <w:rFonts w:ascii="Arial" w:hAnsi="Arial" w:cs="Arial"/>
          <w:b/>
          <w:spacing w:val="5"/>
          <w:sz w:val="24"/>
          <w:szCs w:val="24"/>
        </w:rPr>
        <w:t>select</w:t>
      </w:r>
      <w:r w:rsidRPr="00E73950">
        <w:rPr>
          <w:rFonts w:ascii="Arial" w:hAnsi="Arial" w:cs="Arial"/>
          <w:b/>
          <w:spacing w:val="-11"/>
          <w:sz w:val="24"/>
          <w:szCs w:val="24"/>
        </w:rPr>
        <w:t xml:space="preserve"> </w:t>
      </w:r>
      <w:r w:rsidRPr="00E73950">
        <w:rPr>
          <w:rFonts w:ascii="Arial" w:hAnsi="Arial" w:cs="Arial"/>
          <w:b/>
          <w:sz w:val="24"/>
          <w:szCs w:val="24"/>
        </w:rPr>
        <w:t>SGCN.</w:t>
      </w:r>
      <w:r w:rsidRPr="00E73950">
        <w:rPr>
          <w:rFonts w:ascii="Arial" w:hAnsi="Arial" w:cs="Arial"/>
          <w:b/>
          <w:spacing w:val="34"/>
          <w:w w:val="98"/>
          <w:sz w:val="24"/>
          <w:szCs w:val="24"/>
        </w:rPr>
        <w:t xml:space="preserve"> </w:t>
      </w:r>
      <w:r w:rsidRPr="00E73950">
        <w:rPr>
          <w:rFonts w:ascii="Arial" w:hAnsi="Arial" w:cs="Arial"/>
          <w:b/>
          <w:sz w:val="24"/>
          <w:szCs w:val="24"/>
        </w:rPr>
        <w:t>Once</w:t>
      </w:r>
      <w:r w:rsidRPr="00E73950">
        <w:rPr>
          <w:rFonts w:ascii="Arial" w:hAnsi="Arial" w:cs="Arial"/>
          <w:b/>
          <w:spacing w:val="39"/>
          <w:sz w:val="24"/>
          <w:szCs w:val="24"/>
        </w:rPr>
        <w:t xml:space="preserve"> </w:t>
      </w:r>
      <w:r w:rsidRPr="00E73950">
        <w:rPr>
          <w:rFonts w:ascii="Arial" w:hAnsi="Arial" w:cs="Arial"/>
          <w:b/>
          <w:sz w:val="24"/>
          <w:szCs w:val="24"/>
        </w:rPr>
        <w:t>SGCN</w:t>
      </w:r>
      <w:r w:rsidRPr="00E73950">
        <w:rPr>
          <w:rFonts w:ascii="Arial" w:hAnsi="Arial" w:cs="Arial"/>
          <w:b/>
          <w:spacing w:val="21"/>
          <w:sz w:val="24"/>
          <w:szCs w:val="24"/>
        </w:rPr>
        <w:t xml:space="preserve"> </w:t>
      </w:r>
      <w:r w:rsidRPr="00E73950">
        <w:rPr>
          <w:rFonts w:ascii="Arial" w:hAnsi="Arial" w:cs="Arial"/>
          <w:b/>
          <w:sz w:val="24"/>
          <w:szCs w:val="24"/>
        </w:rPr>
        <w:t>are</w:t>
      </w:r>
      <w:r w:rsidRPr="00E73950">
        <w:rPr>
          <w:rFonts w:ascii="Arial" w:hAnsi="Arial" w:cs="Arial"/>
          <w:b/>
          <w:spacing w:val="39"/>
          <w:sz w:val="24"/>
          <w:szCs w:val="24"/>
        </w:rPr>
        <w:t xml:space="preserve"> </w:t>
      </w:r>
      <w:r w:rsidRPr="00E73950">
        <w:rPr>
          <w:rFonts w:ascii="Arial" w:hAnsi="Arial" w:cs="Arial"/>
          <w:b/>
          <w:spacing w:val="4"/>
          <w:sz w:val="24"/>
          <w:szCs w:val="24"/>
        </w:rPr>
        <w:t>selected,</w:t>
      </w:r>
      <w:r w:rsidRPr="00E73950">
        <w:rPr>
          <w:rFonts w:ascii="Arial" w:hAnsi="Arial" w:cs="Arial"/>
          <w:b/>
          <w:spacing w:val="20"/>
          <w:sz w:val="24"/>
          <w:szCs w:val="24"/>
        </w:rPr>
        <w:t xml:space="preserve"> </w:t>
      </w:r>
      <w:r w:rsidRPr="00E73950">
        <w:rPr>
          <w:rFonts w:ascii="Arial" w:hAnsi="Arial" w:cs="Arial"/>
          <w:b/>
          <w:sz w:val="24"/>
          <w:szCs w:val="24"/>
        </w:rPr>
        <w:t>a</w:t>
      </w:r>
      <w:r w:rsidRPr="00E73950">
        <w:rPr>
          <w:rFonts w:ascii="Arial" w:hAnsi="Arial" w:cs="Arial"/>
          <w:b/>
          <w:spacing w:val="21"/>
          <w:sz w:val="24"/>
          <w:szCs w:val="24"/>
        </w:rPr>
        <w:t xml:space="preserve"> </w:t>
      </w:r>
      <w:r w:rsidRPr="00E73950">
        <w:rPr>
          <w:rFonts w:ascii="Arial" w:hAnsi="Arial" w:cs="Arial"/>
          <w:b/>
          <w:spacing w:val="1"/>
          <w:sz w:val="24"/>
          <w:szCs w:val="24"/>
        </w:rPr>
        <w:t>similar</w:t>
      </w:r>
      <w:r w:rsidRPr="00E73950">
        <w:rPr>
          <w:rFonts w:ascii="Arial" w:hAnsi="Arial" w:cs="Arial"/>
          <w:b/>
          <w:spacing w:val="36"/>
          <w:w w:val="102"/>
          <w:sz w:val="24"/>
          <w:szCs w:val="24"/>
        </w:rPr>
        <w:t xml:space="preserve"> </w:t>
      </w:r>
      <w:r w:rsidRPr="00E73950">
        <w:rPr>
          <w:rFonts w:ascii="Arial" w:hAnsi="Arial" w:cs="Arial"/>
          <w:b/>
          <w:sz w:val="24"/>
          <w:szCs w:val="24"/>
        </w:rPr>
        <w:t>approach</w:t>
      </w:r>
      <w:r w:rsidRPr="00E73950">
        <w:rPr>
          <w:rFonts w:ascii="Arial" w:hAnsi="Arial" w:cs="Arial"/>
          <w:b/>
          <w:spacing w:val="16"/>
          <w:sz w:val="24"/>
          <w:szCs w:val="24"/>
        </w:rPr>
        <w:t xml:space="preserve"> </w:t>
      </w:r>
      <w:r w:rsidRPr="00E73950">
        <w:rPr>
          <w:rFonts w:ascii="Arial" w:hAnsi="Arial" w:cs="Arial"/>
          <w:b/>
          <w:sz w:val="24"/>
          <w:szCs w:val="24"/>
        </w:rPr>
        <w:t>could</w:t>
      </w:r>
      <w:r w:rsidRPr="00E73950">
        <w:rPr>
          <w:rFonts w:ascii="Arial" w:hAnsi="Arial" w:cs="Arial"/>
          <w:b/>
          <w:spacing w:val="16"/>
          <w:sz w:val="24"/>
          <w:szCs w:val="24"/>
        </w:rPr>
        <w:t xml:space="preserve"> </w:t>
      </w:r>
      <w:r w:rsidRPr="00E73950">
        <w:rPr>
          <w:rFonts w:ascii="Arial" w:hAnsi="Arial" w:cs="Arial"/>
          <w:b/>
          <w:sz w:val="24"/>
          <w:szCs w:val="24"/>
        </w:rPr>
        <w:t>be</w:t>
      </w:r>
      <w:r w:rsidRPr="00E73950">
        <w:rPr>
          <w:rFonts w:ascii="Arial" w:hAnsi="Arial" w:cs="Arial"/>
          <w:b/>
          <w:spacing w:val="34"/>
          <w:sz w:val="24"/>
          <w:szCs w:val="24"/>
        </w:rPr>
        <w:t xml:space="preserve"> </w:t>
      </w:r>
      <w:r w:rsidRPr="00E73950">
        <w:rPr>
          <w:rFonts w:ascii="Arial" w:hAnsi="Arial" w:cs="Arial"/>
          <w:b/>
          <w:spacing w:val="3"/>
          <w:sz w:val="24"/>
          <w:szCs w:val="24"/>
        </w:rPr>
        <w:t>used</w:t>
      </w:r>
      <w:r w:rsidRPr="00E73950">
        <w:rPr>
          <w:rFonts w:ascii="Arial" w:hAnsi="Arial" w:cs="Arial"/>
          <w:b/>
          <w:spacing w:val="16"/>
          <w:sz w:val="24"/>
          <w:szCs w:val="24"/>
        </w:rPr>
        <w:t xml:space="preserve"> </w:t>
      </w:r>
      <w:r w:rsidRPr="00E73950">
        <w:rPr>
          <w:rFonts w:ascii="Arial" w:hAnsi="Arial" w:cs="Arial"/>
          <w:b/>
          <w:sz w:val="24"/>
          <w:szCs w:val="24"/>
        </w:rPr>
        <w:t>to</w:t>
      </w:r>
      <w:r w:rsidRPr="00E73950">
        <w:rPr>
          <w:rFonts w:ascii="Arial" w:hAnsi="Arial" w:cs="Arial"/>
          <w:b/>
          <w:spacing w:val="16"/>
          <w:sz w:val="24"/>
          <w:szCs w:val="24"/>
        </w:rPr>
        <w:t xml:space="preserve"> </w:t>
      </w:r>
      <w:r w:rsidRPr="00E73950">
        <w:rPr>
          <w:rFonts w:ascii="Arial" w:hAnsi="Arial" w:cs="Arial"/>
          <w:b/>
          <w:sz w:val="24"/>
          <w:szCs w:val="24"/>
        </w:rPr>
        <w:t>go</w:t>
      </w:r>
      <w:r w:rsidRPr="00E73950">
        <w:rPr>
          <w:rFonts w:ascii="Arial" w:hAnsi="Arial" w:cs="Arial"/>
          <w:b/>
          <w:spacing w:val="17"/>
          <w:sz w:val="24"/>
          <w:szCs w:val="24"/>
        </w:rPr>
        <w:t xml:space="preserve"> </w:t>
      </w:r>
      <w:r w:rsidRPr="00E73950">
        <w:rPr>
          <w:rFonts w:ascii="Arial" w:hAnsi="Arial" w:cs="Arial"/>
          <w:b/>
          <w:sz w:val="24"/>
          <w:szCs w:val="24"/>
        </w:rPr>
        <w:t>one</w:t>
      </w:r>
      <w:r w:rsidRPr="00E73950">
        <w:rPr>
          <w:rFonts w:ascii="Arial" w:hAnsi="Arial" w:cs="Arial"/>
          <w:b/>
          <w:spacing w:val="34"/>
          <w:sz w:val="24"/>
          <w:szCs w:val="24"/>
        </w:rPr>
        <w:t xml:space="preserve"> </w:t>
      </w:r>
      <w:r w:rsidRPr="00E73950">
        <w:rPr>
          <w:rFonts w:ascii="Arial" w:hAnsi="Arial" w:cs="Arial"/>
          <w:b/>
          <w:spacing w:val="3"/>
          <w:sz w:val="24"/>
          <w:szCs w:val="24"/>
        </w:rPr>
        <w:t>step</w:t>
      </w:r>
      <w:r w:rsidRPr="00E73950">
        <w:rPr>
          <w:rFonts w:ascii="Arial" w:hAnsi="Arial" w:cs="Arial"/>
          <w:b/>
          <w:spacing w:val="32"/>
          <w:w w:val="102"/>
          <w:sz w:val="24"/>
          <w:szCs w:val="24"/>
        </w:rPr>
        <w:t xml:space="preserve"> </w:t>
      </w:r>
      <w:r w:rsidRPr="00E73950">
        <w:rPr>
          <w:rFonts w:ascii="Arial" w:hAnsi="Arial" w:cs="Arial"/>
          <w:b/>
          <w:spacing w:val="1"/>
          <w:sz w:val="24"/>
          <w:szCs w:val="24"/>
        </w:rPr>
        <w:t>further</w:t>
      </w:r>
      <w:r w:rsidRPr="00E73950">
        <w:rPr>
          <w:rFonts w:ascii="Arial" w:hAnsi="Arial" w:cs="Arial"/>
          <w:b/>
          <w:spacing w:val="32"/>
          <w:sz w:val="24"/>
          <w:szCs w:val="24"/>
        </w:rPr>
        <w:t xml:space="preserve"> </w:t>
      </w:r>
      <w:r w:rsidRPr="00E73950">
        <w:rPr>
          <w:rFonts w:ascii="Arial" w:hAnsi="Arial" w:cs="Arial"/>
          <w:b/>
          <w:sz w:val="24"/>
          <w:szCs w:val="24"/>
        </w:rPr>
        <w:t>and</w:t>
      </w:r>
      <w:r w:rsidRPr="00E73950">
        <w:rPr>
          <w:rFonts w:ascii="Arial" w:hAnsi="Arial" w:cs="Arial"/>
          <w:b/>
          <w:spacing w:val="34"/>
          <w:sz w:val="24"/>
          <w:szCs w:val="24"/>
        </w:rPr>
        <w:t xml:space="preserve"> </w:t>
      </w:r>
      <w:r w:rsidRPr="00E73950">
        <w:rPr>
          <w:rFonts w:ascii="Arial" w:hAnsi="Arial" w:cs="Arial"/>
          <w:b/>
          <w:spacing w:val="2"/>
          <w:sz w:val="24"/>
          <w:szCs w:val="24"/>
        </w:rPr>
        <w:t>assess</w:t>
      </w:r>
      <w:r w:rsidRPr="00E73950">
        <w:rPr>
          <w:rFonts w:ascii="Arial" w:hAnsi="Arial" w:cs="Arial"/>
          <w:b/>
          <w:spacing w:val="34"/>
          <w:sz w:val="24"/>
          <w:szCs w:val="24"/>
        </w:rPr>
        <w:t xml:space="preserve"> </w:t>
      </w:r>
      <w:r w:rsidRPr="00E73950">
        <w:rPr>
          <w:rFonts w:ascii="Arial" w:hAnsi="Arial" w:cs="Arial"/>
          <w:b/>
          <w:spacing w:val="6"/>
          <w:sz w:val="24"/>
          <w:szCs w:val="24"/>
        </w:rPr>
        <w:t>several</w:t>
      </w:r>
      <w:r w:rsidRPr="00E73950">
        <w:rPr>
          <w:rFonts w:ascii="Arial" w:hAnsi="Arial" w:cs="Arial"/>
          <w:b/>
          <w:spacing w:val="33"/>
          <w:sz w:val="24"/>
          <w:szCs w:val="24"/>
        </w:rPr>
        <w:t xml:space="preserve"> </w:t>
      </w:r>
      <w:r w:rsidRPr="00E73950">
        <w:rPr>
          <w:rFonts w:ascii="Arial" w:hAnsi="Arial" w:cs="Arial"/>
          <w:b/>
          <w:spacing w:val="1"/>
          <w:sz w:val="24"/>
          <w:szCs w:val="24"/>
        </w:rPr>
        <w:t>categorical</w:t>
      </w:r>
      <w:r w:rsidRPr="00E73950">
        <w:rPr>
          <w:rFonts w:ascii="Arial" w:hAnsi="Arial" w:cs="Arial"/>
          <w:b/>
          <w:spacing w:val="29"/>
          <w:w w:val="102"/>
          <w:sz w:val="24"/>
          <w:szCs w:val="24"/>
        </w:rPr>
        <w:t xml:space="preserve"> </w:t>
      </w:r>
      <w:r w:rsidRPr="00E73950">
        <w:rPr>
          <w:rFonts w:ascii="Arial" w:hAnsi="Arial" w:cs="Arial"/>
          <w:b/>
          <w:sz w:val="24"/>
          <w:szCs w:val="24"/>
        </w:rPr>
        <w:t>factors</w:t>
      </w:r>
      <w:r w:rsidRPr="00E73950">
        <w:rPr>
          <w:rFonts w:ascii="Arial" w:hAnsi="Arial" w:cs="Arial"/>
          <w:b/>
          <w:spacing w:val="20"/>
          <w:sz w:val="24"/>
          <w:szCs w:val="24"/>
        </w:rPr>
        <w:t xml:space="preserve"> </w:t>
      </w:r>
      <w:r w:rsidRPr="00E73950">
        <w:rPr>
          <w:rFonts w:ascii="Arial" w:hAnsi="Arial" w:cs="Arial"/>
          <w:b/>
          <w:sz w:val="24"/>
          <w:szCs w:val="24"/>
        </w:rPr>
        <w:t>for</w:t>
      </w:r>
      <w:r w:rsidRPr="00E73950">
        <w:rPr>
          <w:rFonts w:ascii="Arial" w:hAnsi="Arial" w:cs="Arial"/>
          <w:b/>
          <w:spacing w:val="19"/>
          <w:sz w:val="24"/>
          <w:szCs w:val="24"/>
        </w:rPr>
        <w:t xml:space="preserve"> </w:t>
      </w:r>
      <w:r w:rsidRPr="00E73950">
        <w:rPr>
          <w:rFonts w:ascii="Arial" w:hAnsi="Arial" w:cs="Arial"/>
          <w:b/>
          <w:spacing w:val="3"/>
          <w:sz w:val="24"/>
          <w:szCs w:val="24"/>
        </w:rPr>
        <w:t>each</w:t>
      </w:r>
      <w:r w:rsidRPr="00E73950">
        <w:rPr>
          <w:rFonts w:ascii="Arial" w:hAnsi="Arial" w:cs="Arial"/>
          <w:b/>
          <w:spacing w:val="21"/>
          <w:sz w:val="24"/>
          <w:szCs w:val="24"/>
        </w:rPr>
        <w:t xml:space="preserve"> </w:t>
      </w:r>
      <w:r w:rsidRPr="00E73950">
        <w:rPr>
          <w:rFonts w:ascii="Arial" w:hAnsi="Arial" w:cs="Arial"/>
          <w:b/>
          <w:spacing w:val="1"/>
          <w:sz w:val="24"/>
          <w:szCs w:val="24"/>
        </w:rPr>
        <w:t>specific</w:t>
      </w:r>
      <w:r w:rsidRPr="00E73950">
        <w:rPr>
          <w:rFonts w:ascii="Arial" w:hAnsi="Arial" w:cs="Arial"/>
          <w:b/>
          <w:spacing w:val="20"/>
          <w:sz w:val="24"/>
          <w:szCs w:val="24"/>
        </w:rPr>
        <w:t xml:space="preserve"> </w:t>
      </w:r>
      <w:r w:rsidRPr="00E73950">
        <w:rPr>
          <w:rFonts w:ascii="Arial" w:hAnsi="Arial" w:cs="Arial"/>
          <w:b/>
          <w:spacing w:val="2"/>
          <w:sz w:val="24"/>
          <w:szCs w:val="24"/>
        </w:rPr>
        <w:t>threat</w:t>
      </w:r>
      <w:r w:rsidRPr="00E73950">
        <w:rPr>
          <w:rFonts w:ascii="Arial" w:hAnsi="Arial" w:cs="Arial"/>
          <w:b/>
          <w:spacing w:val="21"/>
          <w:sz w:val="24"/>
          <w:szCs w:val="24"/>
        </w:rPr>
        <w:t xml:space="preserve"> </w:t>
      </w:r>
      <w:r w:rsidRPr="00E73950">
        <w:rPr>
          <w:rFonts w:ascii="Arial" w:hAnsi="Arial" w:cs="Arial"/>
          <w:b/>
          <w:sz w:val="24"/>
          <w:szCs w:val="24"/>
        </w:rPr>
        <w:t>that</w:t>
      </w:r>
      <w:r w:rsidRPr="00E73950">
        <w:rPr>
          <w:rFonts w:ascii="Arial" w:hAnsi="Arial" w:cs="Arial"/>
          <w:b/>
          <w:spacing w:val="21"/>
          <w:sz w:val="24"/>
          <w:szCs w:val="24"/>
        </w:rPr>
        <w:t xml:space="preserve"> </w:t>
      </w:r>
      <w:r w:rsidRPr="00E73950">
        <w:rPr>
          <w:rFonts w:ascii="Arial" w:hAnsi="Arial" w:cs="Arial"/>
          <w:b/>
          <w:sz w:val="24"/>
          <w:szCs w:val="24"/>
        </w:rPr>
        <w:t>is</w:t>
      </w:r>
      <w:r w:rsidRPr="00E73950">
        <w:rPr>
          <w:rFonts w:ascii="Arial" w:hAnsi="Arial" w:cs="Arial"/>
          <w:b/>
          <w:spacing w:val="22"/>
          <w:w w:val="102"/>
          <w:sz w:val="24"/>
          <w:szCs w:val="24"/>
        </w:rPr>
        <w:t xml:space="preserve"> </w:t>
      </w:r>
      <w:r w:rsidRPr="00E73950">
        <w:rPr>
          <w:rFonts w:ascii="Arial" w:hAnsi="Arial" w:cs="Arial"/>
          <w:b/>
          <w:spacing w:val="2"/>
          <w:sz w:val="24"/>
          <w:szCs w:val="24"/>
        </w:rPr>
        <w:t>impacting</w:t>
      </w:r>
      <w:r w:rsidRPr="00E73950">
        <w:rPr>
          <w:rFonts w:ascii="Arial" w:hAnsi="Arial" w:cs="Arial"/>
          <w:b/>
          <w:spacing w:val="-17"/>
          <w:sz w:val="24"/>
          <w:szCs w:val="24"/>
        </w:rPr>
        <w:t xml:space="preserve"> </w:t>
      </w:r>
      <w:r w:rsidRPr="00E73950">
        <w:rPr>
          <w:rFonts w:ascii="Arial" w:hAnsi="Arial" w:cs="Arial"/>
          <w:b/>
          <w:spacing w:val="5"/>
          <w:sz w:val="24"/>
          <w:szCs w:val="24"/>
        </w:rPr>
        <w:t>"species</w:t>
      </w:r>
      <w:r w:rsidRPr="00E73950">
        <w:rPr>
          <w:rFonts w:ascii="Arial" w:hAnsi="Arial" w:cs="Arial"/>
          <w:b/>
          <w:spacing w:val="-16"/>
          <w:sz w:val="24"/>
          <w:szCs w:val="24"/>
        </w:rPr>
        <w:t xml:space="preserve"> </w:t>
      </w:r>
      <w:r w:rsidRPr="00E73950">
        <w:rPr>
          <w:rFonts w:ascii="Arial" w:hAnsi="Arial" w:cs="Arial"/>
          <w:b/>
          <w:spacing w:val="8"/>
          <w:sz w:val="24"/>
          <w:szCs w:val="24"/>
        </w:rPr>
        <w:t>x".</w:t>
      </w:r>
      <w:r w:rsidRPr="00E73950">
        <w:rPr>
          <w:rFonts w:ascii="Arial" w:hAnsi="Arial" w:cs="Arial"/>
          <w:b/>
          <w:spacing w:val="-17"/>
          <w:sz w:val="24"/>
          <w:szCs w:val="24"/>
        </w:rPr>
        <w:t xml:space="preserve"> </w:t>
      </w:r>
      <w:r w:rsidRPr="00E73950">
        <w:rPr>
          <w:rFonts w:ascii="Arial" w:hAnsi="Arial" w:cs="Arial"/>
          <w:b/>
          <w:sz w:val="24"/>
          <w:szCs w:val="24"/>
        </w:rPr>
        <w:t>Do</w:t>
      </w:r>
      <w:r w:rsidRPr="00E73950">
        <w:rPr>
          <w:rFonts w:ascii="Arial" w:hAnsi="Arial" w:cs="Arial"/>
          <w:b/>
          <w:spacing w:val="-16"/>
          <w:sz w:val="24"/>
          <w:szCs w:val="24"/>
        </w:rPr>
        <w:t xml:space="preserve"> </w:t>
      </w:r>
      <w:r w:rsidRPr="00E73950">
        <w:rPr>
          <w:rFonts w:ascii="Arial" w:hAnsi="Arial" w:cs="Arial"/>
          <w:b/>
          <w:spacing w:val="5"/>
          <w:sz w:val="24"/>
          <w:szCs w:val="24"/>
        </w:rPr>
        <w:t>you</w:t>
      </w:r>
      <w:r w:rsidRPr="00E73950">
        <w:rPr>
          <w:rFonts w:ascii="Arial" w:hAnsi="Arial" w:cs="Arial"/>
          <w:b/>
          <w:spacing w:val="-16"/>
          <w:sz w:val="24"/>
          <w:szCs w:val="24"/>
        </w:rPr>
        <w:t xml:space="preserve"> </w:t>
      </w:r>
      <w:r w:rsidRPr="00E73950">
        <w:rPr>
          <w:rFonts w:ascii="Arial" w:hAnsi="Arial" w:cs="Arial"/>
          <w:b/>
          <w:spacing w:val="3"/>
          <w:sz w:val="24"/>
          <w:szCs w:val="24"/>
        </w:rPr>
        <w:t>agree</w:t>
      </w:r>
      <w:r w:rsidRPr="00E73950">
        <w:rPr>
          <w:rFonts w:ascii="Arial" w:hAnsi="Arial" w:cs="Arial"/>
          <w:b/>
          <w:spacing w:val="-4"/>
          <w:sz w:val="24"/>
          <w:szCs w:val="24"/>
        </w:rPr>
        <w:t xml:space="preserve"> </w:t>
      </w:r>
      <w:r w:rsidRPr="00E73950">
        <w:rPr>
          <w:rFonts w:ascii="Arial" w:hAnsi="Arial" w:cs="Arial"/>
          <w:b/>
          <w:sz w:val="24"/>
          <w:szCs w:val="24"/>
        </w:rPr>
        <w:t>that</w:t>
      </w:r>
      <w:r w:rsidRPr="00E73950">
        <w:rPr>
          <w:rFonts w:ascii="Arial" w:hAnsi="Arial" w:cs="Arial"/>
          <w:b/>
          <w:spacing w:val="28"/>
          <w:w w:val="98"/>
          <w:sz w:val="24"/>
          <w:szCs w:val="24"/>
        </w:rPr>
        <w:t xml:space="preserve"> </w:t>
      </w:r>
      <w:r w:rsidRPr="00E73950">
        <w:rPr>
          <w:rFonts w:ascii="Arial" w:hAnsi="Arial" w:cs="Arial"/>
          <w:b/>
          <w:sz w:val="24"/>
          <w:szCs w:val="24"/>
        </w:rPr>
        <w:t>our</w:t>
      </w:r>
      <w:r w:rsidRPr="00E73950">
        <w:rPr>
          <w:rFonts w:ascii="Arial" w:hAnsi="Arial" w:cs="Arial"/>
          <w:b/>
          <w:spacing w:val="-23"/>
          <w:sz w:val="24"/>
          <w:szCs w:val="24"/>
        </w:rPr>
        <w:t xml:space="preserve"> </w:t>
      </w:r>
      <w:r w:rsidRPr="00E73950">
        <w:rPr>
          <w:rFonts w:ascii="Arial" w:hAnsi="Arial" w:cs="Arial"/>
          <w:b/>
          <w:spacing w:val="6"/>
          <w:sz w:val="24"/>
          <w:szCs w:val="24"/>
        </w:rPr>
        <w:t>common</w:t>
      </w:r>
      <w:r w:rsidRPr="00E73950">
        <w:rPr>
          <w:rFonts w:ascii="Arial" w:hAnsi="Arial" w:cs="Arial"/>
          <w:b/>
          <w:spacing w:val="-22"/>
          <w:sz w:val="24"/>
          <w:szCs w:val="24"/>
        </w:rPr>
        <w:t xml:space="preserve"> </w:t>
      </w:r>
      <w:r w:rsidRPr="00E73950">
        <w:rPr>
          <w:rFonts w:ascii="Arial" w:hAnsi="Arial" w:cs="Arial"/>
          <w:b/>
          <w:spacing w:val="4"/>
          <w:sz w:val="24"/>
          <w:szCs w:val="24"/>
        </w:rPr>
        <w:t>lexicon</w:t>
      </w:r>
      <w:r w:rsidRPr="00E73950">
        <w:rPr>
          <w:rFonts w:ascii="Arial" w:hAnsi="Arial" w:cs="Arial"/>
          <w:b/>
          <w:spacing w:val="-23"/>
          <w:sz w:val="24"/>
          <w:szCs w:val="24"/>
        </w:rPr>
        <w:t xml:space="preserve"> </w:t>
      </w:r>
      <w:r w:rsidRPr="00E73950">
        <w:rPr>
          <w:rFonts w:ascii="Arial" w:hAnsi="Arial" w:cs="Arial"/>
          <w:b/>
          <w:sz w:val="24"/>
          <w:szCs w:val="24"/>
        </w:rPr>
        <w:t>should</w:t>
      </w:r>
      <w:r w:rsidRPr="00E73950">
        <w:rPr>
          <w:rFonts w:ascii="Arial" w:hAnsi="Arial" w:cs="Arial"/>
          <w:b/>
          <w:spacing w:val="-22"/>
          <w:sz w:val="24"/>
          <w:szCs w:val="24"/>
        </w:rPr>
        <w:t xml:space="preserve"> </w:t>
      </w:r>
      <w:r w:rsidRPr="00E73950">
        <w:rPr>
          <w:rFonts w:ascii="Arial" w:hAnsi="Arial" w:cs="Arial"/>
          <w:b/>
          <w:sz w:val="24"/>
          <w:szCs w:val="24"/>
        </w:rPr>
        <w:t>include</w:t>
      </w:r>
      <w:r w:rsidRPr="00E73950">
        <w:rPr>
          <w:rFonts w:ascii="Arial" w:hAnsi="Arial" w:cs="Arial"/>
          <w:b/>
          <w:spacing w:val="34"/>
          <w:w w:val="98"/>
          <w:sz w:val="24"/>
          <w:szCs w:val="24"/>
        </w:rPr>
        <w:t xml:space="preserve"> </w:t>
      </w:r>
      <w:r w:rsidRPr="00E73950">
        <w:rPr>
          <w:rFonts w:ascii="Arial" w:hAnsi="Arial" w:cs="Arial"/>
          <w:b/>
          <w:spacing w:val="3"/>
          <w:sz w:val="24"/>
          <w:szCs w:val="24"/>
        </w:rPr>
        <w:t>terminology</w:t>
      </w:r>
      <w:r w:rsidRPr="00E73950">
        <w:rPr>
          <w:rFonts w:ascii="Arial" w:hAnsi="Arial" w:cs="Arial"/>
          <w:b/>
          <w:spacing w:val="-9"/>
          <w:sz w:val="24"/>
          <w:szCs w:val="24"/>
        </w:rPr>
        <w:t xml:space="preserve"> </w:t>
      </w:r>
      <w:r w:rsidRPr="00E73950">
        <w:rPr>
          <w:rFonts w:ascii="Arial" w:hAnsi="Arial" w:cs="Arial"/>
          <w:b/>
          <w:sz w:val="24"/>
          <w:szCs w:val="24"/>
        </w:rPr>
        <w:t>to</w:t>
      </w:r>
      <w:r w:rsidRPr="00E73950">
        <w:rPr>
          <w:rFonts w:ascii="Arial" w:hAnsi="Arial" w:cs="Arial"/>
          <w:b/>
          <w:spacing w:val="-20"/>
          <w:sz w:val="24"/>
          <w:szCs w:val="24"/>
        </w:rPr>
        <w:t xml:space="preserve"> </w:t>
      </w:r>
      <w:r w:rsidRPr="00E73950">
        <w:rPr>
          <w:rFonts w:ascii="Arial" w:hAnsi="Arial" w:cs="Arial"/>
          <w:b/>
          <w:spacing w:val="3"/>
          <w:sz w:val="24"/>
          <w:szCs w:val="24"/>
        </w:rPr>
        <w:t>define</w:t>
      </w:r>
      <w:r w:rsidRPr="00E73950">
        <w:rPr>
          <w:rFonts w:ascii="Arial" w:hAnsi="Arial" w:cs="Arial"/>
          <w:b/>
          <w:spacing w:val="-9"/>
          <w:sz w:val="24"/>
          <w:szCs w:val="24"/>
        </w:rPr>
        <w:t xml:space="preserve"> </w:t>
      </w:r>
      <w:r w:rsidRPr="00E73950">
        <w:rPr>
          <w:rFonts w:ascii="Arial" w:hAnsi="Arial" w:cs="Arial"/>
          <w:b/>
          <w:spacing w:val="2"/>
          <w:sz w:val="24"/>
          <w:szCs w:val="24"/>
        </w:rPr>
        <w:t>categorical</w:t>
      </w:r>
      <w:r w:rsidRPr="00E73950">
        <w:rPr>
          <w:rFonts w:ascii="Arial" w:hAnsi="Arial" w:cs="Arial"/>
          <w:b/>
          <w:spacing w:val="-21"/>
          <w:sz w:val="24"/>
          <w:szCs w:val="24"/>
        </w:rPr>
        <w:t xml:space="preserve"> </w:t>
      </w:r>
      <w:r w:rsidRPr="00E73950">
        <w:rPr>
          <w:rFonts w:ascii="Arial" w:hAnsi="Arial" w:cs="Arial"/>
          <w:b/>
          <w:sz w:val="24"/>
          <w:szCs w:val="24"/>
        </w:rPr>
        <w:t>factors</w:t>
      </w:r>
      <w:r w:rsidRPr="00E73950">
        <w:rPr>
          <w:rFonts w:ascii="Arial" w:hAnsi="Arial" w:cs="Arial"/>
          <w:b/>
          <w:spacing w:val="-20"/>
          <w:sz w:val="24"/>
          <w:szCs w:val="24"/>
        </w:rPr>
        <w:t xml:space="preserve"> </w:t>
      </w:r>
      <w:r w:rsidRPr="00E73950">
        <w:rPr>
          <w:rFonts w:ascii="Arial" w:hAnsi="Arial" w:cs="Arial"/>
          <w:b/>
          <w:sz w:val="24"/>
          <w:szCs w:val="24"/>
        </w:rPr>
        <w:t>to</w:t>
      </w:r>
      <w:r w:rsidRPr="00E73950">
        <w:rPr>
          <w:rFonts w:ascii="Arial" w:hAnsi="Arial" w:cs="Arial"/>
          <w:b/>
          <w:spacing w:val="27"/>
          <w:w w:val="98"/>
          <w:sz w:val="24"/>
          <w:szCs w:val="24"/>
        </w:rPr>
        <w:t xml:space="preserve"> </w:t>
      </w:r>
      <w:r w:rsidRPr="00E73950">
        <w:rPr>
          <w:rFonts w:ascii="Arial" w:hAnsi="Arial" w:cs="Arial"/>
          <w:b/>
          <w:spacing w:val="2"/>
          <w:sz w:val="24"/>
          <w:szCs w:val="24"/>
        </w:rPr>
        <w:t>assess</w:t>
      </w:r>
      <w:r w:rsidRPr="00E73950">
        <w:rPr>
          <w:rFonts w:ascii="Arial" w:hAnsi="Arial" w:cs="Arial"/>
          <w:b/>
          <w:spacing w:val="31"/>
          <w:sz w:val="24"/>
          <w:szCs w:val="24"/>
        </w:rPr>
        <w:t xml:space="preserve"> </w:t>
      </w:r>
      <w:r w:rsidRPr="00E73950">
        <w:rPr>
          <w:rFonts w:ascii="Arial" w:hAnsi="Arial" w:cs="Arial"/>
          <w:b/>
          <w:spacing w:val="1"/>
          <w:sz w:val="24"/>
          <w:szCs w:val="24"/>
        </w:rPr>
        <w:t>specific</w:t>
      </w:r>
      <w:r w:rsidRPr="00E73950">
        <w:rPr>
          <w:rFonts w:ascii="Arial" w:hAnsi="Arial" w:cs="Arial"/>
          <w:b/>
          <w:spacing w:val="31"/>
          <w:sz w:val="24"/>
          <w:szCs w:val="24"/>
        </w:rPr>
        <w:t xml:space="preserve"> </w:t>
      </w:r>
      <w:r w:rsidRPr="00E73950">
        <w:rPr>
          <w:rFonts w:ascii="Arial" w:hAnsi="Arial" w:cs="Arial"/>
          <w:b/>
          <w:spacing w:val="1"/>
          <w:sz w:val="24"/>
          <w:szCs w:val="24"/>
        </w:rPr>
        <w:t>threats,</w:t>
      </w:r>
      <w:r w:rsidRPr="00E73950">
        <w:rPr>
          <w:rFonts w:ascii="Arial" w:hAnsi="Arial" w:cs="Arial"/>
          <w:b/>
          <w:spacing w:val="30"/>
          <w:sz w:val="24"/>
          <w:szCs w:val="24"/>
        </w:rPr>
        <w:t xml:space="preserve"> </w:t>
      </w:r>
      <w:r w:rsidRPr="00E73950">
        <w:rPr>
          <w:rFonts w:ascii="Arial" w:hAnsi="Arial" w:cs="Arial"/>
          <w:b/>
          <w:spacing w:val="4"/>
          <w:sz w:val="24"/>
          <w:szCs w:val="24"/>
        </w:rPr>
        <w:t>species</w:t>
      </w:r>
      <w:r w:rsidRPr="00E73950">
        <w:rPr>
          <w:rFonts w:ascii="Arial" w:hAnsi="Arial" w:cs="Arial"/>
          <w:b/>
          <w:spacing w:val="31"/>
          <w:sz w:val="24"/>
          <w:szCs w:val="24"/>
        </w:rPr>
        <w:t xml:space="preserve"> </w:t>
      </w:r>
      <w:r w:rsidRPr="00E73950">
        <w:rPr>
          <w:rFonts w:ascii="Arial" w:hAnsi="Arial" w:cs="Arial"/>
          <w:b/>
          <w:sz w:val="24"/>
          <w:szCs w:val="24"/>
        </w:rPr>
        <w:t>by</w:t>
      </w:r>
      <w:r w:rsidRPr="00E73950">
        <w:rPr>
          <w:rFonts w:ascii="Arial" w:hAnsi="Arial" w:cs="Arial"/>
          <w:b/>
          <w:spacing w:val="29"/>
          <w:w w:val="102"/>
          <w:sz w:val="24"/>
          <w:szCs w:val="24"/>
        </w:rPr>
        <w:t xml:space="preserve"> </w:t>
      </w:r>
      <w:r w:rsidRPr="00E73950">
        <w:rPr>
          <w:rFonts w:ascii="Arial" w:hAnsi="Arial" w:cs="Arial"/>
          <w:b/>
          <w:spacing w:val="3"/>
          <w:sz w:val="24"/>
          <w:szCs w:val="24"/>
        </w:rPr>
        <w:t>species?</w:t>
      </w:r>
    </w:p>
    <w:p w14:paraId="4E9EECFC" w14:textId="77777777" w:rsidR="008527AD" w:rsidRDefault="008527AD" w:rsidP="008527AD">
      <w:pPr>
        <w:pStyle w:val="BodyText"/>
        <w:spacing w:before="179"/>
        <w:ind w:right="2822"/>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1F651F8"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199"/>
        <w:gridCol w:w="2277"/>
        <w:gridCol w:w="1901"/>
      </w:tblGrid>
      <w:tr w:rsidR="008527AD" w14:paraId="2E16D411" w14:textId="77777777" w:rsidTr="005008DF">
        <w:trPr>
          <w:trHeight w:hRule="exact" w:val="340"/>
        </w:trPr>
        <w:tc>
          <w:tcPr>
            <w:tcW w:w="4199" w:type="dxa"/>
            <w:tcBorders>
              <w:top w:val="single" w:sz="7" w:space="0" w:color="CCCCCC"/>
              <w:left w:val="nil"/>
              <w:bottom w:val="single" w:sz="7" w:space="0" w:color="CCCCCC"/>
              <w:right w:val="single" w:sz="7" w:space="0" w:color="CCCCCC"/>
            </w:tcBorders>
            <w:shd w:val="clear" w:color="auto" w:fill="E9E9E7"/>
          </w:tcPr>
          <w:p w14:paraId="21B3697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7AE0DF6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tcBorders>
              <w:top w:val="single" w:sz="7" w:space="0" w:color="CCCCCC"/>
              <w:left w:val="nil"/>
              <w:bottom w:val="single" w:sz="7" w:space="0" w:color="CCCCCC"/>
              <w:right w:val="nil"/>
            </w:tcBorders>
            <w:shd w:val="clear" w:color="auto" w:fill="E9E9E7"/>
          </w:tcPr>
          <w:p w14:paraId="1FE84E76" w14:textId="77777777" w:rsidR="008527AD" w:rsidRDefault="008527AD" w:rsidP="005008DF"/>
        </w:tc>
      </w:tr>
      <w:tr w:rsidR="008527AD" w14:paraId="7F67B198" w14:textId="77777777" w:rsidTr="005008DF">
        <w:trPr>
          <w:trHeight w:hRule="exact" w:val="417"/>
        </w:trPr>
        <w:tc>
          <w:tcPr>
            <w:tcW w:w="4199" w:type="dxa"/>
            <w:tcBorders>
              <w:top w:val="single" w:sz="7" w:space="0" w:color="CCCCCC"/>
              <w:left w:val="nil"/>
              <w:bottom w:val="single" w:sz="7" w:space="0" w:color="CCCCCC"/>
              <w:right w:val="single" w:sz="7" w:space="0" w:color="CCCCCC"/>
            </w:tcBorders>
          </w:tcPr>
          <w:p w14:paraId="3CD269CA" w14:textId="77777777" w:rsidR="008527AD" w:rsidRDefault="008527AD" w:rsidP="005008DF">
            <w:pPr>
              <w:pStyle w:val="TableParagraph"/>
              <w:spacing w:before="6" w:line="130" w:lineRule="exact"/>
              <w:rPr>
                <w:sz w:val="13"/>
                <w:szCs w:val="13"/>
              </w:rPr>
            </w:pPr>
          </w:p>
          <w:p w14:paraId="6F314D83"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277" w:type="dxa"/>
            <w:tcBorders>
              <w:top w:val="single" w:sz="7" w:space="0" w:color="CCCCCC"/>
              <w:left w:val="single" w:sz="7" w:space="0" w:color="CCCCCC"/>
              <w:bottom w:val="single" w:sz="7" w:space="0" w:color="CCCCCC"/>
              <w:right w:val="nil"/>
            </w:tcBorders>
          </w:tcPr>
          <w:p w14:paraId="5177805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70837D3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60245244" w14:textId="77777777" w:rsidTr="005008DF">
        <w:trPr>
          <w:trHeight w:hRule="exact" w:val="417"/>
        </w:trPr>
        <w:tc>
          <w:tcPr>
            <w:tcW w:w="4199" w:type="dxa"/>
            <w:tcBorders>
              <w:top w:val="single" w:sz="7" w:space="0" w:color="CCCCCC"/>
              <w:left w:val="nil"/>
              <w:bottom w:val="single" w:sz="7" w:space="0" w:color="CCCCCC"/>
              <w:right w:val="single" w:sz="7" w:space="0" w:color="CCCCCC"/>
            </w:tcBorders>
          </w:tcPr>
          <w:p w14:paraId="481515EB" w14:textId="77777777" w:rsidR="008527AD" w:rsidRDefault="008527AD" w:rsidP="005008DF">
            <w:pPr>
              <w:pStyle w:val="TableParagraph"/>
              <w:spacing w:before="6" w:line="130" w:lineRule="exact"/>
              <w:rPr>
                <w:sz w:val="13"/>
                <w:szCs w:val="13"/>
              </w:rPr>
            </w:pPr>
          </w:p>
          <w:p w14:paraId="6BF6C264"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77" w:type="dxa"/>
            <w:tcBorders>
              <w:top w:val="single" w:sz="7" w:space="0" w:color="CCCCCC"/>
              <w:left w:val="single" w:sz="7" w:space="0" w:color="CCCCCC"/>
              <w:bottom w:val="single" w:sz="7" w:space="0" w:color="CCCCCC"/>
              <w:right w:val="nil"/>
            </w:tcBorders>
          </w:tcPr>
          <w:p w14:paraId="748C775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1901" w:type="dxa"/>
            <w:tcBorders>
              <w:top w:val="single" w:sz="7" w:space="0" w:color="CCCCCC"/>
              <w:left w:val="nil"/>
              <w:bottom w:val="single" w:sz="7" w:space="0" w:color="CCCCCC"/>
              <w:right w:val="nil"/>
            </w:tcBorders>
          </w:tcPr>
          <w:p w14:paraId="4BCBAFC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2FD46FE6" w14:textId="77777777" w:rsidTr="005008DF">
        <w:trPr>
          <w:trHeight w:hRule="exact" w:val="340"/>
        </w:trPr>
        <w:tc>
          <w:tcPr>
            <w:tcW w:w="4199" w:type="dxa"/>
            <w:tcBorders>
              <w:top w:val="single" w:sz="7" w:space="0" w:color="CCCCCC"/>
              <w:left w:val="nil"/>
              <w:bottom w:val="single" w:sz="7" w:space="0" w:color="CCCCCC"/>
              <w:right w:val="single" w:sz="7" w:space="0" w:color="CCCCCC"/>
            </w:tcBorders>
            <w:shd w:val="clear" w:color="auto" w:fill="E9E9E7"/>
          </w:tcPr>
          <w:p w14:paraId="6C74F223"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5D7A1715" w14:textId="77777777" w:rsidR="008527AD" w:rsidRDefault="008527AD" w:rsidP="005008DF"/>
        </w:tc>
      </w:tr>
    </w:tbl>
    <w:p w14:paraId="03D59A48" w14:textId="77777777" w:rsidR="008527AD" w:rsidRDefault="008527AD" w:rsidP="008527AD">
      <w:pPr>
        <w:sectPr w:rsidR="008527AD" w:rsidSect="005008DF">
          <w:pgSz w:w="12240" w:h="15840"/>
          <w:pgMar w:top="1440" w:right="1440" w:bottom="1440" w:left="1440" w:header="133" w:footer="565" w:gutter="0"/>
          <w:cols w:space="720"/>
          <w:docGrid w:linePitch="299"/>
        </w:sectPr>
      </w:pPr>
    </w:p>
    <w:p w14:paraId="348C79D3" w14:textId="77777777" w:rsidR="008527AD" w:rsidRDefault="008527AD" w:rsidP="008527AD">
      <w:pPr>
        <w:spacing w:before="7" w:line="280" w:lineRule="exact"/>
        <w:rPr>
          <w:sz w:val="28"/>
          <w:szCs w:val="28"/>
        </w:rPr>
      </w:pPr>
    </w:p>
    <w:p w14:paraId="0C2A59F0" w14:textId="77777777" w:rsidR="008527AD" w:rsidRPr="00BB529F" w:rsidRDefault="008527AD" w:rsidP="008527AD">
      <w:pPr>
        <w:spacing w:before="72" w:line="242" w:lineRule="auto"/>
        <w:ind w:right="10"/>
        <w:jc w:val="left"/>
        <w:rPr>
          <w:rFonts w:ascii="Arial" w:eastAsia="Arial" w:hAnsi="Arial" w:cs="Arial"/>
          <w:sz w:val="24"/>
          <w:szCs w:val="24"/>
        </w:rPr>
      </w:pPr>
      <w:r w:rsidRPr="00BB529F">
        <w:rPr>
          <w:rFonts w:ascii="Arial"/>
          <w:b/>
          <w:color w:val="999999"/>
          <w:sz w:val="24"/>
          <w:szCs w:val="24"/>
        </w:rPr>
        <w:t>Q14</w:t>
      </w:r>
      <w:r w:rsidRPr="00BB529F">
        <w:rPr>
          <w:rFonts w:ascii="Arial"/>
          <w:b/>
          <w:color w:val="999999"/>
          <w:spacing w:val="14"/>
          <w:sz w:val="24"/>
          <w:szCs w:val="24"/>
        </w:rPr>
        <w:t xml:space="preserve"> </w:t>
      </w:r>
      <w:r w:rsidRPr="00BB529F">
        <w:rPr>
          <w:rFonts w:ascii="Arial"/>
          <w:b/>
          <w:color w:val="333333"/>
          <w:sz w:val="24"/>
          <w:szCs w:val="24"/>
        </w:rPr>
        <w:t>What</w:t>
      </w:r>
      <w:r w:rsidRPr="00BB529F">
        <w:rPr>
          <w:rFonts w:ascii="Arial"/>
          <w:b/>
          <w:color w:val="333333"/>
          <w:spacing w:val="15"/>
          <w:sz w:val="24"/>
          <w:szCs w:val="24"/>
        </w:rPr>
        <w:t xml:space="preserve"> </w:t>
      </w:r>
      <w:r w:rsidRPr="00BB529F">
        <w:rPr>
          <w:rFonts w:ascii="Arial"/>
          <w:b/>
          <w:color w:val="333333"/>
          <w:spacing w:val="5"/>
          <w:sz w:val="24"/>
          <w:szCs w:val="24"/>
        </w:rPr>
        <w:t>terms</w:t>
      </w:r>
      <w:r w:rsidRPr="00BB529F">
        <w:rPr>
          <w:rFonts w:ascii="Arial"/>
          <w:b/>
          <w:color w:val="333333"/>
          <w:spacing w:val="15"/>
          <w:sz w:val="24"/>
          <w:szCs w:val="24"/>
        </w:rPr>
        <w:t xml:space="preserve"> </w:t>
      </w:r>
      <w:r w:rsidRPr="00BB529F">
        <w:rPr>
          <w:rFonts w:ascii="Arial"/>
          <w:b/>
          <w:color w:val="333333"/>
          <w:sz w:val="24"/>
          <w:szCs w:val="24"/>
        </w:rPr>
        <w:t>do</w:t>
      </w:r>
      <w:r w:rsidRPr="00BB529F">
        <w:rPr>
          <w:rFonts w:ascii="Arial"/>
          <w:b/>
          <w:color w:val="333333"/>
          <w:spacing w:val="15"/>
          <w:sz w:val="24"/>
          <w:szCs w:val="24"/>
        </w:rPr>
        <w:t xml:space="preserve"> </w:t>
      </w:r>
      <w:r w:rsidRPr="00BB529F">
        <w:rPr>
          <w:rFonts w:ascii="Arial"/>
          <w:b/>
          <w:color w:val="333333"/>
          <w:spacing w:val="7"/>
          <w:sz w:val="24"/>
          <w:szCs w:val="24"/>
        </w:rPr>
        <w:t>we</w:t>
      </w:r>
      <w:r w:rsidRPr="00BB529F">
        <w:rPr>
          <w:rFonts w:ascii="Arial"/>
          <w:b/>
          <w:color w:val="333333"/>
          <w:spacing w:val="32"/>
          <w:sz w:val="24"/>
          <w:szCs w:val="24"/>
        </w:rPr>
        <w:t xml:space="preserve"> </w:t>
      </w:r>
      <w:r w:rsidRPr="00BB529F">
        <w:rPr>
          <w:rFonts w:ascii="Arial"/>
          <w:b/>
          <w:color w:val="333333"/>
          <w:spacing w:val="7"/>
          <w:sz w:val="24"/>
          <w:szCs w:val="24"/>
        </w:rPr>
        <w:t>need</w:t>
      </w:r>
      <w:r w:rsidRPr="00BB529F">
        <w:rPr>
          <w:rFonts w:ascii="Arial"/>
          <w:b/>
          <w:color w:val="333333"/>
          <w:spacing w:val="15"/>
          <w:sz w:val="24"/>
          <w:szCs w:val="24"/>
        </w:rPr>
        <w:t xml:space="preserve"> </w:t>
      </w:r>
      <w:r w:rsidRPr="00BB529F">
        <w:rPr>
          <w:rFonts w:ascii="Arial"/>
          <w:b/>
          <w:color w:val="333333"/>
          <w:sz w:val="24"/>
          <w:szCs w:val="24"/>
        </w:rPr>
        <w:t>to</w:t>
      </w:r>
      <w:r w:rsidRPr="00BB529F">
        <w:rPr>
          <w:rFonts w:ascii="Arial"/>
          <w:b/>
          <w:color w:val="333333"/>
          <w:spacing w:val="14"/>
          <w:sz w:val="24"/>
          <w:szCs w:val="24"/>
        </w:rPr>
        <w:t xml:space="preserve"> </w:t>
      </w:r>
      <w:r w:rsidRPr="00BB529F">
        <w:rPr>
          <w:rFonts w:ascii="Arial"/>
          <w:b/>
          <w:color w:val="333333"/>
          <w:sz w:val="24"/>
          <w:szCs w:val="24"/>
        </w:rPr>
        <w:t>use</w:t>
      </w:r>
      <w:r w:rsidRPr="00BB529F">
        <w:rPr>
          <w:rFonts w:ascii="Arial"/>
          <w:b/>
          <w:color w:val="333333"/>
          <w:spacing w:val="33"/>
          <w:sz w:val="24"/>
          <w:szCs w:val="24"/>
        </w:rPr>
        <w:t xml:space="preserve"> </w:t>
      </w:r>
      <w:r w:rsidRPr="00BB529F">
        <w:rPr>
          <w:rFonts w:ascii="Arial"/>
          <w:b/>
          <w:color w:val="333333"/>
          <w:sz w:val="24"/>
          <w:szCs w:val="24"/>
        </w:rPr>
        <w:t>to</w:t>
      </w:r>
      <w:r w:rsidRPr="00BB529F">
        <w:rPr>
          <w:rFonts w:ascii="Arial"/>
          <w:b/>
          <w:color w:val="333333"/>
          <w:spacing w:val="30"/>
          <w:w w:val="102"/>
          <w:sz w:val="24"/>
          <w:szCs w:val="24"/>
        </w:rPr>
        <w:t xml:space="preserve"> </w:t>
      </w:r>
      <w:r w:rsidRPr="00BB529F">
        <w:rPr>
          <w:rFonts w:ascii="Arial"/>
          <w:b/>
          <w:color w:val="333333"/>
          <w:spacing w:val="3"/>
          <w:sz w:val="24"/>
          <w:szCs w:val="24"/>
        </w:rPr>
        <w:t>adequately</w:t>
      </w:r>
      <w:r w:rsidRPr="00BB529F">
        <w:rPr>
          <w:rFonts w:ascii="Arial"/>
          <w:b/>
          <w:color w:val="333333"/>
          <w:spacing w:val="-10"/>
          <w:sz w:val="24"/>
          <w:szCs w:val="24"/>
        </w:rPr>
        <w:t xml:space="preserve"> </w:t>
      </w:r>
      <w:r w:rsidRPr="00BB529F">
        <w:rPr>
          <w:rFonts w:ascii="Arial"/>
          <w:b/>
          <w:color w:val="333333"/>
          <w:spacing w:val="2"/>
          <w:sz w:val="24"/>
          <w:szCs w:val="24"/>
        </w:rPr>
        <w:t>describe</w:t>
      </w:r>
      <w:r w:rsidRPr="00BB529F">
        <w:rPr>
          <w:rFonts w:ascii="Arial"/>
          <w:b/>
          <w:color w:val="333333"/>
          <w:spacing w:val="-9"/>
          <w:sz w:val="24"/>
          <w:szCs w:val="24"/>
        </w:rPr>
        <w:t xml:space="preserve"> </w:t>
      </w:r>
      <w:r w:rsidRPr="00BB529F">
        <w:rPr>
          <w:rFonts w:ascii="Arial"/>
          <w:b/>
          <w:color w:val="333333"/>
          <w:spacing w:val="5"/>
          <w:sz w:val="24"/>
          <w:szCs w:val="24"/>
        </w:rPr>
        <w:t>key</w:t>
      </w:r>
      <w:r w:rsidRPr="00BB529F">
        <w:rPr>
          <w:rFonts w:ascii="Arial"/>
          <w:b/>
          <w:color w:val="333333"/>
          <w:spacing w:val="-9"/>
          <w:sz w:val="24"/>
          <w:szCs w:val="24"/>
        </w:rPr>
        <w:t xml:space="preserve"> </w:t>
      </w:r>
      <w:r w:rsidRPr="00BB529F">
        <w:rPr>
          <w:rFonts w:ascii="Arial"/>
          <w:b/>
          <w:color w:val="333333"/>
          <w:spacing w:val="1"/>
          <w:sz w:val="24"/>
          <w:szCs w:val="24"/>
        </w:rPr>
        <w:t>attributes</w:t>
      </w:r>
      <w:r w:rsidRPr="00BB529F">
        <w:rPr>
          <w:rFonts w:ascii="Arial"/>
          <w:b/>
          <w:color w:val="333333"/>
          <w:spacing w:val="-20"/>
          <w:sz w:val="24"/>
          <w:szCs w:val="24"/>
        </w:rPr>
        <w:t xml:space="preserve"> </w:t>
      </w:r>
      <w:r w:rsidRPr="00BB529F">
        <w:rPr>
          <w:rFonts w:ascii="Arial"/>
          <w:b/>
          <w:color w:val="333333"/>
          <w:sz w:val="24"/>
          <w:szCs w:val="24"/>
        </w:rPr>
        <w:t>of</w:t>
      </w:r>
      <w:r w:rsidRPr="00BB529F">
        <w:rPr>
          <w:rFonts w:ascii="Arial"/>
          <w:b/>
          <w:color w:val="333333"/>
          <w:spacing w:val="46"/>
          <w:w w:val="98"/>
          <w:sz w:val="24"/>
          <w:szCs w:val="24"/>
        </w:rPr>
        <w:t xml:space="preserve"> </w:t>
      </w:r>
      <w:r w:rsidRPr="00BB529F">
        <w:rPr>
          <w:rFonts w:ascii="Arial"/>
          <w:b/>
          <w:color w:val="333333"/>
          <w:spacing w:val="2"/>
          <w:sz w:val="24"/>
          <w:szCs w:val="24"/>
        </w:rPr>
        <w:t>threats?</w:t>
      </w:r>
      <w:r w:rsidRPr="00BB529F">
        <w:rPr>
          <w:rFonts w:ascii="Arial"/>
          <w:b/>
          <w:color w:val="333333"/>
          <w:spacing w:val="-20"/>
          <w:sz w:val="24"/>
          <w:szCs w:val="24"/>
        </w:rPr>
        <w:t xml:space="preserve"> </w:t>
      </w:r>
      <w:r w:rsidRPr="00BB529F">
        <w:rPr>
          <w:rFonts w:ascii="Arial"/>
          <w:b/>
          <w:color w:val="333333"/>
          <w:spacing w:val="3"/>
          <w:sz w:val="24"/>
          <w:szCs w:val="24"/>
        </w:rPr>
        <w:t>Check</w:t>
      </w:r>
      <w:r w:rsidRPr="00BB529F">
        <w:rPr>
          <w:rFonts w:ascii="Arial"/>
          <w:b/>
          <w:color w:val="333333"/>
          <w:spacing w:val="-19"/>
          <w:sz w:val="24"/>
          <w:szCs w:val="24"/>
        </w:rPr>
        <w:t xml:space="preserve"> </w:t>
      </w:r>
      <w:r w:rsidRPr="00BB529F">
        <w:rPr>
          <w:rFonts w:ascii="Arial"/>
          <w:b/>
          <w:color w:val="333333"/>
          <w:sz w:val="24"/>
          <w:szCs w:val="24"/>
        </w:rPr>
        <w:t>ALL</w:t>
      </w:r>
      <w:r w:rsidRPr="00BB529F">
        <w:rPr>
          <w:rFonts w:ascii="Arial"/>
          <w:b/>
          <w:color w:val="333333"/>
          <w:spacing w:val="-19"/>
          <w:sz w:val="24"/>
          <w:szCs w:val="24"/>
        </w:rPr>
        <w:t xml:space="preserve"> </w:t>
      </w:r>
      <w:r w:rsidRPr="00BB529F">
        <w:rPr>
          <w:rFonts w:ascii="Arial"/>
          <w:b/>
          <w:color w:val="333333"/>
          <w:sz w:val="24"/>
          <w:szCs w:val="24"/>
        </w:rPr>
        <w:t>that</w:t>
      </w:r>
      <w:r w:rsidRPr="00BB529F">
        <w:rPr>
          <w:rFonts w:ascii="Arial"/>
          <w:b/>
          <w:color w:val="333333"/>
          <w:spacing w:val="-19"/>
          <w:sz w:val="24"/>
          <w:szCs w:val="24"/>
        </w:rPr>
        <w:t xml:space="preserve"> </w:t>
      </w:r>
      <w:r w:rsidRPr="00BB529F">
        <w:rPr>
          <w:rFonts w:ascii="Arial"/>
          <w:b/>
          <w:color w:val="333333"/>
          <w:spacing w:val="3"/>
          <w:sz w:val="24"/>
          <w:szCs w:val="24"/>
        </w:rPr>
        <w:t>apply.</w:t>
      </w:r>
    </w:p>
    <w:p w14:paraId="4FC90E33" w14:textId="77777777" w:rsidR="008527AD" w:rsidRDefault="008527AD" w:rsidP="008527AD">
      <w:pPr>
        <w:pStyle w:val="BodyText"/>
        <w:spacing w:before="182"/>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tbl>
      <w:tblPr>
        <w:tblW w:w="8468" w:type="dxa"/>
        <w:tblLayout w:type="fixed"/>
        <w:tblCellMar>
          <w:left w:w="0" w:type="dxa"/>
          <w:right w:w="0" w:type="dxa"/>
        </w:tblCellMar>
        <w:tblLook w:val="01E0" w:firstRow="1" w:lastRow="1" w:firstColumn="1" w:lastColumn="1" w:noHBand="0" w:noVBand="0"/>
      </w:tblPr>
      <w:tblGrid>
        <w:gridCol w:w="4290"/>
        <w:gridCol w:w="2277"/>
        <w:gridCol w:w="1901"/>
      </w:tblGrid>
      <w:tr w:rsidR="008527AD" w14:paraId="627083F1"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6F329556"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02980A2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tcBorders>
              <w:top w:val="single" w:sz="7" w:space="0" w:color="CCCCCC"/>
              <w:left w:val="nil"/>
              <w:bottom w:val="single" w:sz="7" w:space="0" w:color="CCCCCC"/>
              <w:right w:val="nil"/>
            </w:tcBorders>
            <w:shd w:val="clear" w:color="auto" w:fill="E9E9E7"/>
          </w:tcPr>
          <w:p w14:paraId="1DC9D156" w14:textId="77777777" w:rsidR="008527AD" w:rsidRDefault="008527AD" w:rsidP="005008DF"/>
        </w:tc>
      </w:tr>
      <w:tr w:rsidR="008527AD" w14:paraId="2B66155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182B222" w14:textId="77777777" w:rsidR="008527AD" w:rsidRDefault="008527AD" w:rsidP="005008DF">
            <w:pPr>
              <w:pStyle w:val="TableParagraph"/>
              <w:spacing w:before="6" w:line="130" w:lineRule="exact"/>
              <w:rPr>
                <w:sz w:val="13"/>
                <w:szCs w:val="13"/>
              </w:rPr>
            </w:pPr>
          </w:p>
          <w:p w14:paraId="5DF8864F"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Human</w:t>
            </w:r>
            <w:r>
              <w:rPr>
                <w:rFonts w:ascii="Arial"/>
                <w:color w:val="333333"/>
                <w:spacing w:val="35"/>
                <w:sz w:val="15"/>
              </w:rPr>
              <w:t xml:space="preserve"> </w:t>
            </w:r>
            <w:r>
              <w:rPr>
                <w:rFonts w:ascii="Arial"/>
                <w:color w:val="333333"/>
                <w:spacing w:val="2"/>
                <w:sz w:val="15"/>
              </w:rPr>
              <w:t>fac</w:t>
            </w:r>
            <w:r>
              <w:rPr>
                <w:rFonts w:ascii="Arial"/>
                <w:color w:val="333333"/>
                <w:sz w:val="15"/>
              </w:rPr>
              <w:t>tors</w:t>
            </w:r>
          </w:p>
        </w:tc>
        <w:tc>
          <w:tcPr>
            <w:tcW w:w="2277" w:type="dxa"/>
            <w:tcBorders>
              <w:top w:val="single" w:sz="7" w:space="0" w:color="CCCCCC"/>
              <w:left w:val="single" w:sz="7" w:space="0" w:color="CCCCCC"/>
              <w:bottom w:val="single" w:sz="7" w:space="0" w:color="CCCCCC"/>
              <w:right w:val="nil"/>
            </w:tcBorders>
          </w:tcPr>
          <w:p w14:paraId="22457B3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69.23%</w:t>
            </w:r>
          </w:p>
        </w:tc>
        <w:tc>
          <w:tcPr>
            <w:tcW w:w="1901" w:type="dxa"/>
            <w:tcBorders>
              <w:top w:val="single" w:sz="7" w:space="0" w:color="CCCCCC"/>
              <w:left w:val="nil"/>
              <w:bottom w:val="single" w:sz="7" w:space="0" w:color="CCCCCC"/>
              <w:right w:val="nil"/>
            </w:tcBorders>
          </w:tcPr>
          <w:p w14:paraId="5E95944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3D441A2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64DE1F5" w14:textId="77777777" w:rsidR="008527AD" w:rsidRDefault="008527AD" w:rsidP="005008DF">
            <w:pPr>
              <w:pStyle w:val="TableParagraph"/>
              <w:spacing w:before="6" w:line="130" w:lineRule="exact"/>
              <w:rPr>
                <w:sz w:val="13"/>
                <w:szCs w:val="13"/>
              </w:rPr>
            </w:pPr>
          </w:p>
          <w:p w14:paraId="74E239AF"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Environmental</w:t>
            </w:r>
            <w:r>
              <w:rPr>
                <w:rFonts w:ascii="Arial"/>
                <w:color w:val="333333"/>
                <w:sz w:val="15"/>
              </w:rPr>
              <w:t xml:space="preserve"> </w:t>
            </w:r>
            <w:r>
              <w:rPr>
                <w:rFonts w:ascii="Arial"/>
                <w:color w:val="333333"/>
                <w:spacing w:val="13"/>
                <w:sz w:val="15"/>
              </w:rPr>
              <w:t xml:space="preserve"> </w:t>
            </w:r>
            <w:r>
              <w:rPr>
                <w:rFonts w:ascii="Arial"/>
                <w:color w:val="333333"/>
                <w:spacing w:val="2"/>
                <w:sz w:val="15"/>
              </w:rPr>
              <w:t>fac</w:t>
            </w:r>
            <w:r>
              <w:rPr>
                <w:rFonts w:ascii="Arial"/>
                <w:color w:val="333333"/>
                <w:sz w:val="15"/>
              </w:rPr>
              <w:t>tors</w:t>
            </w:r>
          </w:p>
        </w:tc>
        <w:tc>
          <w:tcPr>
            <w:tcW w:w="2277" w:type="dxa"/>
            <w:tcBorders>
              <w:top w:val="single" w:sz="7" w:space="0" w:color="CCCCCC"/>
              <w:left w:val="single" w:sz="7" w:space="0" w:color="CCCCCC"/>
              <w:bottom w:val="single" w:sz="7" w:space="0" w:color="CCCCCC"/>
              <w:right w:val="nil"/>
            </w:tcBorders>
          </w:tcPr>
          <w:p w14:paraId="25CBEBE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1901" w:type="dxa"/>
            <w:tcBorders>
              <w:top w:val="single" w:sz="7" w:space="0" w:color="CCCCCC"/>
              <w:left w:val="nil"/>
              <w:bottom w:val="single" w:sz="7" w:space="0" w:color="CCCCCC"/>
              <w:right w:val="nil"/>
            </w:tcBorders>
          </w:tcPr>
          <w:p w14:paraId="1B26DEF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582AF575"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8ABDFAB" w14:textId="77777777" w:rsidR="008527AD" w:rsidRDefault="008527AD" w:rsidP="005008DF">
            <w:pPr>
              <w:pStyle w:val="TableParagraph"/>
              <w:spacing w:before="6" w:line="130" w:lineRule="exact"/>
              <w:rPr>
                <w:sz w:val="13"/>
                <w:szCs w:val="13"/>
              </w:rPr>
            </w:pPr>
          </w:p>
          <w:p w14:paraId="74B0A857"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Biologic</w:t>
            </w:r>
            <w:r>
              <w:rPr>
                <w:rFonts w:ascii="Arial"/>
                <w:color w:val="333333"/>
                <w:spacing w:val="2"/>
                <w:sz w:val="15"/>
              </w:rPr>
              <w:t>al</w:t>
            </w:r>
            <w:r>
              <w:rPr>
                <w:rFonts w:ascii="Arial"/>
                <w:color w:val="333333"/>
                <w:sz w:val="15"/>
              </w:rPr>
              <w:t xml:space="preserve">  </w:t>
            </w:r>
            <w:r>
              <w:rPr>
                <w:rFonts w:ascii="Arial"/>
                <w:color w:val="333333"/>
                <w:spacing w:val="-5"/>
                <w:sz w:val="15"/>
              </w:rPr>
              <w:t>stress</w:t>
            </w:r>
          </w:p>
        </w:tc>
        <w:tc>
          <w:tcPr>
            <w:tcW w:w="2277" w:type="dxa"/>
            <w:tcBorders>
              <w:top w:val="single" w:sz="7" w:space="0" w:color="CCCCCC"/>
              <w:left w:val="single" w:sz="7" w:space="0" w:color="CCCCCC"/>
              <w:bottom w:val="single" w:sz="7" w:space="0" w:color="CCCCCC"/>
              <w:right w:val="nil"/>
            </w:tcBorders>
          </w:tcPr>
          <w:p w14:paraId="3837104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1901" w:type="dxa"/>
            <w:tcBorders>
              <w:top w:val="single" w:sz="7" w:space="0" w:color="CCCCCC"/>
              <w:left w:val="nil"/>
              <w:bottom w:val="single" w:sz="7" w:space="0" w:color="CCCCCC"/>
              <w:right w:val="nil"/>
            </w:tcBorders>
          </w:tcPr>
          <w:p w14:paraId="33798689"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24C13A61"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317727C" w14:textId="77777777" w:rsidR="008527AD" w:rsidRDefault="008527AD" w:rsidP="005008DF">
            <w:pPr>
              <w:pStyle w:val="TableParagraph"/>
              <w:spacing w:before="6" w:line="130" w:lineRule="exact"/>
              <w:rPr>
                <w:sz w:val="13"/>
                <w:szCs w:val="13"/>
              </w:rPr>
            </w:pPr>
          </w:p>
          <w:p w14:paraId="358F9E85"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Sc</w:t>
            </w:r>
            <w:r>
              <w:rPr>
                <w:rFonts w:ascii="Arial"/>
                <w:color w:val="333333"/>
                <w:spacing w:val="5"/>
                <w:sz w:val="15"/>
              </w:rPr>
              <w:t>ale</w:t>
            </w:r>
          </w:p>
        </w:tc>
        <w:tc>
          <w:tcPr>
            <w:tcW w:w="2277" w:type="dxa"/>
            <w:tcBorders>
              <w:top w:val="single" w:sz="7" w:space="0" w:color="CCCCCC"/>
              <w:left w:val="single" w:sz="7" w:space="0" w:color="CCCCCC"/>
              <w:bottom w:val="single" w:sz="7" w:space="0" w:color="CCCCCC"/>
              <w:right w:val="nil"/>
            </w:tcBorders>
          </w:tcPr>
          <w:p w14:paraId="61C112E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46FE4C4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579FDE1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23E95503" w14:textId="77777777" w:rsidR="008527AD" w:rsidRDefault="008527AD" w:rsidP="005008DF">
            <w:pPr>
              <w:pStyle w:val="TableParagraph"/>
              <w:spacing w:before="6" w:line="130" w:lineRule="exact"/>
              <w:rPr>
                <w:sz w:val="13"/>
                <w:szCs w:val="13"/>
              </w:rPr>
            </w:pPr>
          </w:p>
          <w:p w14:paraId="496F094A"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Extent</w:t>
            </w:r>
          </w:p>
        </w:tc>
        <w:tc>
          <w:tcPr>
            <w:tcW w:w="2277" w:type="dxa"/>
            <w:tcBorders>
              <w:top w:val="single" w:sz="7" w:space="0" w:color="CCCCCC"/>
              <w:left w:val="single" w:sz="7" w:space="0" w:color="CCCCCC"/>
              <w:bottom w:val="single" w:sz="7" w:space="0" w:color="CCCCCC"/>
              <w:right w:val="nil"/>
            </w:tcBorders>
          </w:tcPr>
          <w:p w14:paraId="43C4346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tcBorders>
              <w:top w:val="single" w:sz="7" w:space="0" w:color="CCCCCC"/>
              <w:left w:val="nil"/>
              <w:bottom w:val="single" w:sz="7" w:space="0" w:color="CCCCCC"/>
              <w:right w:val="nil"/>
            </w:tcBorders>
          </w:tcPr>
          <w:p w14:paraId="591A0E3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2C0283F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2B182C91" w14:textId="77777777" w:rsidR="008527AD" w:rsidRDefault="008527AD" w:rsidP="005008DF">
            <w:pPr>
              <w:pStyle w:val="TableParagraph"/>
              <w:spacing w:before="6" w:line="130" w:lineRule="exact"/>
              <w:rPr>
                <w:sz w:val="13"/>
                <w:szCs w:val="13"/>
              </w:rPr>
            </w:pPr>
          </w:p>
          <w:p w14:paraId="59727517"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Immediac</w:t>
            </w:r>
            <w:r>
              <w:rPr>
                <w:rFonts w:ascii="Arial"/>
                <w:color w:val="333333"/>
                <w:sz w:val="15"/>
              </w:rPr>
              <w:t>y</w:t>
            </w:r>
          </w:p>
        </w:tc>
        <w:tc>
          <w:tcPr>
            <w:tcW w:w="2277" w:type="dxa"/>
            <w:tcBorders>
              <w:top w:val="single" w:sz="7" w:space="0" w:color="CCCCCC"/>
              <w:left w:val="single" w:sz="7" w:space="0" w:color="CCCCCC"/>
              <w:bottom w:val="single" w:sz="7" w:space="0" w:color="CCCCCC"/>
              <w:right w:val="nil"/>
            </w:tcBorders>
          </w:tcPr>
          <w:p w14:paraId="1702D8F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901" w:type="dxa"/>
            <w:tcBorders>
              <w:top w:val="single" w:sz="7" w:space="0" w:color="CCCCCC"/>
              <w:left w:val="nil"/>
              <w:bottom w:val="single" w:sz="7" w:space="0" w:color="CCCCCC"/>
              <w:right w:val="nil"/>
            </w:tcBorders>
          </w:tcPr>
          <w:p w14:paraId="634A148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3E1A7D6F"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78D7D68" w14:textId="77777777" w:rsidR="008527AD" w:rsidRDefault="008527AD" w:rsidP="005008DF">
            <w:pPr>
              <w:pStyle w:val="TableParagraph"/>
              <w:spacing w:before="6" w:line="130" w:lineRule="exact"/>
              <w:rPr>
                <w:sz w:val="13"/>
                <w:szCs w:val="13"/>
              </w:rPr>
            </w:pPr>
          </w:p>
          <w:p w14:paraId="0A110774"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Reversibility</w:t>
            </w:r>
          </w:p>
        </w:tc>
        <w:tc>
          <w:tcPr>
            <w:tcW w:w="2277" w:type="dxa"/>
            <w:tcBorders>
              <w:top w:val="single" w:sz="7" w:space="0" w:color="CCCCCC"/>
              <w:left w:val="single" w:sz="7" w:space="0" w:color="CCCCCC"/>
              <w:bottom w:val="single" w:sz="7" w:space="0" w:color="CCCCCC"/>
              <w:right w:val="nil"/>
            </w:tcBorders>
          </w:tcPr>
          <w:p w14:paraId="4A57AC9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1901" w:type="dxa"/>
            <w:tcBorders>
              <w:top w:val="single" w:sz="7" w:space="0" w:color="CCCCCC"/>
              <w:left w:val="nil"/>
              <w:bottom w:val="single" w:sz="7" w:space="0" w:color="CCCCCC"/>
              <w:right w:val="nil"/>
            </w:tcBorders>
          </w:tcPr>
          <w:p w14:paraId="20858A6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13BD8050"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94AEF2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6AC49CBA" w14:textId="77777777" w:rsidR="008527AD" w:rsidRDefault="008527AD" w:rsidP="005008DF"/>
        </w:tc>
      </w:tr>
    </w:tbl>
    <w:p w14:paraId="67F03063" w14:textId="77777777" w:rsidR="008527AD" w:rsidRDefault="008527AD" w:rsidP="008527AD">
      <w:pPr>
        <w:spacing w:before="16" w:line="260" w:lineRule="exact"/>
        <w:rPr>
          <w:sz w:val="26"/>
          <w:szCs w:val="26"/>
        </w:rPr>
      </w:pPr>
    </w:p>
    <w:tbl>
      <w:tblPr>
        <w:tblW w:w="8816" w:type="dxa"/>
        <w:tblLayout w:type="fixed"/>
        <w:tblCellMar>
          <w:left w:w="0" w:type="dxa"/>
          <w:right w:w="0" w:type="dxa"/>
        </w:tblCellMar>
        <w:tblLook w:val="01E0" w:firstRow="1" w:lastRow="1" w:firstColumn="1" w:lastColumn="1" w:noHBand="0" w:noVBand="0"/>
      </w:tblPr>
      <w:tblGrid>
        <w:gridCol w:w="1120"/>
        <w:gridCol w:w="5480"/>
        <w:gridCol w:w="2216"/>
      </w:tblGrid>
      <w:tr w:rsidR="008527AD" w14:paraId="57F1C69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047D301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80" w:type="dxa"/>
            <w:tcBorders>
              <w:top w:val="single" w:sz="7" w:space="0" w:color="CCCCCC"/>
              <w:left w:val="single" w:sz="7" w:space="0" w:color="CCCCCC"/>
              <w:bottom w:val="single" w:sz="7" w:space="0" w:color="CCCCCC"/>
              <w:right w:val="single" w:sz="7" w:space="0" w:color="CCCCCC"/>
            </w:tcBorders>
            <w:shd w:val="clear" w:color="auto" w:fill="E9E9E7"/>
          </w:tcPr>
          <w:p w14:paraId="51A9B771"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76EF5DE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5D9A3FD2" w14:textId="77777777" w:rsidTr="005008DF">
        <w:trPr>
          <w:trHeight w:hRule="exact" w:val="710"/>
        </w:trPr>
        <w:tc>
          <w:tcPr>
            <w:tcW w:w="1120" w:type="dxa"/>
            <w:tcBorders>
              <w:top w:val="single" w:sz="7" w:space="0" w:color="CCCCCC"/>
              <w:left w:val="nil"/>
              <w:bottom w:val="single" w:sz="7" w:space="0" w:color="CCCCCC"/>
              <w:right w:val="single" w:sz="7" w:space="0" w:color="CCCCCC"/>
            </w:tcBorders>
          </w:tcPr>
          <w:p w14:paraId="715DB70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80" w:type="dxa"/>
            <w:tcBorders>
              <w:top w:val="single" w:sz="7" w:space="0" w:color="CCCCCC"/>
              <w:left w:val="single" w:sz="7" w:space="0" w:color="CCCCCC"/>
              <w:bottom w:val="single" w:sz="7" w:space="0" w:color="CCCCCC"/>
              <w:right w:val="single" w:sz="7" w:space="0" w:color="CCCCCC"/>
            </w:tcBorders>
          </w:tcPr>
          <w:p w14:paraId="33434549"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2"/>
                <w:sz w:val="15"/>
              </w:rPr>
              <w:t>Duration</w:t>
            </w:r>
            <w:r>
              <w:rPr>
                <w:rFonts w:ascii="Arial"/>
                <w:color w:val="333333"/>
                <w:spacing w:val="24"/>
                <w:sz w:val="15"/>
              </w:rPr>
              <w:t xml:space="preserve"> </w:t>
            </w:r>
            <w:r>
              <w:rPr>
                <w:rFonts w:ascii="Arial"/>
                <w:color w:val="333333"/>
                <w:sz w:val="15"/>
              </w:rPr>
              <w:t>(ac</w:t>
            </w:r>
            <w:r>
              <w:rPr>
                <w:rFonts w:ascii="Arial"/>
                <w:color w:val="333333"/>
                <w:spacing w:val="2"/>
                <w:sz w:val="15"/>
              </w:rPr>
              <w:t>ute</w:t>
            </w:r>
            <w:r>
              <w:rPr>
                <w:rFonts w:ascii="Arial"/>
                <w:color w:val="333333"/>
                <w:spacing w:val="24"/>
                <w:sz w:val="15"/>
              </w:rPr>
              <w:t xml:space="preserve"> </w:t>
            </w:r>
            <w:r>
              <w:rPr>
                <w:rFonts w:ascii="Arial"/>
                <w:color w:val="333333"/>
                <w:sz w:val="15"/>
              </w:rPr>
              <w:t>/</w:t>
            </w:r>
            <w:r>
              <w:rPr>
                <w:rFonts w:ascii="Arial"/>
                <w:color w:val="333333"/>
                <w:spacing w:val="19"/>
                <w:sz w:val="15"/>
              </w:rPr>
              <w:t xml:space="preserve"> </w:t>
            </w:r>
            <w:r>
              <w:rPr>
                <w:rFonts w:ascii="Arial"/>
                <w:color w:val="333333"/>
                <w:sz w:val="15"/>
              </w:rPr>
              <w:t>c</w:t>
            </w:r>
            <w:r>
              <w:rPr>
                <w:rFonts w:ascii="Arial"/>
                <w:color w:val="333333"/>
                <w:spacing w:val="3"/>
                <w:sz w:val="15"/>
              </w:rPr>
              <w:t>hronic</w:t>
            </w:r>
            <w:r>
              <w:rPr>
                <w:rFonts w:ascii="Arial"/>
                <w:color w:val="333333"/>
                <w:spacing w:val="-3"/>
                <w:sz w:val="15"/>
              </w:rPr>
              <w:t>).</w:t>
            </w:r>
            <w:r>
              <w:rPr>
                <w:rFonts w:ascii="Arial"/>
                <w:color w:val="333333"/>
                <w:spacing w:val="19"/>
                <w:sz w:val="15"/>
              </w:rPr>
              <w:t xml:space="preserve"> </w:t>
            </w:r>
            <w:r>
              <w:rPr>
                <w:rFonts w:ascii="Arial"/>
                <w:color w:val="333333"/>
                <w:spacing w:val="2"/>
                <w:sz w:val="15"/>
              </w:rPr>
              <w:t>Even</w:t>
            </w:r>
            <w:r>
              <w:rPr>
                <w:rFonts w:ascii="Arial"/>
                <w:color w:val="333333"/>
                <w:spacing w:val="24"/>
                <w:sz w:val="15"/>
              </w:rPr>
              <w:t xml:space="preserve"> </w:t>
            </w:r>
            <w:r>
              <w:rPr>
                <w:rFonts w:ascii="Arial"/>
                <w:color w:val="333333"/>
                <w:spacing w:val="-8"/>
                <w:sz w:val="15"/>
              </w:rPr>
              <w:t>sc</w:t>
            </w:r>
            <w:r>
              <w:rPr>
                <w:rFonts w:ascii="Arial"/>
                <w:color w:val="333333"/>
                <w:spacing w:val="5"/>
                <w:sz w:val="15"/>
              </w:rPr>
              <w:t>ale,</w:t>
            </w:r>
            <w:r>
              <w:rPr>
                <w:rFonts w:ascii="Arial"/>
                <w:color w:val="333333"/>
                <w:spacing w:val="20"/>
                <w:sz w:val="15"/>
              </w:rPr>
              <w:t xml:space="preserve"> </w:t>
            </w:r>
            <w:r>
              <w:rPr>
                <w:rFonts w:ascii="Arial"/>
                <w:color w:val="333333"/>
                <w:spacing w:val="3"/>
                <w:sz w:val="15"/>
              </w:rPr>
              <w:t>extent</w:t>
            </w:r>
            <w:r>
              <w:rPr>
                <w:rFonts w:ascii="Arial"/>
                <w:color w:val="333333"/>
                <w:spacing w:val="19"/>
                <w:sz w:val="15"/>
              </w:rPr>
              <w:t xml:space="preserve"> </w:t>
            </w:r>
            <w:r>
              <w:rPr>
                <w:rFonts w:ascii="Arial"/>
                <w:color w:val="333333"/>
                <w:sz w:val="15"/>
              </w:rPr>
              <w:t>&amp;</w:t>
            </w:r>
            <w:r>
              <w:rPr>
                <w:rFonts w:ascii="Arial"/>
                <w:color w:val="333333"/>
                <w:spacing w:val="21"/>
                <w:sz w:val="15"/>
              </w:rPr>
              <w:t xml:space="preserve"> </w:t>
            </w:r>
            <w:r>
              <w:rPr>
                <w:rFonts w:ascii="Arial"/>
                <w:color w:val="333333"/>
                <w:spacing w:val="2"/>
                <w:sz w:val="15"/>
              </w:rPr>
              <w:t>reversibility</w:t>
            </w:r>
            <w:r>
              <w:rPr>
                <w:rFonts w:ascii="Arial"/>
                <w:color w:val="333333"/>
                <w:spacing w:val="16"/>
                <w:sz w:val="15"/>
              </w:rPr>
              <w:t xml:space="preserve"> </w:t>
            </w:r>
            <w:r>
              <w:rPr>
                <w:rFonts w:ascii="Arial"/>
                <w:color w:val="333333"/>
                <w:spacing w:val="5"/>
                <w:sz w:val="15"/>
              </w:rPr>
              <w:t>may</w:t>
            </w:r>
            <w:r>
              <w:rPr>
                <w:rFonts w:ascii="Arial"/>
                <w:color w:val="333333"/>
                <w:spacing w:val="15"/>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useful</w:t>
            </w:r>
            <w:r>
              <w:rPr>
                <w:rFonts w:ascii="Arial"/>
                <w:color w:val="333333"/>
                <w:spacing w:val="30"/>
                <w:sz w:val="15"/>
              </w:rPr>
              <w:t xml:space="preserve"> </w:t>
            </w:r>
            <w:r>
              <w:rPr>
                <w:rFonts w:ascii="Arial"/>
                <w:color w:val="333333"/>
                <w:spacing w:val="3"/>
                <w:sz w:val="15"/>
              </w:rPr>
              <w:t>attributes</w:t>
            </w:r>
            <w:r>
              <w:rPr>
                <w:rFonts w:ascii="Arial"/>
                <w:color w:val="333333"/>
                <w:spacing w:val="-4"/>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5"/>
                <w:sz w:val="15"/>
              </w:rPr>
              <w:t>if</w:t>
            </w:r>
            <w:r>
              <w:rPr>
                <w:rFonts w:ascii="Arial"/>
                <w:color w:val="333333"/>
                <w:spacing w:val="19"/>
                <w:sz w:val="15"/>
              </w:rPr>
              <w:t xml:space="preserve"> </w:t>
            </w:r>
            <w:r>
              <w:rPr>
                <w:rFonts w:ascii="Arial"/>
                <w:color w:val="333333"/>
                <w:spacing w:val="4"/>
                <w:sz w:val="15"/>
              </w:rPr>
              <w:t>this</w:t>
            </w:r>
            <w:r>
              <w:rPr>
                <w:rFonts w:ascii="Arial"/>
                <w:color w:val="333333"/>
                <w:spacing w:val="64"/>
                <w:w w:val="102"/>
                <w:sz w:val="15"/>
              </w:rPr>
              <w:t xml:space="preserve"> </w:t>
            </w:r>
            <w:r>
              <w:rPr>
                <w:rFonts w:ascii="Arial"/>
                <w:color w:val="333333"/>
                <w:spacing w:val="6"/>
                <w:sz w:val="15"/>
              </w:rPr>
              <w:t>planning</w:t>
            </w:r>
            <w:r>
              <w:rPr>
                <w:rFonts w:ascii="Arial"/>
                <w:color w:val="333333"/>
                <w:spacing w:val="29"/>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pacing w:val="3"/>
                <w:sz w:val="15"/>
              </w:rPr>
              <w:t>not</w:t>
            </w:r>
            <w:r>
              <w:rPr>
                <w:rFonts w:ascii="Arial"/>
                <w:color w:val="333333"/>
                <w:spacing w:val="25"/>
                <w:sz w:val="15"/>
              </w:rPr>
              <w:t xml:space="preserve"> </w:t>
            </w:r>
            <w:r>
              <w:rPr>
                <w:rFonts w:ascii="Arial"/>
                <w:color w:val="333333"/>
                <w:spacing w:val="5"/>
                <w:sz w:val="15"/>
              </w:rPr>
              <w:t>dynamic</w:t>
            </w:r>
            <w:r>
              <w:rPr>
                <w:rFonts w:ascii="Arial"/>
                <w:color w:val="333333"/>
                <w:spacing w:val="40"/>
                <w:sz w:val="15"/>
              </w:rPr>
              <w:t xml:space="preserve"> </w:t>
            </w:r>
            <w:r>
              <w:rPr>
                <w:rFonts w:ascii="Arial"/>
                <w:color w:val="333333"/>
                <w:spacing w:val="2"/>
                <w:sz w:val="15"/>
              </w:rPr>
              <w:t>or</w:t>
            </w:r>
            <w:r>
              <w:rPr>
                <w:rFonts w:ascii="Arial"/>
                <w:color w:val="333333"/>
                <w:spacing w:val="14"/>
                <w:sz w:val="15"/>
              </w:rPr>
              <w:t xml:space="preserve"> </w:t>
            </w:r>
            <w:r>
              <w:rPr>
                <w:rFonts w:ascii="Arial"/>
                <w:color w:val="333333"/>
                <w:spacing w:val="4"/>
                <w:sz w:val="15"/>
              </w:rPr>
              <w:t>feedbac</w:t>
            </w:r>
            <w:r>
              <w:rPr>
                <w:rFonts w:ascii="Arial"/>
                <w:color w:val="333333"/>
                <w:sz w:val="15"/>
              </w:rPr>
              <w:t>k</w:t>
            </w:r>
            <w:r>
              <w:rPr>
                <w:rFonts w:ascii="Arial"/>
                <w:color w:val="333333"/>
                <w:spacing w:val="-1"/>
                <w:sz w:val="15"/>
              </w:rPr>
              <w:t xml:space="preserve"> </w:t>
            </w:r>
            <w:r>
              <w:rPr>
                <w:rFonts w:ascii="Arial"/>
                <w:color w:val="333333"/>
                <w:spacing w:val="3"/>
                <w:sz w:val="15"/>
              </w:rPr>
              <w:t>via</w:t>
            </w:r>
            <w:r>
              <w:rPr>
                <w:rFonts w:ascii="Arial"/>
                <w:color w:val="333333"/>
                <w:spacing w:val="30"/>
                <w:sz w:val="15"/>
              </w:rPr>
              <w:t xml:space="preserve"> </w:t>
            </w:r>
            <w:r>
              <w:rPr>
                <w:rFonts w:ascii="Arial"/>
                <w:color w:val="333333"/>
                <w:spacing w:val="4"/>
                <w:sz w:val="15"/>
              </w:rPr>
              <w:t>adaptive</w:t>
            </w:r>
            <w:r>
              <w:rPr>
                <w:rFonts w:ascii="Arial"/>
                <w:color w:val="333333"/>
                <w:spacing w:val="29"/>
                <w:sz w:val="15"/>
              </w:rPr>
              <w:t xml:space="preserve"> </w:t>
            </w:r>
            <w:r>
              <w:rPr>
                <w:rFonts w:ascii="Arial"/>
                <w:color w:val="333333"/>
                <w:spacing w:val="6"/>
                <w:sz w:val="15"/>
              </w:rPr>
              <w:t>management</w:t>
            </w:r>
            <w:r>
              <w:rPr>
                <w:rFonts w:ascii="Arial"/>
                <w:color w:val="333333"/>
                <w:spacing w:val="25"/>
                <w:sz w:val="15"/>
              </w:rPr>
              <w:t xml:space="preserve"> </w:t>
            </w:r>
            <w:r>
              <w:rPr>
                <w:rFonts w:ascii="Arial"/>
                <w:color w:val="333333"/>
                <w:spacing w:val="5"/>
                <w:sz w:val="15"/>
              </w:rPr>
              <w:t>is</w:t>
            </w:r>
            <w:r>
              <w:rPr>
                <w:rFonts w:ascii="Arial"/>
                <w:color w:val="333333"/>
                <w:spacing w:val="-1"/>
                <w:sz w:val="15"/>
              </w:rPr>
              <w:t xml:space="preserve"> </w:t>
            </w:r>
            <w:r>
              <w:rPr>
                <w:rFonts w:ascii="Arial"/>
                <w:color w:val="333333"/>
                <w:sz w:val="15"/>
              </w:rPr>
              <w:t>c</w:t>
            </w:r>
            <w:r>
              <w:rPr>
                <w:rFonts w:ascii="Arial"/>
                <w:color w:val="333333"/>
                <w:spacing w:val="2"/>
                <w:sz w:val="15"/>
              </w:rPr>
              <w:t>onstrained.</w:t>
            </w:r>
          </w:p>
        </w:tc>
        <w:tc>
          <w:tcPr>
            <w:tcW w:w="2216" w:type="dxa"/>
            <w:tcBorders>
              <w:top w:val="single" w:sz="7" w:space="0" w:color="CCCCCC"/>
              <w:left w:val="single" w:sz="7" w:space="0" w:color="CCCCCC"/>
              <w:bottom w:val="single" w:sz="7" w:space="0" w:color="CCCCCC"/>
              <w:right w:val="nil"/>
            </w:tcBorders>
          </w:tcPr>
          <w:p w14:paraId="36C5CEC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11:09</w:t>
            </w:r>
            <w:r>
              <w:rPr>
                <w:rFonts w:ascii="Arial"/>
                <w:color w:val="333333"/>
                <w:spacing w:val="33"/>
                <w:sz w:val="15"/>
              </w:rPr>
              <w:t xml:space="preserve"> </w:t>
            </w:r>
            <w:r>
              <w:rPr>
                <w:rFonts w:ascii="Arial"/>
                <w:color w:val="333333"/>
                <w:spacing w:val="1"/>
                <w:sz w:val="15"/>
              </w:rPr>
              <w:t>AM</w:t>
            </w:r>
          </w:p>
        </w:tc>
      </w:tr>
      <w:tr w:rsidR="008527AD" w14:paraId="510BBC82"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18F367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80" w:type="dxa"/>
            <w:tcBorders>
              <w:top w:val="single" w:sz="7" w:space="0" w:color="CCCCCC"/>
              <w:left w:val="single" w:sz="7" w:space="0" w:color="CCCCCC"/>
              <w:bottom w:val="single" w:sz="7" w:space="0" w:color="CCCCCC"/>
              <w:right w:val="single" w:sz="7" w:space="0" w:color="CCCCCC"/>
            </w:tcBorders>
          </w:tcPr>
          <w:p w14:paraId="6E29C25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there</w:t>
            </w:r>
            <w:r>
              <w:rPr>
                <w:rFonts w:ascii="Arial"/>
                <w:color w:val="333333"/>
                <w:spacing w:val="23"/>
                <w:sz w:val="15"/>
              </w:rPr>
              <w:t xml:space="preserve"> </w:t>
            </w:r>
            <w:r>
              <w:rPr>
                <w:rFonts w:ascii="Arial"/>
                <w:color w:val="333333"/>
                <w:spacing w:val="6"/>
                <w:sz w:val="15"/>
              </w:rPr>
              <w:t>might</w:t>
            </w:r>
            <w:r>
              <w:rPr>
                <w:rFonts w:ascii="Arial"/>
                <w:color w:val="333333"/>
                <w:spacing w:val="18"/>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2"/>
                <w:sz w:val="15"/>
              </w:rPr>
              <w:t>others</w:t>
            </w:r>
            <w:r>
              <w:rPr>
                <w:rFonts w:ascii="Arial"/>
                <w:color w:val="333333"/>
                <w:spacing w:val="-5"/>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pacing w:val="4"/>
                <w:sz w:val="15"/>
              </w:rPr>
              <w:t>enough</w:t>
            </w:r>
            <w:r>
              <w:rPr>
                <w:rFonts w:ascii="Arial"/>
                <w:color w:val="333333"/>
                <w:spacing w:val="23"/>
                <w:sz w:val="15"/>
              </w:rPr>
              <w:t xml:space="preserve"> </w:t>
            </w:r>
            <w:r>
              <w:rPr>
                <w:rFonts w:ascii="Arial"/>
                <w:color w:val="333333"/>
                <w:spacing w:val="5"/>
                <w:sz w:val="15"/>
              </w:rPr>
              <w:t>time</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do</w:t>
            </w:r>
            <w:r>
              <w:rPr>
                <w:rFonts w:ascii="Arial"/>
                <w:color w:val="333333"/>
                <w:spacing w:val="23"/>
                <w:sz w:val="15"/>
              </w:rPr>
              <w:t xml:space="preserve"> </w:t>
            </w:r>
            <w:r>
              <w:rPr>
                <w:rFonts w:ascii="Arial"/>
                <w:color w:val="333333"/>
                <w:spacing w:val="1"/>
                <w:sz w:val="15"/>
              </w:rPr>
              <w:t>here</w:t>
            </w:r>
          </w:p>
        </w:tc>
        <w:tc>
          <w:tcPr>
            <w:tcW w:w="2216" w:type="dxa"/>
            <w:tcBorders>
              <w:top w:val="single" w:sz="7" w:space="0" w:color="CCCCCC"/>
              <w:left w:val="single" w:sz="7" w:space="0" w:color="CCCCCC"/>
              <w:bottom w:val="single" w:sz="7" w:space="0" w:color="CCCCCC"/>
              <w:right w:val="nil"/>
            </w:tcBorders>
          </w:tcPr>
          <w:p w14:paraId="531112D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9:23</w:t>
            </w:r>
            <w:r>
              <w:rPr>
                <w:rFonts w:ascii="Arial"/>
                <w:color w:val="333333"/>
                <w:spacing w:val="31"/>
                <w:sz w:val="15"/>
              </w:rPr>
              <w:t xml:space="preserve"> </w:t>
            </w:r>
            <w:r>
              <w:rPr>
                <w:rFonts w:ascii="Arial"/>
                <w:color w:val="333333"/>
                <w:spacing w:val="1"/>
                <w:sz w:val="15"/>
              </w:rPr>
              <w:t>AM</w:t>
            </w:r>
          </w:p>
        </w:tc>
      </w:tr>
      <w:tr w:rsidR="008527AD" w14:paraId="501146EC" w14:textId="77777777" w:rsidTr="005008DF">
        <w:trPr>
          <w:trHeight w:hRule="exact" w:val="908"/>
        </w:trPr>
        <w:tc>
          <w:tcPr>
            <w:tcW w:w="1120" w:type="dxa"/>
            <w:tcBorders>
              <w:top w:val="single" w:sz="7" w:space="0" w:color="CCCCCC"/>
              <w:left w:val="nil"/>
              <w:bottom w:val="single" w:sz="7" w:space="0" w:color="CCCCCC"/>
              <w:right w:val="single" w:sz="7" w:space="0" w:color="CCCCCC"/>
            </w:tcBorders>
          </w:tcPr>
          <w:p w14:paraId="4A4BA63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80" w:type="dxa"/>
            <w:tcBorders>
              <w:top w:val="single" w:sz="7" w:space="0" w:color="CCCCCC"/>
              <w:left w:val="single" w:sz="7" w:space="0" w:color="CCCCCC"/>
              <w:bottom w:val="single" w:sz="7" w:space="0" w:color="CCCCCC"/>
              <w:right w:val="single" w:sz="7" w:space="0" w:color="CCCCCC"/>
            </w:tcBorders>
          </w:tcPr>
          <w:p w14:paraId="533531EC"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Couldn't</w:t>
            </w:r>
            <w:r>
              <w:rPr>
                <w:rFonts w:ascii="Arial"/>
                <w:color w:val="333333"/>
                <w:spacing w:val="20"/>
                <w:sz w:val="15"/>
              </w:rPr>
              <w:t xml:space="preserve"> </w:t>
            </w:r>
            <w:r>
              <w:rPr>
                <w:rFonts w:ascii="Arial"/>
                <w:color w:val="333333"/>
                <w:spacing w:val="6"/>
                <w:sz w:val="15"/>
              </w:rPr>
              <w:t>Biologic</w:t>
            </w:r>
            <w:r>
              <w:rPr>
                <w:rFonts w:ascii="Arial"/>
                <w:color w:val="333333"/>
                <w:spacing w:val="2"/>
                <w:sz w:val="15"/>
              </w:rPr>
              <w:t>al</w:t>
            </w:r>
            <w:r>
              <w:rPr>
                <w:rFonts w:ascii="Arial"/>
                <w:color w:val="333333"/>
                <w:spacing w:val="32"/>
                <w:sz w:val="15"/>
              </w:rPr>
              <w:t xml:space="preserve"> </w:t>
            </w:r>
            <w:r>
              <w:rPr>
                <w:rFonts w:ascii="Arial"/>
                <w:color w:val="333333"/>
                <w:spacing w:val="-1"/>
                <w:sz w:val="15"/>
              </w:rPr>
              <w:t>Stress</w:t>
            </w:r>
            <w:r>
              <w:rPr>
                <w:rFonts w:ascii="Arial"/>
                <w:color w:val="333333"/>
                <w:spacing w:val="-3"/>
                <w:sz w:val="15"/>
              </w:rPr>
              <w:t xml:space="preserve"> </w:t>
            </w:r>
            <w:r>
              <w:rPr>
                <w:rFonts w:ascii="Arial"/>
                <w:color w:val="333333"/>
                <w:spacing w:val="2"/>
                <w:sz w:val="15"/>
              </w:rPr>
              <w:t>be</w:t>
            </w:r>
            <w:r>
              <w:rPr>
                <w:rFonts w:ascii="Arial"/>
                <w:color w:val="333333"/>
                <w:spacing w:val="26"/>
                <w:sz w:val="15"/>
              </w:rPr>
              <w:t xml:space="preserve"> </w:t>
            </w:r>
            <w:r>
              <w:rPr>
                <w:rFonts w:ascii="Arial"/>
                <w:color w:val="333333"/>
                <w:spacing w:val="2"/>
                <w:sz w:val="15"/>
              </w:rPr>
              <w:t>an</w:t>
            </w:r>
            <w:r>
              <w:rPr>
                <w:rFonts w:ascii="Arial"/>
                <w:color w:val="333333"/>
                <w:spacing w:val="26"/>
                <w:sz w:val="15"/>
              </w:rPr>
              <w:t xml:space="preserve"> </w:t>
            </w:r>
            <w:r>
              <w:rPr>
                <w:rFonts w:ascii="Arial"/>
                <w:color w:val="333333"/>
                <w:spacing w:val="3"/>
                <w:sz w:val="15"/>
              </w:rPr>
              <w:t>attribute</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3"/>
                <w:sz w:val="15"/>
              </w:rPr>
              <w:t>Human</w:t>
            </w:r>
            <w:r>
              <w:rPr>
                <w:rFonts w:ascii="Arial"/>
                <w:color w:val="333333"/>
                <w:spacing w:val="26"/>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4"/>
                <w:sz w:val="15"/>
              </w:rPr>
              <w:t>Environmental</w:t>
            </w:r>
            <w:r>
              <w:rPr>
                <w:rFonts w:ascii="Arial"/>
                <w:color w:val="333333"/>
                <w:spacing w:val="32"/>
                <w:sz w:val="15"/>
              </w:rPr>
              <w:t xml:space="preserve"> </w:t>
            </w:r>
            <w:r>
              <w:rPr>
                <w:rFonts w:ascii="Arial"/>
                <w:color w:val="333333"/>
                <w:spacing w:val="2"/>
                <w:sz w:val="15"/>
              </w:rPr>
              <w:t>fac</w:t>
            </w:r>
            <w:r>
              <w:rPr>
                <w:rFonts w:ascii="Arial"/>
                <w:color w:val="333333"/>
                <w:spacing w:val="-2"/>
                <w:sz w:val="15"/>
              </w:rPr>
              <w:t>tors.</w:t>
            </w:r>
            <w:r>
              <w:rPr>
                <w:rFonts w:ascii="Arial"/>
                <w:color w:val="333333"/>
                <w:spacing w:val="21"/>
                <w:sz w:val="15"/>
              </w:rPr>
              <w:t xml:space="preserve"> </w:t>
            </w:r>
            <w:r>
              <w:rPr>
                <w:rFonts w:ascii="Arial"/>
                <w:color w:val="333333"/>
                <w:spacing w:val="-2"/>
                <w:sz w:val="15"/>
              </w:rPr>
              <w:t>Do</w:t>
            </w:r>
            <w:r>
              <w:rPr>
                <w:rFonts w:ascii="Arial"/>
                <w:color w:val="333333"/>
                <w:spacing w:val="25"/>
                <w:sz w:val="15"/>
              </w:rPr>
              <w:t xml:space="preserve"> </w:t>
            </w:r>
            <w:r>
              <w:rPr>
                <w:rFonts w:ascii="Arial"/>
                <w:color w:val="333333"/>
                <w:spacing w:val="1"/>
                <w:sz w:val="15"/>
              </w:rPr>
              <w:t>you</w:t>
            </w:r>
            <w:r>
              <w:rPr>
                <w:rFonts w:ascii="Arial"/>
                <w:color w:val="333333"/>
                <w:spacing w:val="26"/>
                <w:sz w:val="15"/>
              </w:rPr>
              <w:t xml:space="preserve"> </w:t>
            </w:r>
            <w:r>
              <w:rPr>
                <w:rFonts w:ascii="Arial"/>
                <w:color w:val="333333"/>
                <w:spacing w:val="5"/>
                <w:sz w:val="15"/>
              </w:rPr>
              <w:t>mean</w:t>
            </w:r>
            <w:r>
              <w:rPr>
                <w:rFonts w:ascii="Arial"/>
                <w:color w:val="333333"/>
                <w:spacing w:val="26"/>
                <w:sz w:val="15"/>
              </w:rPr>
              <w:t xml:space="preserve"> </w:t>
            </w:r>
            <w:r>
              <w:rPr>
                <w:rFonts w:ascii="Arial"/>
                <w:color w:val="333333"/>
                <w:spacing w:val="6"/>
                <w:sz w:val="15"/>
              </w:rPr>
              <w:t>Biologic</w:t>
            </w:r>
            <w:r>
              <w:rPr>
                <w:rFonts w:ascii="Arial"/>
                <w:color w:val="333333"/>
                <w:spacing w:val="2"/>
                <w:sz w:val="15"/>
              </w:rPr>
              <w:t>al</w:t>
            </w:r>
            <w:r>
              <w:rPr>
                <w:rFonts w:ascii="Arial"/>
                <w:color w:val="333333"/>
                <w:spacing w:val="70"/>
                <w:w w:val="102"/>
                <w:sz w:val="15"/>
              </w:rPr>
              <w:t xml:space="preserve"> </w:t>
            </w:r>
            <w:r>
              <w:rPr>
                <w:rFonts w:ascii="Arial"/>
                <w:color w:val="333333"/>
                <w:spacing w:val="1"/>
                <w:sz w:val="15"/>
              </w:rPr>
              <w:t>Fac</w:t>
            </w:r>
            <w:r>
              <w:rPr>
                <w:rFonts w:ascii="Arial"/>
                <w:color w:val="333333"/>
                <w:sz w:val="15"/>
              </w:rPr>
              <w:t>tors</w:t>
            </w:r>
            <w:r>
              <w:rPr>
                <w:rFonts w:ascii="Arial"/>
                <w:color w:val="333333"/>
                <w:spacing w:val="-1"/>
                <w:sz w:val="15"/>
              </w:rPr>
              <w:t xml:space="preserve"> </w:t>
            </w:r>
            <w:r>
              <w:rPr>
                <w:rFonts w:ascii="Arial"/>
                <w:color w:val="333333"/>
                <w:spacing w:val="-3"/>
                <w:sz w:val="15"/>
              </w:rPr>
              <w:t>suc</w:t>
            </w:r>
            <w:r>
              <w:rPr>
                <w:rFonts w:ascii="Arial"/>
                <w:color w:val="333333"/>
                <w:sz w:val="15"/>
              </w:rPr>
              <w:t>h</w:t>
            </w:r>
            <w:r>
              <w:rPr>
                <w:rFonts w:ascii="Arial"/>
                <w:color w:val="333333"/>
                <w:spacing w:val="29"/>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5"/>
                <w:sz w:val="15"/>
              </w:rPr>
              <w:t xml:space="preserve">genetic </w:t>
            </w:r>
            <w:r>
              <w:rPr>
                <w:rFonts w:ascii="Arial"/>
                <w:color w:val="333333"/>
                <w:spacing w:val="2"/>
                <w:sz w:val="15"/>
              </w:rPr>
              <w:t>or</w:t>
            </w:r>
            <w:r>
              <w:rPr>
                <w:rFonts w:ascii="Arial"/>
                <w:color w:val="333333"/>
                <w:spacing w:val="13"/>
                <w:sz w:val="15"/>
              </w:rPr>
              <w:t xml:space="preserve"> </w:t>
            </w:r>
            <w:r>
              <w:rPr>
                <w:rFonts w:ascii="Arial"/>
                <w:color w:val="333333"/>
                <w:spacing w:val="1"/>
                <w:sz w:val="15"/>
              </w:rPr>
              <w:t>interspec</w:t>
            </w:r>
            <w:r>
              <w:rPr>
                <w:rFonts w:ascii="Arial"/>
                <w:color w:val="333333"/>
                <w:spacing w:val="5"/>
                <w:sz w:val="15"/>
              </w:rPr>
              <w:t>ific</w:t>
            </w:r>
            <w:r>
              <w:rPr>
                <w:rFonts w:ascii="Arial"/>
                <w:color w:val="333333"/>
                <w:spacing w:val="39"/>
                <w:sz w:val="15"/>
              </w:rPr>
              <w:t xml:space="preserve"> </w:t>
            </w:r>
            <w:r>
              <w:rPr>
                <w:rFonts w:ascii="Arial"/>
                <w:color w:val="333333"/>
                <w:sz w:val="15"/>
              </w:rPr>
              <w:t>c</w:t>
            </w:r>
            <w:r>
              <w:rPr>
                <w:rFonts w:ascii="Arial"/>
                <w:color w:val="333333"/>
                <w:spacing w:val="5"/>
                <w:sz w:val="15"/>
              </w:rPr>
              <w:t>ompetition?</w:t>
            </w:r>
          </w:p>
        </w:tc>
        <w:tc>
          <w:tcPr>
            <w:tcW w:w="2216" w:type="dxa"/>
            <w:tcBorders>
              <w:top w:val="single" w:sz="7" w:space="0" w:color="CCCCCC"/>
              <w:left w:val="single" w:sz="7" w:space="0" w:color="CCCCCC"/>
              <w:bottom w:val="single" w:sz="7" w:space="0" w:color="CCCCCC"/>
              <w:right w:val="nil"/>
            </w:tcBorders>
          </w:tcPr>
          <w:p w14:paraId="3AC91AA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5:46</w:t>
            </w:r>
            <w:r>
              <w:rPr>
                <w:rFonts w:ascii="Arial"/>
                <w:color w:val="333333"/>
                <w:spacing w:val="30"/>
                <w:sz w:val="15"/>
              </w:rPr>
              <w:t xml:space="preserve"> </w:t>
            </w:r>
            <w:r>
              <w:rPr>
                <w:rFonts w:ascii="Arial"/>
                <w:color w:val="333333"/>
                <w:spacing w:val="1"/>
                <w:sz w:val="15"/>
              </w:rPr>
              <w:t>PM</w:t>
            </w:r>
          </w:p>
        </w:tc>
      </w:tr>
      <w:tr w:rsidR="008527AD" w14:paraId="45923EA5"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41DAB10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480" w:type="dxa"/>
            <w:tcBorders>
              <w:top w:val="single" w:sz="7" w:space="0" w:color="CCCCCC"/>
              <w:left w:val="single" w:sz="7" w:space="0" w:color="CCCCCC"/>
              <w:bottom w:val="single" w:sz="7" w:space="0" w:color="CCCCCC"/>
              <w:right w:val="single" w:sz="7" w:space="0" w:color="CCCCCC"/>
            </w:tcBorders>
          </w:tcPr>
          <w:p w14:paraId="7DC69649"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6"/>
                <w:sz w:val="15"/>
              </w:rPr>
              <w:t>Use</w:t>
            </w:r>
            <w:r>
              <w:rPr>
                <w:rFonts w:ascii="Arial"/>
                <w:color w:val="333333"/>
                <w:spacing w:val="23"/>
                <w:sz w:val="15"/>
              </w:rPr>
              <w:t xml:space="preserve"> </w:t>
            </w:r>
            <w:r>
              <w:rPr>
                <w:rFonts w:ascii="Arial"/>
                <w:color w:val="333333"/>
                <w:sz w:val="15"/>
              </w:rPr>
              <w:t>Salafsky</w:t>
            </w:r>
            <w:r>
              <w:rPr>
                <w:rFonts w:ascii="Arial"/>
                <w:color w:val="333333"/>
                <w:spacing w:val="15"/>
                <w:sz w:val="15"/>
              </w:rPr>
              <w:t xml:space="preserve"> </w:t>
            </w:r>
            <w:r>
              <w:rPr>
                <w:rFonts w:ascii="Arial"/>
                <w:color w:val="333333"/>
                <w:spacing w:val="2"/>
                <w:sz w:val="15"/>
              </w:rPr>
              <w:t>et.</w:t>
            </w:r>
            <w:r>
              <w:rPr>
                <w:rFonts w:ascii="Arial"/>
                <w:color w:val="333333"/>
                <w:spacing w:val="19"/>
                <w:sz w:val="15"/>
              </w:rPr>
              <w:t xml:space="preserve"> </w:t>
            </w:r>
            <w:r>
              <w:rPr>
                <w:rFonts w:ascii="Arial"/>
                <w:color w:val="333333"/>
                <w:spacing w:val="5"/>
                <w:sz w:val="15"/>
              </w:rPr>
              <w:t>al.</w:t>
            </w:r>
            <w:r>
              <w:rPr>
                <w:rFonts w:ascii="Arial"/>
                <w:color w:val="333333"/>
                <w:spacing w:val="19"/>
                <w:sz w:val="15"/>
              </w:rPr>
              <w:t xml:space="preserve"> </w:t>
            </w:r>
            <w:r>
              <w:rPr>
                <w:rFonts w:ascii="Arial"/>
                <w:color w:val="333333"/>
                <w:sz w:val="15"/>
              </w:rPr>
              <w:t>T</w:t>
            </w:r>
            <w:r>
              <w:rPr>
                <w:rFonts w:ascii="Arial"/>
                <w:color w:val="333333"/>
                <w:spacing w:val="4"/>
                <w:sz w:val="15"/>
              </w:rPr>
              <w:t>axonomy</w:t>
            </w:r>
            <w:r>
              <w:rPr>
                <w:rFonts w:ascii="Arial"/>
                <w:color w:val="333333"/>
                <w:spacing w:val="15"/>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1"/>
                <w:sz w:val="15"/>
              </w:rPr>
              <w:t>Direc</w:t>
            </w:r>
            <w:r>
              <w:rPr>
                <w:rFonts w:ascii="Arial"/>
                <w:color w:val="333333"/>
                <w:sz w:val="15"/>
              </w:rPr>
              <w:t>t</w:t>
            </w:r>
            <w:r>
              <w:rPr>
                <w:rFonts w:ascii="Arial"/>
                <w:color w:val="333333"/>
                <w:spacing w:val="18"/>
                <w:sz w:val="15"/>
              </w:rPr>
              <w:t xml:space="preserve"> </w:t>
            </w:r>
            <w:r>
              <w:rPr>
                <w:rFonts w:ascii="Arial"/>
                <w:color w:val="333333"/>
                <w:sz w:val="15"/>
              </w:rPr>
              <w:t>T</w:t>
            </w:r>
            <w:r>
              <w:rPr>
                <w:rFonts w:ascii="Arial"/>
                <w:color w:val="333333"/>
                <w:spacing w:val="2"/>
                <w:sz w:val="15"/>
              </w:rPr>
              <w:t>hreats</w:t>
            </w:r>
          </w:p>
        </w:tc>
        <w:tc>
          <w:tcPr>
            <w:tcW w:w="2216" w:type="dxa"/>
            <w:tcBorders>
              <w:top w:val="single" w:sz="7" w:space="0" w:color="CCCCCC"/>
              <w:left w:val="single" w:sz="7" w:space="0" w:color="CCCCCC"/>
              <w:bottom w:val="single" w:sz="7" w:space="0" w:color="CCCCCC"/>
              <w:right w:val="nil"/>
            </w:tcBorders>
          </w:tcPr>
          <w:p w14:paraId="46805D9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4:08</w:t>
            </w:r>
            <w:r>
              <w:rPr>
                <w:rFonts w:ascii="Arial"/>
                <w:color w:val="333333"/>
                <w:spacing w:val="30"/>
                <w:sz w:val="15"/>
              </w:rPr>
              <w:t xml:space="preserve"> </w:t>
            </w:r>
            <w:r>
              <w:rPr>
                <w:rFonts w:ascii="Arial"/>
                <w:color w:val="333333"/>
                <w:spacing w:val="1"/>
                <w:sz w:val="15"/>
              </w:rPr>
              <w:t>PM</w:t>
            </w:r>
          </w:p>
        </w:tc>
      </w:tr>
      <w:tr w:rsidR="008527AD" w14:paraId="7818276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67A17E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480" w:type="dxa"/>
            <w:tcBorders>
              <w:top w:val="single" w:sz="7" w:space="0" w:color="CCCCCC"/>
              <w:left w:val="single" w:sz="7" w:space="0" w:color="CCCCCC"/>
              <w:bottom w:val="single" w:sz="7" w:space="0" w:color="CCCCCC"/>
              <w:right w:val="single" w:sz="7" w:space="0" w:color="CCCCCC"/>
            </w:tcBorders>
          </w:tcPr>
          <w:p w14:paraId="64F4028F"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1"/>
                <w:sz w:val="15"/>
              </w:rPr>
              <w:t>Category,</w:t>
            </w:r>
            <w:r>
              <w:rPr>
                <w:rFonts w:ascii="Arial"/>
                <w:color w:val="333333"/>
                <w:spacing w:val="30"/>
                <w:sz w:val="15"/>
              </w:rPr>
              <w:t xml:space="preserve"> </w:t>
            </w:r>
            <w:r>
              <w:rPr>
                <w:rFonts w:ascii="Arial"/>
                <w:color w:val="333333"/>
                <w:spacing w:val="-8"/>
                <w:sz w:val="15"/>
              </w:rPr>
              <w:t>sc</w:t>
            </w:r>
            <w:r>
              <w:rPr>
                <w:rFonts w:ascii="Arial"/>
                <w:color w:val="333333"/>
                <w:spacing w:val="4"/>
                <w:sz w:val="15"/>
              </w:rPr>
              <w:t>ope,</w:t>
            </w:r>
            <w:r>
              <w:rPr>
                <w:rFonts w:ascii="Arial"/>
                <w:color w:val="333333"/>
                <w:spacing w:val="31"/>
                <w:sz w:val="15"/>
              </w:rPr>
              <w:t xml:space="preserve"> </w:t>
            </w:r>
            <w:r>
              <w:rPr>
                <w:rFonts w:ascii="Arial"/>
                <w:color w:val="333333"/>
                <w:sz w:val="15"/>
              </w:rPr>
              <w:t>severity</w:t>
            </w:r>
          </w:p>
        </w:tc>
        <w:tc>
          <w:tcPr>
            <w:tcW w:w="2216" w:type="dxa"/>
            <w:tcBorders>
              <w:top w:val="single" w:sz="7" w:space="0" w:color="CCCCCC"/>
              <w:left w:val="single" w:sz="7" w:space="0" w:color="CCCCCC"/>
              <w:bottom w:val="single" w:sz="7" w:space="0" w:color="CCCCCC"/>
              <w:right w:val="nil"/>
            </w:tcBorders>
          </w:tcPr>
          <w:p w14:paraId="00131BA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3:29</w:t>
            </w:r>
            <w:r>
              <w:rPr>
                <w:rFonts w:ascii="Arial"/>
                <w:color w:val="333333"/>
                <w:spacing w:val="30"/>
                <w:sz w:val="15"/>
              </w:rPr>
              <w:t xml:space="preserve"> </w:t>
            </w:r>
            <w:r>
              <w:rPr>
                <w:rFonts w:ascii="Arial"/>
                <w:color w:val="333333"/>
                <w:spacing w:val="1"/>
                <w:sz w:val="15"/>
              </w:rPr>
              <w:t>PM</w:t>
            </w:r>
          </w:p>
        </w:tc>
      </w:tr>
      <w:tr w:rsidR="008527AD" w14:paraId="39FD3B9E" w14:textId="77777777" w:rsidTr="005008DF">
        <w:trPr>
          <w:trHeight w:hRule="exact" w:val="917"/>
        </w:trPr>
        <w:tc>
          <w:tcPr>
            <w:tcW w:w="1120" w:type="dxa"/>
            <w:tcBorders>
              <w:top w:val="single" w:sz="7" w:space="0" w:color="CCCCCC"/>
              <w:left w:val="nil"/>
              <w:bottom w:val="single" w:sz="7" w:space="0" w:color="CCCCCC"/>
              <w:right w:val="single" w:sz="7" w:space="0" w:color="CCCCCC"/>
            </w:tcBorders>
          </w:tcPr>
          <w:p w14:paraId="51ADCAC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480" w:type="dxa"/>
            <w:tcBorders>
              <w:top w:val="single" w:sz="7" w:space="0" w:color="CCCCCC"/>
              <w:left w:val="single" w:sz="7" w:space="0" w:color="CCCCCC"/>
              <w:bottom w:val="single" w:sz="7" w:space="0" w:color="CCCCCC"/>
              <w:right w:val="single" w:sz="7" w:space="0" w:color="CCCCCC"/>
            </w:tcBorders>
          </w:tcPr>
          <w:p w14:paraId="1348384A"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1"/>
                <w:sz w:val="15"/>
              </w:rPr>
              <w:t>As</w:t>
            </w:r>
            <w:r>
              <w:rPr>
                <w:rFonts w:ascii="Arial"/>
                <w:color w:val="333333"/>
                <w:spacing w:val="-5"/>
                <w:sz w:val="15"/>
              </w:rPr>
              <w:t xml:space="preserve"> </w:t>
            </w:r>
            <w:r>
              <w:rPr>
                <w:rFonts w:ascii="Arial"/>
                <w:color w:val="333333"/>
                <w:sz w:val="15"/>
              </w:rPr>
              <w:t>a</w:t>
            </w:r>
            <w:r>
              <w:rPr>
                <w:rFonts w:ascii="Arial"/>
                <w:color w:val="333333"/>
                <w:spacing w:val="24"/>
                <w:sz w:val="15"/>
              </w:rPr>
              <w:t xml:space="preserve"> </w:t>
            </w:r>
            <w:r>
              <w:rPr>
                <w:rFonts w:ascii="Arial"/>
                <w:color w:val="333333"/>
                <w:sz w:val="15"/>
              </w:rPr>
              <w:t>c</w:t>
            </w:r>
            <w:r>
              <w:rPr>
                <w:rFonts w:ascii="Arial"/>
                <w:color w:val="333333"/>
                <w:spacing w:val="6"/>
                <w:sz w:val="15"/>
              </w:rPr>
              <w:t>omment</w:t>
            </w:r>
            <w:r>
              <w:rPr>
                <w:rFonts w:ascii="Arial"/>
                <w:color w:val="333333"/>
                <w:spacing w:val="18"/>
                <w:sz w:val="15"/>
              </w:rPr>
              <w:t xml:space="preserve"> </w:t>
            </w:r>
            <w:r>
              <w:rPr>
                <w:rFonts w:ascii="Arial"/>
                <w:color w:val="333333"/>
                <w:sz w:val="15"/>
              </w:rPr>
              <w:t>to</w:t>
            </w:r>
            <w:r>
              <w:rPr>
                <w:rFonts w:ascii="Arial"/>
                <w:color w:val="333333"/>
                <w:spacing w:val="24"/>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2"/>
                <w:sz w:val="15"/>
              </w:rPr>
              <w:t>question</w:t>
            </w:r>
            <w:r>
              <w:rPr>
                <w:rFonts w:ascii="Arial"/>
                <w:color w:val="333333"/>
                <w:spacing w:val="24"/>
                <w:sz w:val="15"/>
              </w:rPr>
              <w:t xml:space="preserve"> </w:t>
            </w:r>
            <w:r>
              <w:rPr>
                <w:rFonts w:ascii="Arial"/>
                <w:color w:val="333333"/>
                <w:spacing w:val="3"/>
                <w:sz w:val="15"/>
              </w:rPr>
              <w:t>and</w:t>
            </w:r>
            <w:r>
              <w:rPr>
                <w:rFonts w:ascii="Arial"/>
                <w:color w:val="333333"/>
                <w:spacing w:val="23"/>
                <w:sz w:val="15"/>
              </w:rPr>
              <w:t xml:space="preserve"> </w:t>
            </w:r>
            <w:r>
              <w:rPr>
                <w:rFonts w:ascii="Arial"/>
                <w:color w:val="333333"/>
                <w:spacing w:val="2"/>
                <w:sz w:val="15"/>
              </w:rPr>
              <w:t>13</w:t>
            </w:r>
            <w:r>
              <w:rPr>
                <w:rFonts w:ascii="Arial"/>
                <w:color w:val="333333"/>
                <w:spacing w:val="24"/>
                <w:sz w:val="15"/>
              </w:rPr>
              <w:t xml:space="preserve"> </w:t>
            </w:r>
            <w:r>
              <w:rPr>
                <w:rFonts w:ascii="Arial"/>
                <w:color w:val="333333"/>
                <w:spacing w:val="3"/>
                <w:sz w:val="15"/>
              </w:rPr>
              <w:t>above,</w:t>
            </w:r>
            <w:r>
              <w:rPr>
                <w:rFonts w:ascii="Arial"/>
                <w:color w:val="333333"/>
                <w:spacing w:val="18"/>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pacing w:val="2"/>
                <w:sz w:val="15"/>
              </w:rPr>
              <w:t>agree</w:t>
            </w:r>
            <w:r>
              <w:rPr>
                <w:rFonts w:ascii="Arial"/>
                <w:color w:val="333333"/>
                <w:spacing w:val="23"/>
                <w:sz w:val="15"/>
              </w:rPr>
              <w:t xml:space="preserve"> </w:t>
            </w:r>
            <w:r>
              <w:rPr>
                <w:rFonts w:ascii="Arial"/>
                <w:color w:val="333333"/>
                <w:spacing w:val="3"/>
                <w:sz w:val="15"/>
              </w:rPr>
              <w:t>that</w:t>
            </w:r>
            <w:r>
              <w:rPr>
                <w:rFonts w:ascii="Arial"/>
                <w:color w:val="333333"/>
                <w:spacing w:val="19"/>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pacing w:val="5"/>
                <w:sz w:val="15"/>
              </w:rPr>
              <w:t>inc</w:t>
            </w:r>
            <w:r>
              <w:rPr>
                <w:rFonts w:ascii="Arial"/>
                <w:color w:val="333333"/>
                <w:spacing w:val="2"/>
                <w:sz w:val="15"/>
              </w:rPr>
              <w:t>lusion</w:t>
            </w:r>
            <w:r>
              <w:rPr>
                <w:rFonts w:ascii="Arial"/>
                <w:color w:val="333333"/>
                <w:spacing w:val="23"/>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3"/>
                <w:sz w:val="15"/>
              </w:rPr>
              <w:t>suc</w:t>
            </w:r>
            <w:r>
              <w:rPr>
                <w:rFonts w:ascii="Arial"/>
                <w:color w:val="333333"/>
                <w:sz w:val="15"/>
              </w:rPr>
              <w:t>h</w:t>
            </w:r>
            <w:r>
              <w:rPr>
                <w:rFonts w:ascii="Arial"/>
                <w:color w:val="333333"/>
                <w:spacing w:val="23"/>
                <w:sz w:val="15"/>
              </w:rPr>
              <w:t xml:space="preserve"> </w:t>
            </w:r>
            <w:r>
              <w:rPr>
                <w:rFonts w:ascii="Arial"/>
                <w:color w:val="333333"/>
                <w:spacing w:val="5"/>
                <w:sz w:val="15"/>
              </w:rPr>
              <w:t>terminology</w:t>
            </w:r>
            <w:r>
              <w:rPr>
                <w:rFonts w:ascii="Arial"/>
                <w:color w:val="333333"/>
                <w:spacing w:val="15"/>
                <w:sz w:val="15"/>
              </w:rPr>
              <w:t xml:space="preserve"> </w:t>
            </w:r>
            <w:r>
              <w:rPr>
                <w:rFonts w:ascii="Arial"/>
                <w:color w:val="333333"/>
                <w:spacing w:val="3"/>
                <w:sz w:val="15"/>
              </w:rPr>
              <w:t>would</w:t>
            </w:r>
            <w:r>
              <w:rPr>
                <w:rFonts w:ascii="Arial"/>
                <w:color w:val="333333"/>
                <w:spacing w:val="66"/>
                <w:w w:val="102"/>
                <w:sz w:val="15"/>
              </w:rPr>
              <w:t xml:space="preserve"> </w:t>
            </w:r>
            <w:r>
              <w:rPr>
                <w:rFonts w:ascii="Arial"/>
                <w:color w:val="333333"/>
                <w:spacing w:val="2"/>
                <w:sz w:val="15"/>
              </w:rPr>
              <w:t>be</w:t>
            </w:r>
            <w:r>
              <w:rPr>
                <w:rFonts w:ascii="Arial"/>
                <w:color w:val="333333"/>
                <w:spacing w:val="20"/>
                <w:sz w:val="15"/>
              </w:rPr>
              <w:t xml:space="preserve"> </w:t>
            </w:r>
            <w:r>
              <w:rPr>
                <w:rFonts w:ascii="Arial"/>
                <w:color w:val="333333"/>
                <w:spacing w:val="2"/>
                <w:sz w:val="15"/>
              </w:rPr>
              <w:t>useful,</w:t>
            </w:r>
            <w:r>
              <w:rPr>
                <w:rFonts w:ascii="Arial"/>
                <w:color w:val="333333"/>
                <w:spacing w:val="16"/>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we</w:t>
            </w:r>
            <w:r>
              <w:rPr>
                <w:rFonts w:ascii="Arial"/>
                <w:color w:val="333333"/>
                <w:spacing w:val="20"/>
                <w:sz w:val="15"/>
              </w:rPr>
              <w:t xml:space="preserve"> </w:t>
            </w:r>
            <w:r>
              <w:rPr>
                <w:rFonts w:ascii="Arial"/>
                <w:color w:val="333333"/>
                <w:spacing w:val="5"/>
                <w:sz w:val="15"/>
              </w:rPr>
              <w:t>may</w:t>
            </w:r>
            <w:r>
              <w:rPr>
                <w:rFonts w:ascii="Arial"/>
                <w:color w:val="333333"/>
                <w:spacing w:val="13"/>
                <w:sz w:val="15"/>
              </w:rPr>
              <w:t xml:space="preserve"> </w:t>
            </w:r>
            <w:r>
              <w:rPr>
                <w:rFonts w:ascii="Arial"/>
                <w:color w:val="333333"/>
                <w:spacing w:val="3"/>
                <w:sz w:val="15"/>
              </w:rPr>
              <w:t>not</w:t>
            </w:r>
            <w:r>
              <w:rPr>
                <w:rFonts w:ascii="Arial"/>
                <w:color w:val="333333"/>
                <w:spacing w:val="16"/>
                <w:sz w:val="15"/>
              </w:rPr>
              <w:t xml:space="preserve"> </w:t>
            </w:r>
            <w:r>
              <w:rPr>
                <w:rFonts w:ascii="Arial"/>
                <w:color w:val="333333"/>
                <w:spacing w:val="2"/>
                <w:sz w:val="15"/>
              </w:rPr>
              <w:t>be</w:t>
            </w:r>
            <w:r>
              <w:rPr>
                <w:rFonts w:ascii="Arial"/>
                <w:color w:val="333333"/>
                <w:spacing w:val="21"/>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z w:val="15"/>
              </w:rPr>
              <w:t>a</w:t>
            </w:r>
            <w:r>
              <w:rPr>
                <w:rFonts w:ascii="Arial"/>
                <w:color w:val="333333"/>
                <w:spacing w:val="21"/>
                <w:sz w:val="15"/>
              </w:rPr>
              <w:t xml:space="preserve"> </w:t>
            </w:r>
            <w:r>
              <w:rPr>
                <w:rFonts w:ascii="Arial"/>
                <w:color w:val="333333"/>
                <w:spacing w:val="3"/>
                <w:sz w:val="15"/>
              </w:rPr>
              <w:t>position</w:t>
            </w:r>
            <w:r>
              <w:rPr>
                <w:rFonts w:ascii="Arial"/>
                <w:color w:val="333333"/>
                <w:spacing w:val="20"/>
                <w:sz w:val="15"/>
              </w:rPr>
              <w:t xml:space="preserve"> </w:t>
            </w:r>
            <w:r>
              <w:rPr>
                <w:rFonts w:ascii="Arial"/>
                <w:color w:val="333333"/>
                <w:sz w:val="15"/>
              </w:rPr>
              <w:t>to</w:t>
            </w:r>
            <w:r>
              <w:rPr>
                <w:rFonts w:ascii="Arial"/>
                <w:color w:val="333333"/>
                <w:spacing w:val="21"/>
                <w:sz w:val="15"/>
              </w:rPr>
              <w:t xml:space="preserve"> </w:t>
            </w:r>
            <w:r>
              <w:rPr>
                <w:rFonts w:ascii="Arial"/>
                <w:color w:val="333333"/>
                <w:spacing w:val="5"/>
                <w:sz w:val="15"/>
              </w:rPr>
              <w:t>apply</w:t>
            </w:r>
            <w:r>
              <w:rPr>
                <w:rFonts w:ascii="Arial"/>
                <w:color w:val="333333"/>
                <w:spacing w:val="13"/>
                <w:sz w:val="15"/>
              </w:rPr>
              <w:t xml:space="preserve"> </w:t>
            </w:r>
            <w:r>
              <w:rPr>
                <w:rFonts w:ascii="Arial"/>
                <w:color w:val="333333"/>
                <w:spacing w:val="5"/>
                <w:sz w:val="15"/>
              </w:rPr>
              <w:t>it</w:t>
            </w:r>
            <w:r>
              <w:rPr>
                <w:rFonts w:ascii="Arial"/>
                <w:color w:val="333333"/>
                <w:spacing w:val="16"/>
                <w:sz w:val="15"/>
              </w:rPr>
              <w:t xml:space="preserve"> </w:t>
            </w:r>
            <w:r>
              <w:rPr>
                <w:rFonts w:ascii="Arial"/>
                <w:color w:val="333333"/>
                <w:spacing w:val="3"/>
                <w:sz w:val="15"/>
              </w:rPr>
              <w:t>now</w:t>
            </w:r>
            <w:r>
              <w:rPr>
                <w:rFonts w:ascii="Arial"/>
                <w:color w:val="333333"/>
                <w:spacing w:val="9"/>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pacing w:val="5"/>
                <w:sz w:val="15"/>
              </w:rPr>
              <w:t>in</w:t>
            </w:r>
            <w:r>
              <w:rPr>
                <w:rFonts w:ascii="Arial"/>
                <w:color w:val="333333"/>
                <w:spacing w:val="21"/>
                <w:sz w:val="15"/>
              </w:rPr>
              <w:t xml:space="preserve"> </w:t>
            </w:r>
            <w:r>
              <w:rPr>
                <w:rFonts w:ascii="Arial"/>
                <w:color w:val="333333"/>
                <w:spacing w:val="2"/>
                <w:sz w:val="15"/>
              </w:rPr>
              <w:t>the</w:t>
            </w:r>
            <w:r>
              <w:rPr>
                <w:rFonts w:ascii="Arial"/>
                <w:color w:val="333333"/>
                <w:spacing w:val="21"/>
                <w:sz w:val="15"/>
              </w:rPr>
              <w:t xml:space="preserve"> </w:t>
            </w:r>
            <w:r>
              <w:rPr>
                <w:rFonts w:ascii="Arial"/>
                <w:color w:val="333333"/>
                <w:spacing w:val="4"/>
                <w:sz w:val="15"/>
              </w:rPr>
              <w:t>near</w:t>
            </w:r>
            <w:r>
              <w:rPr>
                <w:rFonts w:ascii="Arial"/>
                <w:color w:val="333333"/>
                <w:spacing w:val="7"/>
                <w:sz w:val="15"/>
              </w:rPr>
              <w:t xml:space="preserve"> </w:t>
            </w:r>
            <w:r>
              <w:rPr>
                <w:rFonts w:ascii="Arial"/>
                <w:color w:val="333333"/>
                <w:spacing w:val="2"/>
                <w:sz w:val="15"/>
              </w:rPr>
              <w:t>future.</w:t>
            </w:r>
          </w:p>
        </w:tc>
        <w:tc>
          <w:tcPr>
            <w:tcW w:w="2216" w:type="dxa"/>
            <w:tcBorders>
              <w:top w:val="single" w:sz="7" w:space="0" w:color="CCCCCC"/>
              <w:left w:val="single" w:sz="7" w:space="0" w:color="CCCCCC"/>
              <w:bottom w:val="single" w:sz="7" w:space="0" w:color="CCCCCC"/>
              <w:right w:val="nil"/>
            </w:tcBorders>
          </w:tcPr>
          <w:p w14:paraId="54A4311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1:44</w:t>
            </w:r>
            <w:r>
              <w:rPr>
                <w:rFonts w:ascii="Arial"/>
                <w:color w:val="333333"/>
                <w:spacing w:val="30"/>
                <w:sz w:val="15"/>
              </w:rPr>
              <w:t xml:space="preserve"> </w:t>
            </w:r>
            <w:r>
              <w:rPr>
                <w:rFonts w:ascii="Arial"/>
                <w:color w:val="333333"/>
                <w:spacing w:val="1"/>
                <w:sz w:val="15"/>
              </w:rPr>
              <w:t>PM</w:t>
            </w:r>
          </w:p>
        </w:tc>
      </w:tr>
    </w:tbl>
    <w:p w14:paraId="42E4EF92"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63C77F57" w14:textId="77777777" w:rsidR="008527AD" w:rsidRDefault="008527AD" w:rsidP="008527AD">
      <w:pPr>
        <w:spacing w:before="7" w:line="280" w:lineRule="exact"/>
        <w:rPr>
          <w:sz w:val="28"/>
          <w:szCs w:val="28"/>
        </w:rPr>
      </w:pPr>
    </w:p>
    <w:p w14:paraId="776D1B7F" w14:textId="77777777" w:rsidR="008527AD" w:rsidRPr="00BB529F" w:rsidRDefault="008527AD" w:rsidP="008527AD">
      <w:pPr>
        <w:spacing w:before="72" w:line="246" w:lineRule="auto"/>
        <w:ind w:right="10"/>
        <w:jc w:val="left"/>
        <w:rPr>
          <w:rFonts w:ascii="Arial" w:eastAsia="Arial" w:hAnsi="Arial" w:cs="Arial"/>
          <w:b/>
          <w:sz w:val="24"/>
          <w:szCs w:val="24"/>
        </w:rPr>
      </w:pPr>
      <w:r w:rsidRPr="00BB529F">
        <w:rPr>
          <w:rFonts w:ascii="Arial" w:hAnsi="Arial" w:cs="Arial"/>
          <w:b/>
          <w:color w:val="999999"/>
          <w:sz w:val="24"/>
          <w:szCs w:val="24"/>
        </w:rPr>
        <w:t>Q15</w:t>
      </w:r>
      <w:r w:rsidRPr="00BB529F">
        <w:rPr>
          <w:rFonts w:ascii="Arial" w:hAnsi="Arial" w:cs="Arial"/>
          <w:b/>
          <w:color w:val="999999"/>
          <w:spacing w:val="17"/>
          <w:sz w:val="24"/>
          <w:szCs w:val="24"/>
        </w:rPr>
        <w:t xml:space="preserve"> </w:t>
      </w:r>
      <w:r w:rsidRPr="00BB529F">
        <w:rPr>
          <w:rFonts w:ascii="Arial" w:hAnsi="Arial" w:cs="Arial"/>
          <w:b/>
          <w:color w:val="333333"/>
          <w:sz w:val="24"/>
          <w:szCs w:val="24"/>
        </w:rPr>
        <w:t>In</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planning,</w:t>
      </w:r>
      <w:r w:rsidRPr="00BB529F">
        <w:rPr>
          <w:rFonts w:ascii="Arial" w:hAnsi="Arial" w:cs="Arial"/>
          <w:b/>
          <w:color w:val="333333"/>
          <w:spacing w:val="16"/>
          <w:sz w:val="24"/>
          <w:szCs w:val="24"/>
        </w:rPr>
        <w:t xml:space="preserve"> </w:t>
      </w:r>
      <w:r w:rsidRPr="00BB529F">
        <w:rPr>
          <w:rFonts w:ascii="Arial" w:hAnsi="Arial" w:cs="Arial"/>
          <w:b/>
          <w:color w:val="333333"/>
          <w:spacing w:val="3"/>
          <w:sz w:val="24"/>
          <w:szCs w:val="24"/>
        </w:rPr>
        <w:t>some</w:t>
      </w:r>
      <w:r w:rsidRPr="00BB529F">
        <w:rPr>
          <w:rFonts w:ascii="Arial" w:hAnsi="Arial" w:cs="Arial"/>
          <w:b/>
          <w:color w:val="333333"/>
          <w:spacing w:val="35"/>
          <w:sz w:val="24"/>
          <w:szCs w:val="24"/>
        </w:rPr>
        <w:t xml:space="preserve"> </w:t>
      </w:r>
      <w:r w:rsidRPr="00BB529F">
        <w:rPr>
          <w:rFonts w:ascii="Arial" w:hAnsi="Arial" w:cs="Arial"/>
          <w:b/>
          <w:color w:val="333333"/>
          <w:spacing w:val="5"/>
          <w:sz w:val="24"/>
          <w:szCs w:val="24"/>
        </w:rPr>
        <w:t>refer</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natural</w:t>
      </w:r>
      <w:r w:rsidRPr="00BB529F">
        <w:rPr>
          <w:rFonts w:ascii="Arial" w:hAnsi="Arial" w:cs="Arial"/>
          <w:b/>
          <w:color w:val="333333"/>
          <w:spacing w:val="34"/>
          <w:w w:val="102"/>
          <w:sz w:val="24"/>
          <w:szCs w:val="24"/>
        </w:rPr>
        <w:t xml:space="preserve"> </w:t>
      </w:r>
      <w:r w:rsidRPr="00BB529F">
        <w:rPr>
          <w:rFonts w:ascii="Arial" w:hAnsi="Arial" w:cs="Arial"/>
          <w:b/>
          <w:color w:val="333333"/>
          <w:spacing w:val="1"/>
          <w:sz w:val="24"/>
          <w:szCs w:val="24"/>
        </w:rPr>
        <w:t>resource</w:t>
      </w:r>
      <w:r w:rsidRPr="00BB529F">
        <w:rPr>
          <w:rFonts w:ascii="Arial" w:hAnsi="Arial" w:cs="Arial"/>
          <w:b/>
          <w:color w:val="333333"/>
          <w:spacing w:val="40"/>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an</w:t>
      </w:r>
      <w:r w:rsidRPr="00BB529F">
        <w:rPr>
          <w:rFonts w:ascii="Arial" w:hAnsi="Arial" w:cs="Arial"/>
          <w:b/>
          <w:color w:val="333333"/>
          <w:spacing w:val="22"/>
          <w:sz w:val="24"/>
          <w:szCs w:val="24"/>
        </w:rPr>
        <w:t xml:space="preserve"> </w:t>
      </w:r>
      <w:r w:rsidRPr="00BB529F">
        <w:rPr>
          <w:rFonts w:ascii="Arial" w:hAnsi="Arial" w:cs="Arial"/>
          <w:b/>
          <w:color w:val="333333"/>
          <w:spacing w:val="7"/>
          <w:sz w:val="24"/>
          <w:szCs w:val="24"/>
        </w:rPr>
        <w:t>"element"</w:t>
      </w:r>
      <w:r w:rsidRPr="00BB529F">
        <w:rPr>
          <w:rFonts w:ascii="Arial" w:hAnsi="Arial" w:cs="Arial"/>
          <w:b/>
          <w:color w:val="333333"/>
          <w:spacing w:val="30"/>
          <w:sz w:val="24"/>
          <w:szCs w:val="24"/>
        </w:rPr>
        <w:t xml:space="preserve"> </w:t>
      </w:r>
      <w:r w:rsidRPr="00BB529F">
        <w:rPr>
          <w:rFonts w:ascii="Arial" w:hAnsi="Arial" w:cs="Arial"/>
          <w:b/>
          <w:color w:val="333333"/>
          <w:sz w:val="24"/>
          <w:szCs w:val="24"/>
        </w:rPr>
        <w:t>or</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21"/>
          <w:sz w:val="24"/>
          <w:szCs w:val="24"/>
        </w:rPr>
        <w:t xml:space="preserve"> </w:t>
      </w:r>
      <w:r w:rsidRPr="00BB529F">
        <w:rPr>
          <w:rFonts w:ascii="Arial" w:hAnsi="Arial" w:cs="Arial"/>
          <w:b/>
          <w:color w:val="333333"/>
          <w:spacing w:val="3"/>
          <w:sz w:val="24"/>
          <w:szCs w:val="24"/>
        </w:rPr>
        <w:t>"target;"</w:t>
      </w:r>
      <w:r w:rsidRPr="00BB529F">
        <w:rPr>
          <w:rFonts w:ascii="Arial" w:hAnsi="Arial" w:cs="Arial"/>
          <w:b/>
          <w:color w:val="333333"/>
          <w:spacing w:val="30"/>
          <w:w w:val="102"/>
          <w:sz w:val="24"/>
          <w:szCs w:val="24"/>
        </w:rPr>
        <w:t xml:space="preserve"> </w:t>
      </w:r>
      <w:r w:rsidRPr="00BB529F">
        <w:rPr>
          <w:rFonts w:ascii="Arial" w:hAnsi="Arial" w:cs="Arial"/>
          <w:b/>
          <w:color w:val="333333"/>
          <w:spacing w:val="2"/>
          <w:sz w:val="24"/>
          <w:szCs w:val="24"/>
        </w:rPr>
        <w:t>others</w:t>
      </w:r>
      <w:r w:rsidRPr="00BB529F">
        <w:rPr>
          <w:rFonts w:ascii="Arial" w:hAnsi="Arial" w:cs="Arial"/>
          <w:b/>
          <w:color w:val="333333"/>
          <w:spacing w:val="30"/>
          <w:sz w:val="24"/>
          <w:szCs w:val="24"/>
        </w:rPr>
        <w:t xml:space="preserve"> </w:t>
      </w:r>
      <w:r w:rsidRPr="00BB529F">
        <w:rPr>
          <w:rFonts w:ascii="Arial" w:hAnsi="Arial" w:cs="Arial"/>
          <w:b/>
          <w:color w:val="333333"/>
          <w:spacing w:val="3"/>
          <w:sz w:val="24"/>
          <w:szCs w:val="24"/>
        </w:rPr>
        <w:t>refer</w:t>
      </w:r>
      <w:r>
        <w:rPr>
          <w:rFonts w:ascii="Arial" w:hAnsi="Arial" w:cs="Arial"/>
          <w:b/>
          <w:color w:val="333333"/>
          <w:spacing w:val="3"/>
          <w:sz w:val="24"/>
          <w:szCs w:val="24"/>
        </w:rPr>
        <w:t xml:space="preserve"> </w:t>
      </w:r>
      <w:r w:rsidRPr="00BB529F">
        <w:rPr>
          <w:rFonts w:ascii="Arial" w:hAnsi="Arial" w:cs="Arial"/>
          <w:b/>
          <w:color w:val="333333"/>
          <w:spacing w:val="3"/>
          <w:sz w:val="24"/>
          <w:szCs w:val="24"/>
        </w:rPr>
        <w:t>to</w:t>
      </w:r>
      <w:r w:rsidRPr="00BB529F">
        <w:rPr>
          <w:rFonts w:ascii="Arial" w:hAnsi="Arial" w:cs="Arial"/>
          <w:b/>
          <w:color w:val="333333"/>
          <w:spacing w:val="31"/>
          <w:sz w:val="24"/>
          <w:szCs w:val="24"/>
        </w:rPr>
        <w:t xml:space="preserve"> </w:t>
      </w:r>
      <w:r w:rsidRPr="00BB529F">
        <w:rPr>
          <w:rFonts w:ascii="Arial" w:hAnsi="Arial" w:cs="Arial"/>
          <w:b/>
          <w:color w:val="333333"/>
          <w:sz w:val="24"/>
          <w:szCs w:val="24"/>
        </w:rPr>
        <w:t>planning</w:t>
      </w:r>
      <w:r w:rsidRPr="00BB529F">
        <w:rPr>
          <w:rFonts w:ascii="Arial" w:hAnsi="Arial" w:cs="Arial"/>
          <w:b/>
          <w:color w:val="333333"/>
          <w:spacing w:val="31"/>
          <w:sz w:val="24"/>
          <w:szCs w:val="24"/>
        </w:rPr>
        <w:t xml:space="preserve"> </w:t>
      </w:r>
      <w:r w:rsidRPr="00BB529F">
        <w:rPr>
          <w:rFonts w:ascii="Arial" w:hAnsi="Arial" w:cs="Arial"/>
          <w:b/>
          <w:color w:val="333333"/>
          <w:spacing w:val="3"/>
          <w:sz w:val="24"/>
          <w:szCs w:val="24"/>
        </w:rPr>
        <w:t>processes</w:t>
      </w:r>
      <w:r w:rsidRPr="00BB529F">
        <w:rPr>
          <w:rFonts w:ascii="Arial" w:hAnsi="Arial" w:cs="Arial"/>
          <w:b/>
          <w:color w:val="333333"/>
          <w:spacing w:val="30"/>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2"/>
          <w:w w:val="102"/>
          <w:sz w:val="24"/>
          <w:szCs w:val="24"/>
        </w:rPr>
        <w:t xml:space="preserve"> </w:t>
      </w:r>
      <w:r w:rsidRPr="00BB529F">
        <w:rPr>
          <w:rFonts w:ascii="Arial" w:hAnsi="Arial" w:cs="Arial"/>
          <w:b/>
          <w:color w:val="333333"/>
          <w:spacing w:val="6"/>
          <w:sz w:val="24"/>
          <w:szCs w:val="24"/>
        </w:rPr>
        <w:t>"elements",</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and</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still</w:t>
      </w:r>
      <w:r w:rsidRPr="00BB529F">
        <w:rPr>
          <w:rFonts w:ascii="Arial" w:hAnsi="Arial" w:cs="Arial"/>
          <w:b/>
          <w:color w:val="333333"/>
          <w:spacing w:val="22"/>
          <w:sz w:val="24"/>
          <w:szCs w:val="24"/>
        </w:rPr>
        <w:t xml:space="preserve"> </w:t>
      </w:r>
      <w:r w:rsidRPr="00BB529F">
        <w:rPr>
          <w:rFonts w:ascii="Arial" w:hAnsi="Arial" w:cs="Arial"/>
          <w:b/>
          <w:color w:val="333333"/>
          <w:spacing w:val="2"/>
          <w:sz w:val="24"/>
          <w:szCs w:val="24"/>
        </w:rPr>
        <w:t>others</w:t>
      </w:r>
      <w:r w:rsidRPr="00BB529F">
        <w:rPr>
          <w:rFonts w:ascii="Arial" w:hAnsi="Arial" w:cs="Arial"/>
          <w:b/>
          <w:color w:val="333333"/>
          <w:spacing w:val="24"/>
          <w:sz w:val="24"/>
          <w:szCs w:val="24"/>
        </w:rPr>
        <w:t xml:space="preserve"> </w:t>
      </w:r>
      <w:r w:rsidRPr="00BB529F">
        <w:rPr>
          <w:rFonts w:ascii="Arial" w:hAnsi="Arial" w:cs="Arial"/>
          <w:b/>
          <w:color w:val="333333"/>
          <w:sz w:val="24"/>
          <w:szCs w:val="24"/>
        </w:rPr>
        <w:t>call</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the</w:t>
      </w:r>
      <w:r w:rsidRPr="00BB529F">
        <w:rPr>
          <w:rFonts w:ascii="Arial" w:hAnsi="Arial" w:cs="Arial"/>
          <w:b/>
          <w:color w:val="333333"/>
          <w:spacing w:val="42"/>
          <w:sz w:val="24"/>
          <w:szCs w:val="24"/>
        </w:rPr>
        <w:t xml:space="preserve"> </w:t>
      </w:r>
      <w:r w:rsidRPr="00BB529F">
        <w:rPr>
          <w:rFonts w:ascii="Arial" w:hAnsi="Arial" w:cs="Arial"/>
          <w:b/>
          <w:color w:val="333333"/>
          <w:spacing w:val="3"/>
          <w:sz w:val="24"/>
          <w:szCs w:val="24"/>
        </w:rPr>
        <w:t>desired</w:t>
      </w:r>
      <w:r w:rsidRPr="00BB529F">
        <w:rPr>
          <w:rFonts w:ascii="Arial" w:hAnsi="Arial" w:cs="Arial"/>
          <w:b/>
          <w:color w:val="333333"/>
          <w:spacing w:val="36"/>
          <w:w w:val="102"/>
          <w:sz w:val="24"/>
          <w:szCs w:val="24"/>
        </w:rPr>
        <w:t xml:space="preserve"> </w:t>
      </w:r>
      <w:r w:rsidRPr="00BB529F">
        <w:rPr>
          <w:rFonts w:ascii="Arial" w:hAnsi="Arial" w:cs="Arial"/>
          <w:b/>
          <w:color w:val="333333"/>
          <w:spacing w:val="3"/>
          <w:sz w:val="24"/>
          <w:szCs w:val="24"/>
        </w:rPr>
        <w:t>outcome</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of</w:t>
      </w:r>
      <w:r w:rsidRPr="00BB529F">
        <w:rPr>
          <w:rFonts w:ascii="Arial" w:hAnsi="Arial" w:cs="Arial"/>
          <w:b/>
          <w:color w:val="333333"/>
          <w:spacing w:val="-25"/>
          <w:sz w:val="24"/>
          <w:szCs w:val="24"/>
        </w:rPr>
        <w:t xml:space="preserve"> </w:t>
      </w:r>
      <w:r w:rsidRPr="00BB529F">
        <w:rPr>
          <w:rFonts w:ascii="Arial" w:hAnsi="Arial" w:cs="Arial"/>
          <w:b/>
          <w:color w:val="333333"/>
          <w:spacing w:val="5"/>
          <w:sz w:val="24"/>
          <w:szCs w:val="24"/>
        </w:rPr>
        <w:t>implementing</w:t>
      </w:r>
      <w:r w:rsidRPr="00BB529F">
        <w:rPr>
          <w:rFonts w:ascii="Arial" w:hAnsi="Arial" w:cs="Arial"/>
          <w:b/>
          <w:color w:val="333333"/>
          <w:spacing w:val="-25"/>
          <w:sz w:val="24"/>
          <w:szCs w:val="24"/>
        </w:rPr>
        <w:t xml:space="preserve"> </w:t>
      </w:r>
      <w:r w:rsidRPr="00BB529F">
        <w:rPr>
          <w:rFonts w:ascii="Arial" w:hAnsi="Arial" w:cs="Arial"/>
          <w:b/>
          <w:color w:val="333333"/>
          <w:spacing w:val="2"/>
          <w:sz w:val="24"/>
          <w:szCs w:val="24"/>
        </w:rPr>
        <w:t>planned</w:t>
      </w:r>
      <w:r w:rsidRPr="00BB529F">
        <w:rPr>
          <w:rFonts w:ascii="Arial" w:hAnsi="Arial" w:cs="Arial"/>
          <w:b/>
          <w:color w:val="333333"/>
          <w:spacing w:val="-26"/>
          <w:sz w:val="24"/>
          <w:szCs w:val="24"/>
        </w:rPr>
        <w:t xml:space="preserve"> </w:t>
      </w:r>
      <w:r w:rsidRPr="00BB529F">
        <w:rPr>
          <w:rFonts w:ascii="Arial" w:hAnsi="Arial" w:cs="Arial"/>
          <w:b/>
          <w:color w:val="333333"/>
          <w:sz w:val="24"/>
          <w:szCs w:val="24"/>
        </w:rPr>
        <w:t>actions</w:t>
      </w:r>
      <w:r w:rsidRPr="00BB529F">
        <w:rPr>
          <w:rFonts w:ascii="Arial" w:hAnsi="Arial" w:cs="Arial"/>
          <w:b/>
          <w:color w:val="333333"/>
          <w:spacing w:val="40"/>
          <w:w w:val="98"/>
          <w:sz w:val="24"/>
          <w:szCs w:val="24"/>
        </w:rPr>
        <w:t xml:space="preserve"> </w:t>
      </w:r>
      <w:r w:rsidRPr="00BB529F">
        <w:rPr>
          <w:rFonts w:ascii="Arial" w:hAnsi="Arial" w:cs="Arial"/>
          <w:b/>
          <w:color w:val="333333"/>
          <w:spacing w:val="3"/>
          <w:sz w:val="24"/>
          <w:szCs w:val="24"/>
        </w:rPr>
        <w:t>"targets".</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Is</w:t>
      </w:r>
      <w:r w:rsidRPr="00BB529F">
        <w:rPr>
          <w:rFonts w:ascii="Arial" w:hAnsi="Arial" w:cs="Arial"/>
          <w:b/>
          <w:color w:val="333333"/>
          <w:spacing w:val="-16"/>
          <w:sz w:val="24"/>
          <w:szCs w:val="24"/>
        </w:rPr>
        <w:t xml:space="preserve"> </w:t>
      </w:r>
      <w:r w:rsidRPr="00BB529F">
        <w:rPr>
          <w:rFonts w:ascii="Arial" w:hAnsi="Arial" w:cs="Arial"/>
          <w:b/>
          <w:color w:val="333333"/>
          <w:spacing w:val="4"/>
          <w:sz w:val="24"/>
          <w:szCs w:val="24"/>
        </w:rPr>
        <w:t>your</w:t>
      </w:r>
      <w:r w:rsidRPr="00BB529F">
        <w:rPr>
          <w:rFonts w:ascii="Arial" w:hAnsi="Arial" w:cs="Arial"/>
          <w:b/>
          <w:color w:val="333333"/>
          <w:spacing w:val="-16"/>
          <w:sz w:val="24"/>
          <w:szCs w:val="24"/>
        </w:rPr>
        <w:t xml:space="preserve"> </w:t>
      </w:r>
      <w:r w:rsidRPr="00BB529F">
        <w:rPr>
          <w:rFonts w:ascii="Arial" w:hAnsi="Arial" w:cs="Arial"/>
          <w:b/>
          <w:color w:val="333333"/>
          <w:spacing w:val="3"/>
          <w:sz w:val="24"/>
          <w:szCs w:val="24"/>
        </w:rPr>
        <w:t>agency</w:t>
      </w:r>
      <w:r w:rsidRPr="00BB529F">
        <w:rPr>
          <w:rFonts w:ascii="Arial" w:hAnsi="Arial" w:cs="Arial"/>
          <w:b/>
          <w:color w:val="333333"/>
          <w:spacing w:val="-3"/>
          <w:sz w:val="24"/>
          <w:szCs w:val="24"/>
        </w:rPr>
        <w:t xml:space="preserve"> </w:t>
      </w:r>
      <w:r w:rsidRPr="00BB529F">
        <w:rPr>
          <w:rFonts w:ascii="Arial" w:hAnsi="Arial" w:cs="Arial"/>
          <w:b/>
          <w:color w:val="333333"/>
          <w:spacing w:val="2"/>
          <w:sz w:val="24"/>
          <w:szCs w:val="24"/>
        </w:rPr>
        <w:t>willing</w:t>
      </w:r>
      <w:r w:rsidRPr="00BB529F">
        <w:rPr>
          <w:rFonts w:ascii="Arial" w:hAnsi="Arial" w:cs="Arial"/>
          <w:b/>
          <w:color w:val="333333"/>
          <w:spacing w:val="-16"/>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16"/>
          <w:sz w:val="24"/>
          <w:szCs w:val="24"/>
        </w:rPr>
        <w:t xml:space="preserve"> </w:t>
      </w:r>
      <w:r w:rsidRPr="00BB529F">
        <w:rPr>
          <w:rFonts w:ascii="Arial" w:hAnsi="Arial" w:cs="Arial"/>
          <w:b/>
          <w:color w:val="333333"/>
          <w:spacing w:val="4"/>
          <w:sz w:val="24"/>
          <w:szCs w:val="24"/>
        </w:rPr>
        <w:t>work</w:t>
      </w:r>
      <w:r w:rsidRPr="00BB529F">
        <w:rPr>
          <w:rFonts w:ascii="Arial" w:hAnsi="Arial" w:cs="Arial"/>
          <w:b/>
          <w:color w:val="333333"/>
          <w:spacing w:val="30"/>
          <w:w w:val="98"/>
          <w:sz w:val="24"/>
          <w:szCs w:val="24"/>
        </w:rPr>
        <w:t xml:space="preserve"> </w:t>
      </w:r>
      <w:r w:rsidRPr="00BB529F">
        <w:rPr>
          <w:rFonts w:ascii="Arial" w:hAnsi="Arial" w:cs="Arial"/>
          <w:b/>
          <w:color w:val="333333"/>
          <w:spacing w:val="3"/>
          <w:sz w:val="24"/>
          <w:szCs w:val="24"/>
        </w:rPr>
        <w:t>toward</w:t>
      </w:r>
      <w:r w:rsidRPr="00BB529F">
        <w:rPr>
          <w:rFonts w:ascii="Arial" w:hAnsi="Arial" w:cs="Arial"/>
          <w:b/>
          <w:color w:val="333333"/>
          <w:spacing w:val="-15"/>
          <w:sz w:val="24"/>
          <w:szCs w:val="24"/>
        </w:rPr>
        <w:t xml:space="preserve"> </w:t>
      </w:r>
      <w:r w:rsidRPr="00BB529F">
        <w:rPr>
          <w:rFonts w:ascii="Arial" w:hAnsi="Arial" w:cs="Arial"/>
          <w:b/>
          <w:color w:val="333333"/>
          <w:sz w:val="24"/>
          <w:szCs w:val="24"/>
        </w:rPr>
        <w:t>a</w:t>
      </w:r>
      <w:r w:rsidRPr="00BB529F">
        <w:rPr>
          <w:rFonts w:ascii="Arial" w:hAnsi="Arial" w:cs="Arial"/>
          <w:b/>
          <w:color w:val="333333"/>
          <w:spacing w:val="-15"/>
          <w:sz w:val="24"/>
          <w:szCs w:val="24"/>
        </w:rPr>
        <w:t xml:space="preserve"> </w:t>
      </w:r>
      <w:r w:rsidRPr="00BB529F">
        <w:rPr>
          <w:rFonts w:ascii="Arial" w:hAnsi="Arial" w:cs="Arial"/>
          <w:b/>
          <w:color w:val="333333"/>
          <w:spacing w:val="5"/>
          <w:sz w:val="24"/>
          <w:szCs w:val="24"/>
        </w:rPr>
        <w:t>series</w:t>
      </w:r>
      <w:r w:rsidRPr="00BB529F">
        <w:rPr>
          <w:rFonts w:ascii="Arial" w:hAnsi="Arial" w:cs="Arial"/>
          <w:b/>
          <w:color w:val="333333"/>
          <w:spacing w:val="-14"/>
          <w:sz w:val="24"/>
          <w:szCs w:val="24"/>
        </w:rPr>
        <w:t xml:space="preserve"> </w:t>
      </w:r>
      <w:r w:rsidRPr="00BB529F">
        <w:rPr>
          <w:rFonts w:ascii="Arial" w:hAnsi="Arial" w:cs="Arial"/>
          <w:b/>
          <w:color w:val="333333"/>
          <w:sz w:val="24"/>
          <w:szCs w:val="24"/>
        </w:rPr>
        <w:t>of</w:t>
      </w:r>
      <w:r w:rsidRPr="00BB529F">
        <w:rPr>
          <w:rFonts w:ascii="Arial" w:hAnsi="Arial" w:cs="Arial"/>
          <w:b/>
          <w:color w:val="333333"/>
          <w:spacing w:val="-15"/>
          <w:sz w:val="24"/>
          <w:szCs w:val="24"/>
        </w:rPr>
        <w:t xml:space="preserve"> </w:t>
      </w:r>
      <w:r w:rsidRPr="00BB529F">
        <w:rPr>
          <w:rFonts w:ascii="Arial" w:hAnsi="Arial" w:cs="Arial"/>
          <w:b/>
          <w:color w:val="333333"/>
          <w:spacing w:val="6"/>
          <w:sz w:val="24"/>
          <w:szCs w:val="24"/>
        </w:rPr>
        <w:t>common</w:t>
      </w:r>
      <w:r w:rsidRPr="00BB529F">
        <w:rPr>
          <w:rFonts w:ascii="Arial" w:hAnsi="Arial" w:cs="Arial"/>
          <w:b/>
          <w:color w:val="333333"/>
          <w:spacing w:val="-15"/>
          <w:sz w:val="24"/>
          <w:szCs w:val="24"/>
        </w:rPr>
        <w:t xml:space="preserve"> </w:t>
      </w:r>
      <w:r w:rsidRPr="00BB529F">
        <w:rPr>
          <w:rFonts w:ascii="Arial" w:hAnsi="Arial" w:cs="Arial"/>
          <w:b/>
          <w:color w:val="333333"/>
          <w:spacing w:val="6"/>
          <w:sz w:val="24"/>
          <w:szCs w:val="24"/>
        </w:rPr>
        <w:t>terms</w:t>
      </w:r>
      <w:r w:rsidRPr="00BB529F">
        <w:rPr>
          <w:rFonts w:ascii="Arial" w:hAnsi="Arial" w:cs="Arial"/>
          <w:b/>
          <w:color w:val="333333"/>
          <w:spacing w:val="-15"/>
          <w:sz w:val="24"/>
          <w:szCs w:val="24"/>
        </w:rPr>
        <w:t xml:space="preserve"> </w:t>
      </w:r>
      <w:r w:rsidRPr="00BB529F">
        <w:rPr>
          <w:rFonts w:ascii="Arial" w:hAnsi="Arial" w:cs="Arial"/>
          <w:b/>
          <w:color w:val="333333"/>
          <w:sz w:val="24"/>
          <w:szCs w:val="24"/>
        </w:rPr>
        <w:t>(such</w:t>
      </w:r>
      <w:r w:rsidRPr="00BB529F">
        <w:rPr>
          <w:rFonts w:ascii="Arial" w:hAnsi="Arial" w:cs="Arial"/>
          <w:b/>
          <w:color w:val="333333"/>
          <w:spacing w:val="-14"/>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26"/>
          <w:w w:val="98"/>
          <w:sz w:val="24"/>
          <w:szCs w:val="24"/>
        </w:rPr>
        <w:t xml:space="preserve"> </w:t>
      </w:r>
      <w:r w:rsidRPr="00BB529F">
        <w:rPr>
          <w:rFonts w:ascii="Arial" w:hAnsi="Arial" w:cs="Arial"/>
          <w:b/>
          <w:color w:val="333333"/>
          <w:spacing w:val="3"/>
          <w:sz w:val="24"/>
          <w:szCs w:val="24"/>
        </w:rPr>
        <w:t>resource,</w:t>
      </w:r>
      <w:r w:rsidRPr="00BB529F">
        <w:rPr>
          <w:rFonts w:ascii="Arial" w:hAnsi="Arial" w:cs="Arial"/>
          <w:b/>
          <w:color w:val="333333"/>
          <w:spacing w:val="37"/>
          <w:sz w:val="24"/>
          <w:szCs w:val="24"/>
        </w:rPr>
        <w:t xml:space="preserve"> </w:t>
      </w:r>
      <w:r w:rsidRPr="00BB529F">
        <w:rPr>
          <w:rFonts w:ascii="Arial" w:hAnsi="Arial" w:cs="Arial"/>
          <w:b/>
          <w:color w:val="333333"/>
          <w:sz w:val="24"/>
          <w:szCs w:val="24"/>
        </w:rPr>
        <w:t>goal,</w:t>
      </w:r>
      <w:r w:rsidRPr="00BB529F">
        <w:rPr>
          <w:rFonts w:ascii="Arial" w:hAnsi="Arial" w:cs="Arial"/>
          <w:b/>
          <w:color w:val="333333"/>
          <w:spacing w:val="38"/>
          <w:sz w:val="24"/>
          <w:szCs w:val="24"/>
        </w:rPr>
        <w:t xml:space="preserve"> </w:t>
      </w:r>
      <w:r w:rsidRPr="00BB529F">
        <w:rPr>
          <w:rFonts w:ascii="Arial" w:hAnsi="Arial" w:cs="Arial"/>
          <w:b/>
          <w:color w:val="333333"/>
          <w:spacing w:val="4"/>
          <w:sz w:val="24"/>
          <w:szCs w:val="24"/>
        </w:rPr>
        <w:t>objective,</w:t>
      </w:r>
      <w:r w:rsidRPr="00BB529F">
        <w:rPr>
          <w:rFonts w:ascii="Arial" w:hAnsi="Arial" w:cs="Arial"/>
          <w:b/>
          <w:color w:val="333333"/>
          <w:spacing w:val="38"/>
          <w:sz w:val="24"/>
          <w:szCs w:val="24"/>
        </w:rPr>
        <w:t xml:space="preserve"> </w:t>
      </w:r>
      <w:r w:rsidRPr="00BB529F">
        <w:rPr>
          <w:rFonts w:ascii="Arial" w:hAnsi="Arial" w:cs="Arial"/>
          <w:b/>
          <w:color w:val="333333"/>
          <w:spacing w:val="3"/>
          <w:sz w:val="24"/>
          <w:szCs w:val="24"/>
        </w:rPr>
        <w:t>desired outcome,</w:t>
      </w:r>
      <w:r w:rsidRPr="00BB529F">
        <w:rPr>
          <w:rFonts w:ascii="Arial" w:hAnsi="Arial" w:cs="Arial"/>
          <w:b/>
          <w:color w:val="333333"/>
          <w:spacing w:val="20"/>
          <w:sz w:val="24"/>
          <w:szCs w:val="24"/>
        </w:rPr>
        <w:t xml:space="preserve"> </w:t>
      </w:r>
      <w:r w:rsidRPr="00BB529F">
        <w:rPr>
          <w:rFonts w:ascii="Arial" w:hAnsi="Arial" w:cs="Arial"/>
          <w:b/>
          <w:color w:val="333333"/>
          <w:sz w:val="24"/>
          <w:szCs w:val="24"/>
        </w:rPr>
        <w:t>indicator,</w:t>
      </w:r>
      <w:r w:rsidRPr="00BB529F">
        <w:rPr>
          <w:rFonts w:ascii="Arial" w:hAnsi="Arial" w:cs="Arial"/>
          <w:b/>
          <w:color w:val="333333"/>
          <w:spacing w:val="21"/>
          <w:sz w:val="24"/>
          <w:szCs w:val="24"/>
        </w:rPr>
        <w:t xml:space="preserve"> </w:t>
      </w:r>
      <w:r w:rsidRPr="00BB529F">
        <w:rPr>
          <w:rFonts w:ascii="Arial" w:hAnsi="Arial" w:cs="Arial"/>
          <w:b/>
          <w:color w:val="333333"/>
          <w:spacing w:val="7"/>
          <w:sz w:val="24"/>
          <w:szCs w:val="24"/>
        </w:rPr>
        <w:t>level)</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that</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can</w:t>
      </w:r>
      <w:r w:rsidRPr="00BB529F">
        <w:rPr>
          <w:rFonts w:ascii="Arial" w:hAnsi="Arial" w:cs="Arial"/>
          <w:b/>
          <w:color w:val="333333"/>
          <w:spacing w:val="22"/>
          <w:sz w:val="24"/>
          <w:szCs w:val="24"/>
        </w:rPr>
        <w:t xml:space="preserve"> </w:t>
      </w:r>
      <w:r w:rsidRPr="00BB529F">
        <w:rPr>
          <w:rFonts w:ascii="Arial" w:hAnsi="Arial" w:cs="Arial"/>
          <w:b/>
          <w:color w:val="333333"/>
          <w:sz w:val="24"/>
          <w:szCs w:val="24"/>
        </w:rPr>
        <w:t>be</w:t>
      </w:r>
      <w:r w:rsidRPr="00BB529F">
        <w:rPr>
          <w:rFonts w:ascii="Arial" w:hAnsi="Arial" w:cs="Arial"/>
          <w:b/>
          <w:color w:val="333333"/>
          <w:spacing w:val="41"/>
          <w:sz w:val="24"/>
          <w:szCs w:val="24"/>
        </w:rPr>
        <w:t xml:space="preserve"> </w:t>
      </w:r>
      <w:r w:rsidRPr="00BB529F">
        <w:rPr>
          <w:rFonts w:ascii="Arial" w:hAnsi="Arial" w:cs="Arial"/>
          <w:b/>
          <w:color w:val="333333"/>
          <w:spacing w:val="3"/>
          <w:sz w:val="24"/>
          <w:szCs w:val="24"/>
        </w:rPr>
        <w:t>used</w:t>
      </w:r>
      <w:r w:rsidRPr="00BB529F">
        <w:rPr>
          <w:rFonts w:ascii="Arial" w:hAnsi="Arial" w:cs="Arial"/>
          <w:b/>
          <w:color w:val="333333"/>
          <w:spacing w:val="34"/>
          <w:w w:val="102"/>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2"/>
          <w:sz w:val="24"/>
          <w:szCs w:val="24"/>
        </w:rPr>
        <w:t xml:space="preserve"> </w:t>
      </w:r>
      <w:r w:rsidRPr="00BB529F">
        <w:rPr>
          <w:rFonts w:ascii="Arial" w:hAnsi="Arial" w:cs="Arial"/>
          <w:b/>
          <w:color w:val="333333"/>
          <w:spacing w:val="2"/>
          <w:sz w:val="24"/>
          <w:szCs w:val="24"/>
        </w:rPr>
        <w:t>connect</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natural</w:t>
      </w:r>
      <w:r w:rsidRPr="00BB529F">
        <w:rPr>
          <w:rFonts w:ascii="Arial" w:hAnsi="Arial" w:cs="Arial"/>
          <w:b/>
          <w:color w:val="333333"/>
          <w:spacing w:val="22"/>
          <w:sz w:val="24"/>
          <w:szCs w:val="24"/>
        </w:rPr>
        <w:t xml:space="preserve"> </w:t>
      </w:r>
      <w:r w:rsidRPr="00BB529F">
        <w:rPr>
          <w:rFonts w:ascii="Arial" w:hAnsi="Arial" w:cs="Arial"/>
          <w:b/>
          <w:color w:val="333333"/>
          <w:spacing w:val="3"/>
          <w:sz w:val="24"/>
          <w:szCs w:val="24"/>
        </w:rPr>
        <w:t>resources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actions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and</w:t>
      </w:r>
      <w:r w:rsidRPr="00BB529F">
        <w:rPr>
          <w:rFonts w:ascii="Arial" w:hAnsi="Arial" w:cs="Arial"/>
          <w:b/>
          <w:color w:val="333333"/>
          <w:spacing w:val="30"/>
          <w:w w:val="102"/>
          <w:sz w:val="24"/>
          <w:szCs w:val="24"/>
        </w:rPr>
        <w:t xml:space="preserve"> </w:t>
      </w:r>
      <w:r w:rsidRPr="00BB529F">
        <w:rPr>
          <w:rFonts w:ascii="Arial" w:hAnsi="Arial" w:cs="Arial"/>
          <w:b/>
          <w:color w:val="333333"/>
          <w:spacing w:val="2"/>
          <w:sz w:val="24"/>
          <w:szCs w:val="24"/>
        </w:rPr>
        <w:t>measurable</w:t>
      </w:r>
      <w:r w:rsidRPr="00BB529F">
        <w:rPr>
          <w:rFonts w:ascii="Arial" w:hAnsi="Arial" w:cs="Arial"/>
          <w:b/>
          <w:color w:val="333333"/>
          <w:spacing w:val="52"/>
          <w:sz w:val="24"/>
          <w:szCs w:val="24"/>
        </w:rPr>
        <w:t xml:space="preserve"> </w:t>
      </w:r>
      <w:r w:rsidRPr="00BB529F">
        <w:rPr>
          <w:rFonts w:ascii="Arial" w:hAnsi="Arial" w:cs="Arial"/>
          <w:b/>
          <w:color w:val="333333"/>
          <w:spacing w:val="3"/>
          <w:sz w:val="24"/>
          <w:szCs w:val="24"/>
        </w:rPr>
        <w:t>outcomes,</w:t>
      </w:r>
      <w:r w:rsidRPr="00BB529F">
        <w:rPr>
          <w:rFonts w:ascii="Arial" w:hAnsi="Arial" w:cs="Arial"/>
          <w:b/>
          <w:color w:val="333333"/>
          <w:spacing w:val="31"/>
          <w:sz w:val="24"/>
          <w:szCs w:val="24"/>
        </w:rPr>
        <w:t xml:space="preserve"> </w:t>
      </w:r>
      <w:r w:rsidRPr="00BB529F">
        <w:rPr>
          <w:rFonts w:ascii="Arial" w:hAnsi="Arial" w:cs="Arial"/>
          <w:b/>
          <w:color w:val="333333"/>
          <w:sz w:val="24"/>
          <w:szCs w:val="24"/>
        </w:rPr>
        <w:t>so</w:t>
      </w:r>
      <w:r w:rsidRPr="00BB529F">
        <w:rPr>
          <w:rFonts w:ascii="Arial" w:hAnsi="Arial" w:cs="Arial"/>
          <w:b/>
          <w:color w:val="333333"/>
          <w:spacing w:val="32"/>
          <w:sz w:val="24"/>
          <w:szCs w:val="24"/>
        </w:rPr>
        <w:t xml:space="preserve"> </w:t>
      </w:r>
      <w:r w:rsidRPr="00BB529F">
        <w:rPr>
          <w:rFonts w:ascii="Arial" w:hAnsi="Arial" w:cs="Arial"/>
          <w:b/>
          <w:color w:val="333333"/>
          <w:sz w:val="24"/>
          <w:szCs w:val="24"/>
        </w:rPr>
        <w:t xml:space="preserve">that </w:t>
      </w:r>
      <w:r w:rsidRPr="00BB529F">
        <w:rPr>
          <w:rFonts w:ascii="Arial" w:hAnsi="Arial" w:cs="Arial"/>
          <w:b/>
          <w:color w:val="333333"/>
          <w:spacing w:val="3"/>
          <w:sz w:val="24"/>
          <w:szCs w:val="24"/>
        </w:rPr>
        <w:t>performance</w:t>
      </w:r>
      <w:r w:rsidRPr="00BB529F">
        <w:rPr>
          <w:rFonts w:ascii="Arial" w:hAnsi="Arial" w:cs="Arial"/>
          <w:b/>
          <w:color w:val="333333"/>
          <w:spacing w:val="-7"/>
          <w:sz w:val="24"/>
          <w:szCs w:val="24"/>
        </w:rPr>
        <w:t xml:space="preserve"> </w:t>
      </w:r>
      <w:r w:rsidRPr="00BB529F">
        <w:rPr>
          <w:rFonts w:ascii="Arial" w:hAnsi="Arial" w:cs="Arial"/>
          <w:b/>
          <w:color w:val="333333"/>
          <w:sz w:val="24"/>
          <w:szCs w:val="24"/>
        </w:rPr>
        <w:t>can</w:t>
      </w:r>
      <w:r w:rsidRPr="00BB529F">
        <w:rPr>
          <w:rFonts w:ascii="Arial" w:hAnsi="Arial" w:cs="Arial"/>
          <w:b/>
          <w:color w:val="333333"/>
          <w:spacing w:val="-17"/>
          <w:sz w:val="24"/>
          <w:szCs w:val="24"/>
        </w:rPr>
        <w:t xml:space="preserve"> </w:t>
      </w:r>
      <w:r w:rsidRPr="00BB529F">
        <w:rPr>
          <w:rFonts w:ascii="Arial" w:hAnsi="Arial" w:cs="Arial"/>
          <w:b/>
          <w:color w:val="333333"/>
          <w:sz w:val="24"/>
          <w:szCs w:val="24"/>
        </w:rPr>
        <w:t>be</w:t>
      </w:r>
      <w:r w:rsidRPr="00BB529F">
        <w:rPr>
          <w:rFonts w:ascii="Arial" w:hAnsi="Arial" w:cs="Arial"/>
          <w:b/>
          <w:color w:val="333333"/>
          <w:spacing w:val="-6"/>
          <w:sz w:val="24"/>
          <w:szCs w:val="24"/>
        </w:rPr>
        <w:t xml:space="preserve"> </w:t>
      </w:r>
      <w:r w:rsidRPr="00BB529F">
        <w:rPr>
          <w:rFonts w:ascii="Arial" w:hAnsi="Arial" w:cs="Arial"/>
          <w:b/>
          <w:color w:val="333333"/>
          <w:spacing w:val="2"/>
          <w:sz w:val="24"/>
          <w:szCs w:val="24"/>
        </w:rPr>
        <w:t>tracked</w:t>
      </w:r>
      <w:r w:rsidRPr="00BB529F">
        <w:rPr>
          <w:rFonts w:ascii="Arial" w:hAnsi="Arial" w:cs="Arial"/>
          <w:b/>
          <w:color w:val="333333"/>
          <w:spacing w:val="-18"/>
          <w:sz w:val="24"/>
          <w:szCs w:val="24"/>
        </w:rPr>
        <w:t xml:space="preserve"> </w:t>
      </w:r>
      <w:r w:rsidRPr="00BB529F">
        <w:rPr>
          <w:rFonts w:ascii="Arial" w:hAnsi="Arial" w:cs="Arial"/>
          <w:b/>
          <w:color w:val="333333"/>
          <w:sz w:val="24"/>
          <w:szCs w:val="24"/>
        </w:rPr>
        <w:t>logically</w:t>
      </w:r>
      <w:r w:rsidRPr="00BB529F">
        <w:rPr>
          <w:rFonts w:ascii="Arial" w:hAnsi="Arial" w:cs="Arial"/>
          <w:b/>
          <w:color w:val="333333"/>
          <w:spacing w:val="-6"/>
          <w:sz w:val="24"/>
          <w:szCs w:val="24"/>
        </w:rPr>
        <w:t xml:space="preserve"> </w:t>
      </w:r>
      <w:r w:rsidRPr="00BB529F">
        <w:rPr>
          <w:rFonts w:ascii="Arial" w:hAnsi="Arial" w:cs="Arial"/>
          <w:b/>
          <w:color w:val="333333"/>
          <w:sz w:val="24"/>
          <w:szCs w:val="24"/>
        </w:rPr>
        <w:t>as</w:t>
      </w:r>
      <w:r w:rsidRPr="00BB529F">
        <w:rPr>
          <w:rFonts w:ascii="Arial" w:hAnsi="Arial" w:cs="Arial"/>
          <w:b/>
          <w:color w:val="333333"/>
          <w:spacing w:val="36"/>
          <w:w w:val="98"/>
          <w:sz w:val="24"/>
          <w:szCs w:val="24"/>
        </w:rPr>
        <w:t xml:space="preserve"> </w:t>
      </w:r>
      <w:r w:rsidRPr="00BB529F">
        <w:rPr>
          <w:rFonts w:ascii="Arial" w:hAnsi="Arial" w:cs="Arial"/>
          <w:b/>
          <w:color w:val="333333"/>
          <w:spacing w:val="2"/>
          <w:sz w:val="24"/>
          <w:szCs w:val="24"/>
        </w:rPr>
        <w:t>progress</w:t>
      </w:r>
      <w:r w:rsidRPr="00BB529F">
        <w:rPr>
          <w:rFonts w:ascii="Arial" w:hAnsi="Arial" w:cs="Arial"/>
          <w:b/>
          <w:color w:val="333333"/>
          <w:spacing w:val="-23"/>
          <w:sz w:val="24"/>
          <w:szCs w:val="24"/>
        </w:rPr>
        <w:t xml:space="preserve"> </w:t>
      </w:r>
      <w:r w:rsidRPr="00BB529F">
        <w:rPr>
          <w:rFonts w:ascii="Arial" w:hAnsi="Arial" w:cs="Arial"/>
          <w:b/>
          <w:color w:val="333333"/>
          <w:spacing w:val="3"/>
          <w:sz w:val="24"/>
          <w:szCs w:val="24"/>
        </w:rPr>
        <w:t>toward</w:t>
      </w:r>
      <w:r w:rsidRPr="00BB529F">
        <w:rPr>
          <w:rFonts w:ascii="Arial" w:hAnsi="Arial" w:cs="Arial"/>
          <w:b/>
          <w:color w:val="333333"/>
          <w:spacing w:val="-23"/>
          <w:sz w:val="24"/>
          <w:szCs w:val="24"/>
        </w:rPr>
        <w:t xml:space="preserve"> </w:t>
      </w:r>
      <w:r w:rsidRPr="00BB529F">
        <w:rPr>
          <w:rFonts w:ascii="Arial" w:hAnsi="Arial" w:cs="Arial"/>
          <w:b/>
          <w:color w:val="333333"/>
          <w:spacing w:val="2"/>
          <w:sz w:val="24"/>
          <w:szCs w:val="24"/>
        </w:rPr>
        <w:t>specific</w:t>
      </w:r>
      <w:r w:rsidRPr="00BB529F">
        <w:rPr>
          <w:rFonts w:ascii="Arial" w:hAnsi="Arial" w:cs="Arial"/>
          <w:b/>
          <w:color w:val="333333"/>
          <w:spacing w:val="-23"/>
          <w:sz w:val="24"/>
          <w:szCs w:val="24"/>
        </w:rPr>
        <w:t xml:space="preserve"> </w:t>
      </w:r>
      <w:r w:rsidRPr="00BB529F">
        <w:rPr>
          <w:rFonts w:ascii="Arial" w:hAnsi="Arial" w:cs="Arial"/>
          <w:b/>
          <w:color w:val="333333"/>
          <w:spacing w:val="2"/>
          <w:sz w:val="24"/>
          <w:szCs w:val="24"/>
        </w:rPr>
        <w:t>results</w:t>
      </w:r>
      <w:r w:rsidRPr="00BB529F">
        <w:rPr>
          <w:rFonts w:ascii="Arial" w:hAnsi="Arial" w:cs="Arial"/>
          <w:b/>
          <w:color w:val="333333"/>
          <w:spacing w:val="-23"/>
          <w:sz w:val="24"/>
          <w:szCs w:val="24"/>
        </w:rPr>
        <w:t xml:space="preserve"> </w:t>
      </w:r>
      <w:r w:rsidRPr="00BB529F">
        <w:rPr>
          <w:rFonts w:ascii="Arial" w:hAnsi="Arial" w:cs="Arial"/>
          <w:b/>
          <w:color w:val="333333"/>
          <w:sz w:val="24"/>
          <w:szCs w:val="24"/>
        </w:rPr>
        <w:t>that</w:t>
      </w:r>
      <w:r w:rsidRPr="00BB529F">
        <w:rPr>
          <w:rFonts w:ascii="Arial" w:hAnsi="Arial" w:cs="Arial"/>
          <w:b/>
          <w:color w:val="333333"/>
          <w:spacing w:val="28"/>
          <w:w w:val="98"/>
          <w:sz w:val="24"/>
          <w:szCs w:val="24"/>
        </w:rPr>
        <w:t xml:space="preserve"> </w:t>
      </w:r>
      <w:r w:rsidRPr="00BB529F">
        <w:rPr>
          <w:rFonts w:ascii="Arial" w:hAnsi="Arial" w:cs="Arial"/>
          <w:b/>
          <w:color w:val="333333"/>
          <w:sz w:val="24"/>
          <w:szCs w:val="24"/>
        </w:rPr>
        <w:t>contribute</w:t>
      </w:r>
      <w:r w:rsidRPr="00BB529F">
        <w:rPr>
          <w:rFonts w:ascii="Arial" w:hAnsi="Arial" w:cs="Arial"/>
          <w:b/>
          <w:color w:val="333333"/>
          <w:spacing w:val="-10"/>
          <w:sz w:val="24"/>
          <w:szCs w:val="24"/>
        </w:rPr>
        <w:t xml:space="preserve"> </w:t>
      </w:r>
      <w:r w:rsidRPr="00BB529F">
        <w:rPr>
          <w:rFonts w:ascii="Arial" w:hAnsi="Arial" w:cs="Arial"/>
          <w:b/>
          <w:color w:val="333333"/>
          <w:sz w:val="24"/>
          <w:szCs w:val="24"/>
        </w:rPr>
        <w:t>to</w:t>
      </w:r>
      <w:r w:rsidRPr="00BB529F">
        <w:rPr>
          <w:rFonts w:ascii="Arial" w:hAnsi="Arial" w:cs="Arial"/>
          <w:b/>
          <w:color w:val="333333"/>
          <w:spacing w:val="-21"/>
          <w:sz w:val="24"/>
          <w:szCs w:val="24"/>
        </w:rPr>
        <w:t xml:space="preserve"> </w:t>
      </w:r>
      <w:r w:rsidRPr="00BB529F">
        <w:rPr>
          <w:rFonts w:ascii="Arial" w:hAnsi="Arial" w:cs="Arial"/>
          <w:b/>
          <w:color w:val="333333"/>
          <w:spacing w:val="3"/>
          <w:sz w:val="24"/>
          <w:szCs w:val="24"/>
        </w:rPr>
        <w:t>larger</w:t>
      </w:r>
      <w:r w:rsidRPr="00BB529F">
        <w:rPr>
          <w:rFonts w:ascii="Arial" w:hAnsi="Arial" w:cs="Arial"/>
          <w:b/>
          <w:color w:val="333333"/>
          <w:spacing w:val="-21"/>
          <w:sz w:val="24"/>
          <w:szCs w:val="24"/>
        </w:rPr>
        <w:t xml:space="preserve"> </w:t>
      </w:r>
      <w:r w:rsidRPr="00BB529F">
        <w:rPr>
          <w:rFonts w:ascii="Arial" w:hAnsi="Arial" w:cs="Arial"/>
          <w:b/>
          <w:color w:val="333333"/>
          <w:sz w:val="24"/>
          <w:szCs w:val="24"/>
        </w:rPr>
        <w:t>goals?</w:t>
      </w:r>
    </w:p>
    <w:p w14:paraId="2FC4D0BF" w14:textId="77777777" w:rsidR="008527AD" w:rsidRDefault="008527AD" w:rsidP="008527AD">
      <w:pPr>
        <w:pStyle w:val="BodyText"/>
        <w:spacing w:before="184"/>
        <w:ind w:right="10"/>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C8901BC" w14:textId="77777777" w:rsidR="008527AD" w:rsidRDefault="008527AD" w:rsidP="008527AD">
      <w:pPr>
        <w:spacing w:before="11" w:line="220" w:lineRule="exact"/>
      </w:pPr>
    </w:p>
    <w:tbl>
      <w:tblPr>
        <w:tblW w:w="9116" w:type="dxa"/>
        <w:tblLayout w:type="fixed"/>
        <w:tblCellMar>
          <w:left w:w="0" w:type="dxa"/>
          <w:right w:w="0" w:type="dxa"/>
        </w:tblCellMar>
        <w:tblLook w:val="01E0" w:firstRow="1" w:lastRow="1" w:firstColumn="1" w:lastColumn="1" w:noHBand="0" w:noVBand="0"/>
      </w:tblPr>
      <w:tblGrid>
        <w:gridCol w:w="4290"/>
        <w:gridCol w:w="2601"/>
        <w:gridCol w:w="2225"/>
      </w:tblGrid>
      <w:tr w:rsidR="008527AD" w14:paraId="3C570C26"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F1454AD"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w:t>
            </w:r>
            <w:r>
              <w:rPr>
                <w:rFonts w:ascii="Arial"/>
                <w:b/>
                <w:color w:val="333333"/>
                <w:spacing w:val="2"/>
                <w:sz w:val="15"/>
              </w:rPr>
              <w:t>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A01405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4D0E6575" w14:textId="77777777" w:rsidR="008527AD" w:rsidRDefault="008527AD" w:rsidP="005008DF"/>
        </w:tc>
      </w:tr>
      <w:tr w:rsidR="008527AD" w14:paraId="71EAD058"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7279F50E" w14:textId="77777777" w:rsidR="008527AD" w:rsidRDefault="008527AD" w:rsidP="005008DF">
            <w:pPr>
              <w:pStyle w:val="TableParagraph"/>
              <w:spacing w:before="6" w:line="130" w:lineRule="exact"/>
              <w:rPr>
                <w:sz w:val="13"/>
                <w:szCs w:val="13"/>
              </w:rPr>
            </w:pPr>
          </w:p>
          <w:p w14:paraId="4BBAFF77"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5FE748E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2225" w:type="dxa"/>
            <w:tcBorders>
              <w:top w:val="single" w:sz="7" w:space="0" w:color="CCCCCC"/>
              <w:left w:val="nil"/>
              <w:bottom w:val="single" w:sz="7" w:space="0" w:color="CCCCCC"/>
              <w:right w:val="nil"/>
            </w:tcBorders>
          </w:tcPr>
          <w:p w14:paraId="46E59DF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65DAEA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5847AD37" w14:textId="77777777" w:rsidR="008527AD" w:rsidRDefault="008527AD" w:rsidP="005008DF">
            <w:pPr>
              <w:pStyle w:val="TableParagraph"/>
              <w:spacing w:before="6" w:line="130" w:lineRule="exact"/>
              <w:rPr>
                <w:sz w:val="13"/>
                <w:szCs w:val="13"/>
              </w:rPr>
            </w:pPr>
          </w:p>
          <w:p w14:paraId="50CCEA86"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604E04D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2225" w:type="dxa"/>
            <w:tcBorders>
              <w:top w:val="single" w:sz="7" w:space="0" w:color="CCCCCC"/>
              <w:left w:val="nil"/>
              <w:bottom w:val="single" w:sz="7" w:space="0" w:color="CCCCCC"/>
              <w:right w:val="nil"/>
            </w:tcBorders>
          </w:tcPr>
          <w:p w14:paraId="2C1BECF1"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25CC1FC8"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1302BD2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6B1F2B46"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22EBFF2B"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52A8E159" w14:textId="77777777" w:rsidR="008527AD" w:rsidRDefault="008527AD" w:rsidP="008527AD">
      <w:pPr>
        <w:spacing w:before="7" w:line="280" w:lineRule="exact"/>
        <w:rPr>
          <w:sz w:val="28"/>
          <w:szCs w:val="28"/>
        </w:rPr>
      </w:pPr>
    </w:p>
    <w:p w14:paraId="33D9ED2C" w14:textId="77777777" w:rsidR="008527AD" w:rsidRPr="00BB529F" w:rsidRDefault="008527AD" w:rsidP="008527AD">
      <w:pPr>
        <w:spacing w:before="62" w:line="246" w:lineRule="auto"/>
        <w:rPr>
          <w:rFonts w:ascii="Arial" w:eastAsia="Arial" w:hAnsi="Arial" w:cs="Arial"/>
          <w:sz w:val="24"/>
          <w:szCs w:val="24"/>
        </w:rPr>
      </w:pPr>
      <w:r w:rsidRPr="00BB529F">
        <w:rPr>
          <w:rFonts w:ascii="Arial"/>
          <w:b/>
          <w:color w:val="999999"/>
          <w:sz w:val="24"/>
          <w:szCs w:val="24"/>
        </w:rPr>
        <w:t>Q16</w:t>
      </w:r>
      <w:r w:rsidRPr="00BB529F">
        <w:rPr>
          <w:rFonts w:ascii="Arial"/>
          <w:b/>
          <w:color w:val="999999"/>
          <w:spacing w:val="-13"/>
          <w:sz w:val="24"/>
          <w:szCs w:val="24"/>
        </w:rPr>
        <w:t xml:space="preserve"> </w:t>
      </w:r>
      <w:r w:rsidRPr="00BB529F">
        <w:rPr>
          <w:rFonts w:ascii="Arial"/>
          <w:b/>
          <w:color w:val="333333"/>
          <w:spacing w:val="4"/>
          <w:sz w:val="24"/>
          <w:szCs w:val="24"/>
        </w:rPr>
        <w:t>Tell</w:t>
      </w:r>
      <w:r w:rsidRPr="00BB529F">
        <w:rPr>
          <w:rFonts w:ascii="Arial"/>
          <w:b/>
          <w:color w:val="333333"/>
          <w:spacing w:val="-13"/>
          <w:sz w:val="24"/>
          <w:szCs w:val="24"/>
        </w:rPr>
        <w:t xml:space="preserve"> </w:t>
      </w:r>
      <w:r w:rsidRPr="00BB529F">
        <w:rPr>
          <w:rFonts w:ascii="Arial"/>
          <w:b/>
          <w:color w:val="333333"/>
          <w:sz w:val="24"/>
          <w:szCs w:val="24"/>
        </w:rPr>
        <w:t>us</w:t>
      </w:r>
      <w:r w:rsidRPr="00BB529F">
        <w:rPr>
          <w:rFonts w:ascii="Arial"/>
          <w:b/>
          <w:color w:val="333333"/>
          <w:spacing w:val="-12"/>
          <w:sz w:val="24"/>
          <w:szCs w:val="24"/>
        </w:rPr>
        <w:t xml:space="preserve"> </w:t>
      </w:r>
      <w:r w:rsidRPr="00BB529F">
        <w:rPr>
          <w:rFonts w:ascii="Arial"/>
          <w:b/>
          <w:color w:val="333333"/>
          <w:spacing w:val="4"/>
          <w:sz w:val="24"/>
          <w:szCs w:val="24"/>
        </w:rPr>
        <w:t>what</w:t>
      </w:r>
      <w:r w:rsidRPr="00BB529F">
        <w:rPr>
          <w:rFonts w:ascii="Arial"/>
          <w:b/>
          <w:color w:val="333333"/>
          <w:spacing w:val="-13"/>
          <w:sz w:val="24"/>
          <w:szCs w:val="24"/>
        </w:rPr>
        <w:t xml:space="preserve"> </w:t>
      </w:r>
      <w:r w:rsidRPr="00BB529F">
        <w:rPr>
          <w:rFonts w:ascii="Arial"/>
          <w:b/>
          <w:color w:val="333333"/>
          <w:spacing w:val="5"/>
          <w:sz w:val="24"/>
          <w:szCs w:val="24"/>
        </w:rPr>
        <w:t>you</w:t>
      </w:r>
      <w:r w:rsidRPr="00BB529F">
        <w:rPr>
          <w:rFonts w:ascii="Arial"/>
          <w:b/>
          <w:color w:val="333333"/>
          <w:spacing w:val="-12"/>
          <w:sz w:val="24"/>
          <w:szCs w:val="24"/>
        </w:rPr>
        <w:t xml:space="preserve"> </w:t>
      </w:r>
      <w:r w:rsidRPr="00BB529F">
        <w:rPr>
          <w:rFonts w:ascii="Arial"/>
          <w:b/>
          <w:color w:val="333333"/>
          <w:sz w:val="24"/>
          <w:szCs w:val="24"/>
        </w:rPr>
        <w:t>think</w:t>
      </w:r>
      <w:r w:rsidRPr="00BB529F">
        <w:rPr>
          <w:rFonts w:ascii="Arial"/>
          <w:b/>
          <w:color w:val="333333"/>
          <w:spacing w:val="-12"/>
          <w:sz w:val="24"/>
          <w:szCs w:val="24"/>
        </w:rPr>
        <w:t xml:space="preserve"> </w:t>
      </w:r>
      <w:r w:rsidRPr="00BB529F">
        <w:rPr>
          <w:rFonts w:ascii="Arial"/>
          <w:b/>
          <w:color w:val="333333"/>
          <w:sz w:val="24"/>
          <w:szCs w:val="24"/>
        </w:rPr>
        <w:t>of</w:t>
      </w:r>
      <w:r w:rsidRPr="00BB529F">
        <w:rPr>
          <w:rFonts w:ascii="Arial"/>
          <w:b/>
          <w:color w:val="333333"/>
          <w:spacing w:val="-13"/>
          <w:sz w:val="24"/>
          <w:szCs w:val="24"/>
        </w:rPr>
        <w:t xml:space="preserve"> </w:t>
      </w:r>
      <w:r w:rsidRPr="00BB529F">
        <w:rPr>
          <w:rFonts w:ascii="Arial"/>
          <w:b/>
          <w:color w:val="333333"/>
          <w:sz w:val="24"/>
          <w:szCs w:val="24"/>
        </w:rPr>
        <w:t xml:space="preserve">the </w:t>
      </w:r>
      <w:r w:rsidRPr="00BB529F">
        <w:rPr>
          <w:rFonts w:ascii="Arial"/>
          <w:b/>
          <w:color w:val="333333"/>
          <w:spacing w:val="2"/>
          <w:sz w:val="24"/>
          <w:szCs w:val="24"/>
        </w:rPr>
        <w:t>following</w:t>
      </w:r>
      <w:r w:rsidRPr="00BB529F">
        <w:rPr>
          <w:rFonts w:ascii="Arial"/>
          <w:b/>
          <w:color w:val="333333"/>
          <w:spacing w:val="30"/>
          <w:w w:val="98"/>
          <w:sz w:val="24"/>
          <w:szCs w:val="24"/>
        </w:rPr>
        <w:t xml:space="preserve"> </w:t>
      </w:r>
      <w:r w:rsidRPr="00BB529F">
        <w:rPr>
          <w:rFonts w:ascii="Arial"/>
          <w:b/>
          <w:color w:val="333333"/>
          <w:sz w:val="24"/>
          <w:szCs w:val="24"/>
        </w:rPr>
        <w:t>as</w:t>
      </w:r>
      <w:r w:rsidRPr="00BB529F">
        <w:rPr>
          <w:rFonts w:ascii="Arial"/>
          <w:b/>
          <w:color w:val="333333"/>
          <w:spacing w:val="-14"/>
          <w:sz w:val="24"/>
          <w:szCs w:val="24"/>
        </w:rPr>
        <w:t xml:space="preserve"> </w:t>
      </w:r>
      <w:r w:rsidRPr="00BB529F">
        <w:rPr>
          <w:rFonts w:ascii="Arial"/>
          <w:b/>
          <w:color w:val="333333"/>
          <w:spacing w:val="4"/>
          <w:sz w:val="24"/>
          <w:szCs w:val="24"/>
        </w:rPr>
        <w:t>sequence</w:t>
      </w:r>
      <w:r w:rsidRPr="00BB529F">
        <w:rPr>
          <w:rFonts w:ascii="Arial"/>
          <w:b/>
          <w:color w:val="333333"/>
          <w:spacing w:val="-2"/>
          <w:sz w:val="24"/>
          <w:szCs w:val="24"/>
        </w:rPr>
        <w:t xml:space="preserve"> </w:t>
      </w:r>
      <w:r w:rsidRPr="00BB529F">
        <w:rPr>
          <w:rFonts w:ascii="Arial"/>
          <w:b/>
          <w:color w:val="333333"/>
          <w:sz w:val="24"/>
          <w:szCs w:val="24"/>
        </w:rPr>
        <w:t>of</w:t>
      </w:r>
      <w:r w:rsidRPr="00BB529F">
        <w:rPr>
          <w:rFonts w:ascii="Arial"/>
          <w:b/>
          <w:color w:val="333333"/>
          <w:spacing w:val="-14"/>
          <w:sz w:val="24"/>
          <w:szCs w:val="24"/>
        </w:rPr>
        <w:t xml:space="preserve"> </w:t>
      </w:r>
      <w:r w:rsidRPr="00BB529F">
        <w:rPr>
          <w:rFonts w:ascii="Arial"/>
          <w:b/>
          <w:color w:val="333333"/>
          <w:spacing w:val="6"/>
          <w:sz w:val="24"/>
          <w:szCs w:val="24"/>
        </w:rPr>
        <w:t>terms</w:t>
      </w:r>
      <w:r w:rsidRPr="00BB529F">
        <w:rPr>
          <w:rFonts w:ascii="Arial"/>
          <w:b/>
          <w:color w:val="333333"/>
          <w:spacing w:val="-14"/>
          <w:sz w:val="24"/>
          <w:szCs w:val="24"/>
        </w:rPr>
        <w:t xml:space="preserve"> </w:t>
      </w:r>
      <w:r w:rsidRPr="00BB529F">
        <w:rPr>
          <w:rFonts w:ascii="Arial"/>
          <w:b/>
          <w:color w:val="333333"/>
          <w:sz w:val="24"/>
          <w:szCs w:val="24"/>
        </w:rPr>
        <w:t>to</w:t>
      </w:r>
      <w:r w:rsidRPr="00BB529F">
        <w:rPr>
          <w:rFonts w:ascii="Arial"/>
          <w:b/>
          <w:color w:val="333333"/>
          <w:spacing w:val="-13"/>
          <w:sz w:val="24"/>
          <w:szCs w:val="24"/>
        </w:rPr>
        <w:t xml:space="preserve"> </w:t>
      </w:r>
      <w:r w:rsidRPr="00BB529F">
        <w:rPr>
          <w:rFonts w:ascii="Arial"/>
          <w:b/>
          <w:color w:val="333333"/>
          <w:sz w:val="24"/>
          <w:szCs w:val="24"/>
        </w:rPr>
        <w:t>link</w:t>
      </w:r>
      <w:r w:rsidRPr="00BB529F">
        <w:rPr>
          <w:rFonts w:ascii="Arial"/>
          <w:b/>
          <w:color w:val="333333"/>
          <w:spacing w:val="-14"/>
          <w:sz w:val="24"/>
          <w:szCs w:val="24"/>
        </w:rPr>
        <w:t xml:space="preserve"> </w:t>
      </w:r>
      <w:r w:rsidRPr="00BB529F">
        <w:rPr>
          <w:rFonts w:ascii="Arial"/>
          <w:b/>
          <w:color w:val="333333"/>
          <w:spacing w:val="4"/>
          <w:sz w:val="24"/>
          <w:szCs w:val="24"/>
        </w:rPr>
        <w:t>resources</w:t>
      </w:r>
      <w:r w:rsidRPr="00BB529F">
        <w:rPr>
          <w:rFonts w:ascii="Arial"/>
          <w:b/>
          <w:color w:val="333333"/>
          <w:spacing w:val="-14"/>
          <w:sz w:val="24"/>
          <w:szCs w:val="24"/>
        </w:rPr>
        <w:t xml:space="preserve"> </w:t>
      </w:r>
      <w:r w:rsidRPr="00BB529F">
        <w:rPr>
          <w:rFonts w:ascii="Arial"/>
          <w:b/>
          <w:color w:val="333333"/>
          <w:sz w:val="24"/>
          <w:szCs w:val="24"/>
        </w:rPr>
        <w:t>to</w:t>
      </w:r>
      <w:r w:rsidRPr="00BB529F">
        <w:rPr>
          <w:rFonts w:ascii="Arial"/>
          <w:b/>
          <w:color w:val="333333"/>
          <w:spacing w:val="22"/>
          <w:w w:val="98"/>
          <w:sz w:val="24"/>
          <w:szCs w:val="24"/>
        </w:rPr>
        <w:t xml:space="preserve"> </w:t>
      </w:r>
      <w:r w:rsidRPr="00BB529F">
        <w:rPr>
          <w:rFonts w:ascii="Arial"/>
          <w:b/>
          <w:color w:val="333333"/>
          <w:sz w:val="24"/>
          <w:szCs w:val="24"/>
        </w:rPr>
        <w:t>actions</w:t>
      </w:r>
      <w:r w:rsidRPr="00BB529F">
        <w:rPr>
          <w:rFonts w:ascii="Arial"/>
          <w:b/>
          <w:color w:val="333333"/>
          <w:spacing w:val="-20"/>
          <w:sz w:val="24"/>
          <w:szCs w:val="24"/>
        </w:rPr>
        <w:t xml:space="preserve"> </w:t>
      </w:r>
      <w:r w:rsidRPr="00BB529F">
        <w:rPr>
          <w:rFonts w:ascii="Arial"/>
          <w:b/>
          <w:color w:val="333333"/>
          <w:sz w:val="24"/>
          <w:szCs w:val="24"/>
        </w:rPr>
        <w:t>to</w:t>
      </w:r>
      <w:r w:rsidRPr="00BB529F">
        <w:rPr>
          <w:rFonts w:ascii="Arial"/>
          <w:b/>
          <w:color w:val="333333"/>
          <w:spacing w:val="-20"/>
          <w:sz w:val="24"/>
          <w:szCs w:val="24"/>
        </w:rPr>
        <w:t xml:space="preserve"> </w:t>
      </w:r>
      <w:r w:rsidRPr="00BB529F">
        <w:rPr>
          <w:rFonts w:ascii="Arial"/>
          <w:b/>
          <w:color w:val="333333"/>
          <w:spacing w:val="2"/>
          <w:sz w:val="24"/>
          <w:szCs w:val="24"/>
        </w:rPr>
        <w:t>results:</w:t>
      </w:r>
      <w:r w:rsidRPr="00BB529F">
        <w:rPr>
          <w:rFonts w:ascii="Arial"/>
          <w:b/>
          <w:color w:val="333333"/>
          <w:spacing w:val="-9"/>
          <w:sz w:val="24"/>
          <w:szCs w:val="24"/>
        </w:rPr>
        <w:t xml:space="preserve"> </w:t>
      </w:r>
      <w:r w:rsidRPr="00BB529F">
        <w:rPr>
          <w:rFonts w:ascii="Arial"/>
          <w:b/>
          <w:color w:val="333333"/>
          <w:spacing w:val="4"/>
          <w:sz w:val="24"/>
          <w:szCs w:val="24"/>
        </w:rPr>
        <w:t>Resource;</w:t>
      </w:r>
      <w:r w:rsidRPr="00BB529F">
        <w:rPr>
          <w:rFonts w:ascii="Arial"/>
          <w:b/>
          <w:color w:val="333333"/>
          <w:spacing w:val="-8"/>
          <w:sz w:val="24"/>
          <w:szCs w:val="24"/>
        </w:rPr>
        <w:t xml:space="preserve"> </w:t>
      </w:r>
      <w:r w:rsidRPr="00BB529F">
        <w:rPr>
          <w:rFonts w:ascii="Arial"/>
          <w:b/>
          <w:color w:val="333333"/>
          <w:sz w:val="24"/>
          <w:szCs w:val="24"/>
        </w:rPr>
        <w:t>Goal;</w:t>
      </w:r>
      <w:r w:rsidRPr="00BB529F">
        <w:rPr>
          <w:rFonts w:ascii="Arial"/>
          <w:b/>
          <w:color w:val="333333"/>
          <w:spacing w:val="22"/>
          <w:w w:val="98"/>
          <w:sz w:val="24"/>
          <w:szCs w:val="24"/>
        </w:rPr>
        <w:t xml:space="preserve"> </w:t>
      </w:r>
      <w:r w:rsidRPr="00BB529F">
        <w:rPr>
          <w:rFonts w:ascii="Arial"/>
          <w:b/>
          <w:color w:val="333333"/>
          <w:spacing w:val="4"/>
          <w:sz w:val="24"/>
          <w:szCs w:val="24"/>
        </w:rPr>
        <w:t>Objective;</w:t>
      </w:r>
      <w:r w:rsidRPr="00BB529F">
        <w:rPr>
          <w:rFonts w:ascii="Arial"/>
          <w:b/>
          <w:color w:val="333333"/>
          <w:spacing w:val="60"/>
          <w:sz w:val="24"/>
          <w:szCs w:val="24"/>
        </w:rPr>
        <w:t xml:space="preserve"> </w:t>
      </w:r>
      <w:r w:rsidRPr="00BB529F">
        <w:rPr>
          <w:rFonts w:ascii="Arial"/>
          <w:b/>
          <w:color w:val="333333"/>
          <w:spacing w:val="3"/>
          <w:sz w:val="24"/>
          <w:szCs w:val="24"/>
        </w:rPr>
        <w:t>Desired</w:t>
      </w:r>
      <w:r w:rsidRPr="00BB529F">
        <w:rPr>
          <w:rFonts w:ascii="Arial"/>
          <w:b/>
          <w:color w:val="333333"/>
          <w:spacing w:val="38"/>
          <w:sz w:val="24"/>
          <w:szCs w:val="24"/>
        </w:rPr>
        <w:t xml:space="preserve"> </w:t>
      </w:r>
      <w:r w:rsidRPr="00BB529F">
        <w:rPr>
          <w:rFonts w:ascii="Arial"/>
          <w:b/>
          <w:color w:val="333333"/>
          <w:spacing w:val="3"/>
          <w:sz w:val="24"/>
          <w:szCs w:val="24"/>
        </w:rPr>
        <w:t>outcome;</w:t>
      </w:r>
      <w:r w:rsidRPr="00BB529F">
        <w:rPr>
          <w:rFonts w:ascii="Arial"/>
          <w:b/>
          <w:color w:val="333333"/>
          <w:spacing w:val="60"/>
          <w:sz w:val="24"/>
          <w:szCs w:val="24"/>
        </w:rPr>
        <w:t xml:space="preserve"> </w:t>
      </w:r>
      <w:r w:rsidRPr="00BB529F">
        <w:rPr>
          <w:rFonts w:ascii="Arial"/>
          <w:b/>
          <w:color w:val="333333"/>
          <w:sz w:val="24"/>
          <w:szCs w:val="24"/>
        </w:rPr>
        <w:t>Indicator;</w:t>
      </w:r>
      <w:r w:rsidRPr="00BB529F">
        <w:rPr>
          <w:rFonts w:ascii="Arial"/>
          <w:b/>
          <w:color w:val="333333"/>
          <w:spacing w:val="34"/>
          <w:w w:val="102"/>
          <w:sz w:val="24"/>
          <w:szCs w:val="24"/>
        </w:rPr>
        <w:t xml:space="preserve"> </w:t>
      </w:r>
      <w:r w:rsidRPr="00BB529F">
        <w:rPr>
          <w:rFonts w:ascii="Arial"/>
          <w:b/>
          <w:color w:val="333333"/>
          <w:spacing w:val="7"/>
          <w:sz w:val="24"/>
          <w:szCs w:val="24"/>
        </w:rPr>
        <w:t>Level.</w:t>
      </w:r>
      <w:r w:rsidRPr="00BB529F">
        <w:rPr>
          <w:rFonts w:ascii="Arial"/>
          <w:b/>
          <w:color w:val="333333"/>
          <w:spacing w:val="15"/>
          <w:sz w:val="24"/>
          <w:szCs w:val="24"/>
        </w:rPr>
        <w:t xml:space="preserve"> </w:t>
      </w:r>
      <w:r w:rsidRPr="00BB529F">
        <w:rPr>
          <w:rFonts w:ascii="Arial"/>
          <w:b/>
          <w:color w:val="333333"/>
          <w:sz w:val="24"/>
          <w:szCs w:val="24"/>
        </w:rPr>
        <w:t>Is</w:t>
      </w:r>
      <w:r w:rsidRPr="00BB529F">
        <w:rPr>
          <w:rFonts w:ascii="Arial"/>
          <w:b/>
          <w:color w:val="333333"/>
          <w:spacing w:val="16"/>
          <w:sz w:val="24"/>
          <w:szCs w:val="24"/>
        </w:rPr>
        <w:t xml:space="preserve"> </w:t>
      </w:r>
      <w:r w:rsidRPr="00BB529F">
        <w:rPr>
          <w:rFonts w:ascii="Arial"/>
          <w:b/>
          <w:color w:val="333333"/>
          <w:spacing w:val="3"/>
          <w:sz w:val="24"/>
          <w:szCs w:val="24"/>
        </w:rPr>
        <w:t>each</w:t>
      </w:r>
      <w:r w:rsidRPr="00BB529F">
        <w:rPr>
          <w:rFonts w:ascii="Arial"/>
          <w:b/>
          <w:color w:val="333333"/>
          <w:spacing w:val="16"/>
          <w:sz w:val="24"/>
          <w:szCs w:val="24"/>
        </w:rPr>
        <w:t xml:space="preserve"> </w:t>
      </w:r>
      <w:r w:rsidRPr="00BB529F">
        <w:rPr>
          <w:rFonts w:ascii="Arial"/>
          <w:b/>
          <w:color w:val="333333"/>
          <w:spacing w:val="3"/>
          <w:sz w:val="24"/>
          <w:szCs w:val="24"/>
        </w:rPr>
        <w:t>term</w:t>
      </w:r>
      <w:r w:rsidRPr="00BB529F">
        <w:rPr>
          <w:rFonts w:ascii="Arial"/>
          <w:b/>
          <w:color w:val="333333"/>
          <w:spacing w:val="35"/>
          <w:sz w:val="24"/>
          <w:szCs w:val="24"/>
        </w:rPr>
        <w:t xml:space="preserve"> </w:t>
      </w:r>
      <w:r w:rsidRPr="00BB529F">
        <w:rPr>
          <w:rFonts w:ascii="Arial"/>
          <w:b/>
          <w:color w:val="333333"/>
          <w:sz w:val="24"/>
          <w:szCs w:val="24"/>
        </w:rPr>
        <w:t>as</w:t>
      </w:r>
      <w:r w:rsidRPr="00BB529F">
        <w:rPr>
          <w:rFonts w:ascii="Arial"/>
          <w:b/>
          <w:color w:val="333333"/>
          <w:spacing w:val="17"/>
          <w:sz w:val="24"/>
          <w:szCs w:val="24"/>
        </w:rPr>
        <w:t xml:space="preserve"> </w:t>
      </w:r>
      <w:r w:rsidRPr="00BB529F">
        <w:rPr>
          <w:rFonts w:ascii="Arial"/>
          <w:b/>
          <w:color w:val="333333"/>
          <w:spacing w:val="2"/>
          <w:sz w:val="24"/>
          <w:szCs w:val="24"/>
        </w:rPr>
        <w:t>useful</w:t>
      </w:r>
      <w:r w:rsidRPr="00BB529F">
        <w:rPr>
          <w:rFonts w:ascii="Arial"/>
          <w:b/>
          <w:color w:val="333333"/>
          <w:spacing w:val="15"/>
          <w:sz w:val="24"/>
          <w:szCs w:val="24"/>
        </w:rPr>
        <w:t xml:space="preserve"> </w:t>
      </w:r>
      <w:r w:rsidRPr="00BB529F">
        <w:rPr>
          <w:rFonts w:ascii="Arial"/>
          <w:b/>
          <w:color w:val="333333"/>
          <w:sz w:val="24"/>
          <w:szCs w:val="24"/>
        </w:rPr>
        <w:t>part</w:t>
      </w:r>
      <w:r w:rsidRPr="00BB529F">
        <w:rPr>
          <w:rFonts w:ascii="Arial"/>
          <w:b/>
          <w:color w:val="333333"/>
          <w:spacing w:val="16"/>
          <w:sz w:val="24"/>
          <w:szCs w:val="24"/>
        </w:rPr>
        <w:t xml:space="preserve"> </w:t>
      </w:r>
      <w:r w:rsidRPr="00BB529F">
        <w:rPr>
          <w:rFonts w:ascii="Arial"/>
          <w:b/>
          <w:color w:val="333333"/>
          <w:sz w:val="24"/>
          <w:szCs w:val="24"/>
        </w:rPr>
        <w:t>of</w:t>
      </w:r>
      <w:r w:rsidRPr="00BB529F">
        <w:rPr>
          <w:rFonts w:ascii="Arial"/>
          <w:b/>
          <w:color w:val="333333"/>
          <w:spacing w:val="17"/>
          <w:sz w:val="24"/>
          <w:szCs w:val="24"/>
        </w:rPr>
        <w:t xml:space="preserve"> </w:t>
      </w:r>
      <w:r w:rsidRPr="00BB529F">
        <w:rPr>
          <w:rFonts w:ascii="Arial"/>
          <w:b/>
          <w:color w:val="333333"/>
          <w:sz w:val="24"/>
          <w:szCs w:val="24"/>
        </w:rPr>
        <w:t>the</w:t>
      </w:r>
      <w:r w:rsidRPr="00BB529F">
        <w:rPr>
          <w:rFonts w:ascii="Arial"/>
          <w:b/>
          <w:color w:val="333333"/>
          <w:spacing w:val="29"/>
          <w:w w:val="102"/>
          <w:sz w:val="24"/>
          <w:szCs w:val="24"/>
        </w:rPr>
        <w:t xml:space="preserve"> </w:t>
      </w:r>
      <w:r w:rsidRPr="00BB529F">
        <w:rPr>
          <w:rFonts w:ascii="Arial"/>
          <w:b/>
          <w:color w:val="333333"/>
          <w:spacing w:val="3"/>
          <w:sz w:val="24"/>
          <w:szCs w:val="24"/>
        </w:rPr>
        <w:t>sequence</w:t>
      </w:r>
      <w:r w:rsidRPr="00BB529F">
        <w:rPr>
          <w:rFonts w:ascii="Arial"/>
          <w:b/>
          <w:color w:val="333333"/>
          <w:spacing w:val="42"/>
          <w:sz w:val="24"/>
          <w:szCs w:val="24"/>
        </w:rPr>
        <w:t xml:space="preserve"> </w:t>
      </w:r>
      <w:r w:rsidRPr="00BB529F">
        <w:rPr>
          <w:rFonts w:ascii="Arial"/>
          <w:b/>
          <w:color w:val="333333"/>
          <w:sz w:val="24"/>
          <w:szCs w:val="24"/>
        </w:rPr>
        <w:t>as</w:t>
      </w:r>
      <w:r w:rsidRPr="00BB529F">
        <w:rPr>
          <w:rFonts w:ascii="Arial"/>
          <w:b/>
          <w:color w:val="333333"/>
          <w:spacing w:val="24"/>
          <w:sz w:val="24"/>
          <w:szCs w:val="24"/>
        </w:rPr>
        <w:t xml:space="preserve"> </w:t>
      </w:r>
      <w:r w:rsidRPr="00BB529F">
        <w:rPr>
          <w:rFonts w:ascii="Arial"/>
          <w:b/>
          <w:color w:val="333333"/>
          <w:sz w:val="24"/>
          <w:szCs w:val="24"/>
        </w:rPr>
        <w:t>a</w:t>
      </w:r>
      <w:r w:rsidRPr="00BB529F">
        <w:rPr>
          <w:rFonts w:ascii="Arial"/>
          <w:b/>
          <w:color w:val="333333"/>
          <w:spacing w:val="24"/>
          <w:sz w:val="24"/>
          <w:szCs w:val="24"/>
        </w:rPr>
        <w:t xml:space="preserve"> </w:t>
      </w:r>
      <w:r w:rsidRPr="00BB529F">
        <w:rPr>
          <w:rFonts w:ascii="Arial"/>
          <w:b/>
          <w:color w:val="333333"/>
          <w:spacing w:val="4"/>
          <w:sz w:val="24"/>
          <w:szCs w:val="24"/>
        </w:rPr>
        <w:t>whole?</w:t>
      </w:r>
    </w:p>
    <w:p w14:paraId="4A6C82A8" w14:textId="77777777" w:rsidR="008527AD" w:rsidRDefault="008527AD" w:rsidP="008527AD">
      <w:pPr>
        <w:pStyle w:val="BodyText"/>
        <w:spacing w:before="179"/>
        <w:rPr>
          <w:b w:val="0"/>
          <w:bCs w:val="0"/>
        </w:rPr>
      </w:pPr>
      <w:r>
        <w:rPr>
          <w:color w:val="999999"/>
        </w:rPr>
        <w:t>Answ</w:t>
      </w:r>
      <w:r>
        <w:rPr>
          <w:color w:val="999999"/>
          <w:spacing w:val="2"/>
        </w:rPr>
        <w:t>ered: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3FDD406C" w14:textId="77777777" w:rsidR="008527AD" w:rsidRDefault="008527AD" w:rsidP="008527AD">
      <w:pPr>
        <w:spacing w:before="8" w:line="150" w:lineRule="exact"/>
        <w:rPr>
          <w:sz w:val="15"/>
          <w:szCs w:val="15"/>
        </w:rPr>
      </w:pPr>
    </w:p>
    <w:tbl>
      <w:tblPr>
        <w:tblW w:w="11120" w:type="dxa"/>
        <w:tblInd w:w="91" w:type="dxa"/>
        <w:tblLayout w:type="fixed"/>
        <w:tblCellMar>
          <w:left w:w="0" w:type="dxa"/>
          <w:right w:w="0" w:type="dxa"/>
        </w:tblCellMar>
        <w:tblLook w:val="01E0" w:firstRow="1" w:lastRow="1" w:firstColumn="1" w:lastColumn="1" w:noHBand="0" w:noVBand="0"/>
      </w:tblPr>
      <w:tblGrid>
        <w:gridCol w:w="2329"/>
        <w:gridCol w:w="1430"/>
        <w:gridCol w:w="1430"/>
        <w:gridCol w:w="2970"/>
        <w:gridCol w:w="2961"/>
      </w:tblGrid>
      <w:tr w:rsidR="008527AD" w14:paraId="0F0EE0E1" w14:textId="77777777" w:rsidTr="005008DF">
        <w:trPr>
          <w:trHeight w:hRule="exact" w:val="340"/>
        </w:trPr>
        <w:tc>
          <w:tcPr>
            <w:tcW w:w="2329" w:type="dxa"/>
            <w:tcBorders>
              <w:top w:val="single" w:sz="7" w:space="0" w:color="CCCCCC"/>
              <w:left w:val="nil"/>
              <w:bottom w:val="single" w:sz="7" w:space="0" w:color="CCCCCC"/>
              <w:right w:val="single" w:sz="7" w:space="0" w:color="CCCCCC"/>
            </w:tcBorders>
            <w:shd w:val="clear" w:color="auto" w:fill="E9E9E7"/>
          </w:tcPr>
          <w:p w14:paraId="25FD3D76" w14:textId="77777777" w:rsidR="008527AD" w:rsidRDefault="008527AD" w:rsidP="005008DF"/>
        </w:tc>
        <w:tc>
          <w:tcPr>
            <w:tcW w:w="1430" w:type="dxa"/>
            <w:tcBorders>
              <w:top w:val="single" w:sz="7" w:space="0" w:color="CCCCCC"/>
              <w:left w:val="single" w:sz="7" w:space="0" w:color="CCCCCC"/>
              <w:bottom w:val="single" w:sz="7" w:space="0" w:color="CCCCCC"/>
              <w:right w:val="single" w:sz="7" w:space="0" w:color="CCCCCC"/>
            </w:tcBorders>
            <w:shd w:val="clear" w:color="auto" w:fill="E9E9E7"/>
          </w:tcPr>
          <w:p w14:paraId="7F2BA39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Useful</w:t>
            </w:r>
          </w:p>
        </w:tc>
        <w:tc>
          <w:tcPr>
            <w:tcW w:w="1430" w:type="dxa"/>
            <w:tcBorders>
              <w:top w:val="single" w:sz="7" w:space="0" w:color="CCCCCC"/>
              <w:left w:val="single" w:sz="7" w:space="0" w:color="CCCCCC"/>
              <w:bottom w:val="single" w:sz="7" w:space="0" w:color="CCCCCC"/>
              <w:right w:val="single" w:sz="7" w:space="0" w:color="CCCCCC"/>
            </w:tcBorders>
            <w:shd w:val="clear" w:color="auto" w:fill="E9E9E7"/>
          </w:tcPr>
          <w:p w14:paraId="4830D6B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2"/>
                <w:sz w:val="15"/>
              </w:rPr>
              <w:t>Not</w:t>
            </w:r>
            <w:r>
              <w:rPr>
                <w:rFonts w:ascii="Arial"/>
                <w:b/>
                <w:color w:val="333333"/>
                <w:spacing w:val="19"/>
                <w:sz w:val="15"/>
              </w:rPr>
              <w:t xml:space="preserve"> </w:t>
            </w:r>
            <w:r>
              <w:rPr>
                <w:rFonts w:ascii="Arial"/>
                <w:b/>
                <w:color w:val="333333"/>
                <w:sz w:val="15"/>
              </w:rPr>
              <w:t>useful</w:t>
            </w:r>
          </w:p>
        </w:tc>
        <w:tc>
          <w:tcPr>
            <w:tcW w:w="2970" w:type="dxa"/>
            <w:tcBorders>
              <w:top w:val="single" w:sz="7" w:space="0" w:color="CCCCCC"/>
              <w:left w:val="single" w:sz="7" w:space="0" w:color="CCCCCC"/>
              <w:bottom w:val="single" w:sz="7" w:space="0" w:color="CCCCCC"/>
              <w:right w:val="single" w:sz="7" w:space="0" w:color="CCCCCC"/>
            </w:tcBorders>
            <w:shd w:val="clear" w:color="auto" w:fill="E9E9E7"/>
          </w:tcPr>
          <w:p w14:paraId="14AAF1B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I</w:t>
            </w:r>
            <w:r>
              <w:rPr>
                <w:rFonts w:ascii="Arial"/>
                <w:b/>
                <w:color w:val="333333"/>
                <w:spacing w:val="18"/>
                <w:sz w:val="15"/>
              </w:rPr>
              <w:t xml:space="preserve"> </w:t>
            </w:r>
            <w:r>
              <w:rPr>
                <w:rFonts w:ascii="Arial"/>
                <w:b/>
                <w:color w:val="333333"/>
                <w:spacing w:val="-1"/>
                <w:sz w:val="15"/>
              </w:rPr>
              <w:t>do</w:t>
            </w:r>
            <w:r>
              <w:rPr>
                <w:rFonts w:ascii="Arial"/>
                <w:b/>
                <w:color w:val="333333"/>
                <w:spacing w:val="12"/>
                <w:sz w:val="15"/>
              </w:rPr>
              <w:t xml:space="preserve"> </w:t>
            </w:r>
            <w:r>
              <w:rPr>
                <w:rFonts w:ascii="Arial"/>
                <w:b/>
                <w:color w:val="333333"/>
                <w:spacing w:val="-1"/>
                <w:sz w:val="15"/>
              </w:rPr>
              <w:t>not</w:t>
            </w:r>
            <w:r>
              <w:rPr>
                <w:rFonts w:ascii="Arial"/>
                <w:b/>
                <w:color w:val="333333"/>
                <w:spacing w:val="9"/>
                <w:sz w:val="15"/>
              </w:rPr>
              <w:t xml:space="preserve"> </w:t>
            </w:r>
            <w:r>
              <w:rPr>
                <w:rFonts w:ascii="Arial"/>
                <w:b/>
                <w:color w:val="333333"/>
                <w:sz w:val="15"/>
              </w:rPr>
              <w:t>understand</w:t>
            </w:r>
            <w:r>
              <w:rPr>
                <w:rFonts w:ascii="Arial"/>
                <w:b/>
                <w:color w:val="333333"/>
                <w:spacing w:val="12"/>
                <w:sz w:val="15"/>
              </w:rPr>
              <w:t xml:space="preserve"> </w:t>
            </w:r>
            <w:r>
              <w:rPr>
                <w:rFonts w:ascii="Arial"/>
                <w:b/>
                <w:color w:val="333333"/>
                <w:spacing w:val="-1"/>
                <w:sz w:val="15"/>
              </w:rPr>
              <w:t>this</w:t>
            </w:r>
            <w:r>
              <w:rPr>
                <w:rFonts w:ascii="Arial"/>
                <w:b/>
                <w:color w:val="333333"/>
                <w:spacing w:val="24"/>
                <w:sz w:val="15"/>
              </w:rPr>
              <w:t xml:space="preserve"> </w:t>
            </w:r>
            <w:r>
              <w:rPr>
                <w:rFonts w:ascii="Arial"/>
                <w:b/>
                <w:color w:val="333333"/>
                <w:sz w:val="15"/>
              </w:rPr>
              <w:t>term</w:t>
            </w:r>
          </w:p>
        </w:tc>
        <w:tc>
          <w:tcPr>
            <w:tcW w:w="2961" w:type="dxa"/>
            <w:tcBorders>
              <w:top w:val="single" w:sz="7" w:space="0" w:color="CCCCCC"/>
              <w:left w:val="single" w:sz="7" w:space="0" w:color="CCCCCC"/>
              <w:bottom w:val="single" w:sz="7" w:space="0" w:color="CCCCCC"/>
              <w:right w:val="nil"/>
            </w:tcBorders>
            <w:shd w:val="clear" w:color="auto" w:fill="E9E9E7"/>
          </w:tcPr>
          <w:p w14:paraId="7D06F5C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bl>
    <w:p w14:paraId="48D5E3A4" w14:textId="77777777" w:rsidR="008527AD" w:rsidRDefault="008527AD" w:rsidP="008527AD">
      <w:pPr>
        <w:spacing w:before="15" w:line="160" w:lineRule="exact"/>
        <w:rPr>
          <w:sz w:val="16"/>
          <w:szCs w:val="16"/>
        </w:rPr>
      </w:pPr>
    </w:p>
    <w:p w14:paraId="508AE47E" w14:textId="77777777" w:rsidR="008527AD" w:rsidRDefault="008527AD" w:rsidP="008527AD">
      <w:pPr>
        <w:spacing w:line="160" w:lineRule="exact"/>
        <w:rPr>
          <w:sz w:val="16"/>
          <w:szCs w:val="16"/>
        </w:rPr>
        <w:sectPr w:rsidR="008527AD" w:rsidSect="00A61E1B">
          <w:pgSz w:w="12240" w:h="15840"/>
          <w:pgMar w:top="1440" w:right="1440" w:bottom="1440" w:left="1440" w:header="133" w:footer="160" w:gutter="0"/>
          <w:cols w:space="720"/>
          <w:docGrid w:linePitch="299"/>
        </w:sectPr>
      </w:pPr>
    </w:p>
    <w:p w14:paraId="7B6C8E69" w14:textId="0A415E80" w:rsidR="008527AD" w:rsidRDefault="00B565CB" w:rsidP="008527AD">
      <w:pPr>
        <w:spacing w:before="84"/>
        <w:ind w:left="238" w:right="-628"/>
        <w:rPr>
          <w:rFonts w:ascii="Arial" w:eastAsia="Arial" w:hAnsi="Arial" w:cs="Arial"/>
          <w:sz w:val="15"/>
          <w:szCs w:val="15"/>
        </w:rPr>
      </w:pPr>
      <w:r>
        <w:rPr>
          <w:noProof/>
          <w:lang w:bidi="ar-SA"/>
        </w:rPr>
        <w:lastRenderedPageBreak/>
        <mc:AlternateContent>
          <mc:Choice Requires="wpg">
            <w:drawing>
              <wp:anchor distT="0" distB="0" distL="114300" distR="114300" simplePos="0" relativeHeight="251677696" behindDoc="1" locked="0" layoutInCell="1" allowOverlap="1" wp14:anchorId="405C7004" wp14:editId="0723FA2E">
                <wp:simplePos x="0" y="0"/>
                <wp:positionH relativeFrom="page">
                  <wp:posOffset>349885</wp:posOffset>
                </wp:positionH>
                <wp:positionV relativeFrom="paragraph">
                  <wp:posOffset>-10160</wp:posOffset>
                </wp:positionV>
                <wp:extent cx="7072630" cy="197485"/>
                <wp:effectExtent l="6985" t="0" r="6985" b="254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2630" cy="197485"/>
                          <a:chOff x="551" y="-16"/>
                          <a:chExt cx="11138" cy="311"/>
                        </a:xfrm>
                      </wpg:grpSpPr>
                      <wpg:grpSp>
                        <wpg:cNvPr id="7" name="Group 13"/>
                        <wpg:cNvGrpSpPr>
                          <a:grpSpLocks/>
                        </wpg:cNvGrpSpPr>
                        <wpg:grpSpPr bwMode="auto">
                          <a:xfrm>
                            <a:off x="560" y="1"/>
                            <a:ext cx="11120" cy="2"/>
                            <a:chOff x="560" y="1"/>
                            <a:chExt cx="11120" cy="2"/>
                          </a:xfrm>
                        </wpg:grpSpPr>
                        <wps:wsp>
                          <wps:cNvPr id="8" name="Freeform 14"/>
                          <wps:cNvSpPr>
                            <a:spLocks/>
                          </wps:cNvSpPr>
                          <wps:spPr bwMode="auto">
                            <a:xfrm>
                              <a:off x="560" y="1"/>
                              <a:ext cx="11120" cy="2"/>
                            </a:xfrm>
                            <a:custGeom>
                              <a:avLst/>
                              <a:gdLst>
                                <a:gd name="T0" fmla="+- 0 560 560"/>
                                <a:gd name="T1" fmla="*/ T0 w 11120"/>
                                <a:gd name="T2" fmla="+- 0 11680 560"/>
                                <a:gd name="T3" fmla="*/ T2 w 11120"/>
                              </a:gdLst>
                              <a:ahLst/>
                              <a:cxnLst>
                                <a:cxn ang="0">
                                  <a:pos x="T1" y="0"/>
                                </a:cxn>
                                <a:cxn ang="0">
                                  <a:pos x="T3" y="0"/>
                                </a:cxn>
                              </a:cxnLst>
                              <a:rect l="0" t="0" r="r" b="b"/>
                              <a:pathLst>
                                <a:path w="11120">
                                  <a:moveTo>
                                    <a:pt x="0" y="0"/>
                                  </a:moveTo>
                                  <a:lnTo>
                                    <a:pt x="11120" y="0"/>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5"/>
                        <wpg:cNvGrpSpPr>
                          <a:grpSpLocks/>
                        </wpg:cNvGrpSpPr>
                        <wpg:grpSpPr bwMode="auto">
                          <a:xfrm>
                            <a:off x="3162" y="-7"/>
                            <a:ext cx="2" cy="294"/>
                            <a:chOff x="3162" y="-7"/>
                            <a:chExt cx="2" cy="294"/>
                          </a:xfrm>
                        </wpg:grpSpPr>
                        <wps:wsp>
                          <wps:cNvPr id="10" name="Freeform 16"/>
                          <wps:cNvSpPr>
                            <a:spLocks/>
                          </wps:cNvSpPr>
                          <wps:spPr bwMode="auto">
                            <a:xfrm>
                              <a:off x="3162"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
                        <wpg:cNvGrpSpPr>
                          <a:grpSpLocks/>
                        </wpg:cNvGrpSpPr>
                        <wpg:grpSpPr bwMode="auto">
                          <a:xfrm>
                            <a:off x="4614" y="-7"/>
                            <a:ext cx="2" cy="294"/>
                            <a:chOff x="4614" y="-7"/>
                            <a:chExt cx="2" cy="294"/>
                          </a:xfrm>
                        </wpg:grpSpPr>
                        <wps:wsp>
                          <wps:cNvPr id="12" name="Freeform 18"/>
                          <wps:cNvSpPr>
                            <a:spLocks/>
                          </wps:cNvSpPr>
                          <wps:spPr bwMode="auto">
                            <a:xfrm>
                              <a:off x="4614"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9"/>
                        <wpg:cNvGrpSpPr>
                          <a:grpSpLocks/>
                        </wpg:cNvGrpSpPr>
                        <wpg:grpSpPr bwMode="auto">
                          <a:xfrm>
                            <a:off x="6421" y="-7"/>
                            <a:ext cx="2" cy="294"/>
                            <a:chOff x="6421" y="-7"/>
                            <a:chExt cx="2" cy="294"/>
                          </a:xfrm>
                        </wpg:grpSpPr>
                        <wps:wsp>
                          <wps:cNvPr id="14" name="Freeform 20"/>
                          <wps:cNvSpPr>
                            <a:spLocks/>
                          </wps:cNvSpPr>
                          <wps:spPr bwMode="auto">
                            <a:xfrm>
                              <a:off x="6421"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1"/>
                        <wpg:cNvGrpSpPr>
                          <a:grpSpLocks/>
                        </wpg:cNvGrpSpPr>
                        <wpg:grpSpPr bwMode="auto">
                          <a:xfrm>
                            <a:off x="10560" y="-7"/>
                            <a:ext cx="2" cy="294"/>
                            <a:chOff x="10560" y="-7"/>
                            <a:chExt cx="2" cy="294"/>
                          </a:xfrm>
                        </wpg:grpSpPr>
                        <wps:wsp>
                          <wps:cNvPr id="16" name="Freeform 22"/>
                          <wps:cNvSpPr>
                            <a:spLocks/>
                          </wps:cNvSpPr>
                          <wps:spPr bwMode="auto">
                            <a:xfrm>
                              <a:off x="10560" y="-7"/>
                              <a:ext cx="2" cy="294"/>
                            </a:xfrm>
                            <a:custGeom>
                              <a:avLst/>
                              <a:gdLst>
                                <a:gd name="T0" fmla="+- 0 -7 -7"/>
                                <a:gd name="T1" fmla="*/ -7 h 294"/>
                                <a:gd name="T2" fmla="+- 0 286 -7"/>
                                <a:gd name="T3" fmla="*/ 286 h 294"/>
                              </a:gdLst>
                              <a:ahLst/>
                              <a:cxnLst>
                                <a:cxn ang="0">
                                  <a:pos x="0" y="T1"/>
                                </a:cxn>
                                <a:cxn ang="0">
                                  <a:pos x="0" y="T3"/>
                                </a:cxn>
                              </a:cxnLst>
                              <a:rect l="0" t="0" r="r" b="b"/>
                              <a:pathLst>
                                <a:path h="294">
                                  <a:moveTo>
                                    <a:pt x="0" y="0"/>
                                  </a:moveTo>
                                  <a:lnTo>
                                    <a:pt x="0" y="293"/>
                                  </a:lnTo>
                                </a:path>
                              </a:pathLst>
                            </a:custGeom>
                            <a:noFill/>
                            <a:ln w="11077">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9FAEDC" id="Group 12" o:spid="_x0000_s1026" style="position:absolute;margin-left:27.55pt;margin-top:-.8pt;width:556.9pt;height:15.55pt;z-index:-251638784;mso-position-horizontal-relative:page" coordorigin="551,-16" coordsize="1113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">
                <v:group id="Group 13" o:spid="_x0000_s1027" style="position:absolute;left:560;top:1;width:11120;height:2" coordorigin="560,1" coordsize="11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28" style="position:absolute;left:560;top:1;width:11120;height:2;visibility:visible;mso-wrap-style:square;v-text-anchor:top" coordsize="11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inrsA&#10;AADaAAAADwAAAGRycy9kb3ducmV2LnhtbERPSwrCMBDdC94hjOBOU0VFqlFEFFy48HeAsZl+tJmU&#10;Jtp6e7MQXD7ef7luTSneVLvCsoLRMAJBnFhdcKbgdt0P5iCcR9ZYWiYFH3KwXnU7S4y1bfhM74vP&#10;RAhhF6OC3PsqltIlORl0Q1sRBy61tUEfYJ1JXWMTwk0px1E0kwYLDg05VrTNKXleXkZB8yzvu+N2&#10;2hzaaapPH7YpPyZK9XvtZgHCU+v/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FHYp67AAAA2gAAAA8AAAAAAAAAAAAAAAAAmAIAAGRycy9kb3ducmV2Lnht&#10;bFBLBQYAAAAABAAEAPUAAACAAwAAAAA=&#10;" path="m,l11120,e" filled="f" strokecolor="#ccc" strokeweight=".30769mm">
                    <v:path arrowok="t" o:connecttype="custom" o:connectlocs="0,0;11120,0" o:connectangles="0,0"/>
                  </v:shape>
                </v:group>
                <v:group id="Group 15" o:spid="_x0000_s1029" style="position:absolute;left:3162;top:-7;width:2;height:294" coordorigin="3162,-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6" o:spid="_x0000_s1030" style="position:absolute;left:3162;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uqsUA&#10;AADbAAAADwAAAGRycy9kb3ducmV2LnhtbESPQWvCQBCF74L/YRmhN92kBSnRVYpaKHqQaqt4G7LT&#10;JJidDdmtxn/vHARvM7w3730znXeuVhdqQ+XZQDpKQBHn3lZcGPjZfw7fQYWIbLH2TAZuFGA+6/em&#10;mFl/5W+67GKhJIRDhgbKGJtM65CX5DCMfEMs2p9vHUZZ20LbFq8S7mr9miRj7bBiaSixoUVJ+Xn3&#10;7wysirftuVtujuut5lP6u3C3dXow5mXQfUxAReri0/y4/rKCL/Tyiwy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y6qxQAAANsAAAAPAAAAAAAAAAAAAAAAAJgCAABkcnMv&#10;ZG93bnJldi54bWxQSwUGAAAAAAQABAD1AAAAigMAAAAA&#10;" path="m,l,293e" filled="f" strokecolor="#ccc" strokeweight=".30769mm">
                    <v:path arrowok="t" o:connecttype="custom" o:connectlocs="0,-7;0,286" o:connectangles="0,0"/>
                  </v:shape>
                </v:group>
                <v:group id="Group 17" o:spid="_x0000_s1031" style="position:absolute;left:4614;top:-7;width:2;height:294" coordorigin="4614,-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8" o:spid="_x0000_s1032" style="position:absolute;left:4614;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VRsMA&#10;AADbAAAADwAAAGRycy9kb3ducmV2LnhtbERPTWvCQBC9C/6HZYTezCYWSomuUtRC0UNobC29Ddlp&#10;EszOhuxqkn/fLRS8zeN9zmozmEbcqHO1ZQVJFIMgLqyuuVTwcXqdP4NwHlljY5kUjORgs55OVphq&#10;2/M73XJfihDCLkUFlfdtKqUrKjLoItsSB+7HdgZ9gF0pdYd9CDeNXMTxkzRYc2iosKVtRcUlvxoF&#10;+/Ixuwy749chk/ydfG7NeEjOSj3MhpclCE+Dv4v/3W86zF/A3y/h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kVRsMAAADbAAAADwAAAAAAAAAAAAAAAACYAgAAZHJzL2Rv&#10;d25yZXYueG1sUEsFBgAAAAAEAAQA9QAAAIgDAAAAAA==&#10;" path="m,l,293e" filled="f" strokecolor="#ccc" strokeweight=".30769mm">
                    <v:path arrowok="t" o:connecttype="custom" o:connectlocs="0,-7;0,286" o:connectangles="0,0"/>
                  </v:shape>
                </v:group>
                <v:group id="Group 19" o:spid="_x0000_s1033" style="position:absolute;left:6421;top:-7;width:2;height:294" coordorigin="6421,-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34" style="position:absolute;left:6421;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oqcMA&#10;AADbAAAADwAAAGRycy9kb3ducmV2LnhtbERPTWvCQBC9F/wPywi91U1sEYmuUqJCsQeptoq3ITtN&#10;QrKzIbtN4r/vFoTe5vE+Z7keTC06al1pWUE8iUAQZ1aXnCv4PO2e5iCcR9ZYWyYFN3KwXo0elpho&#10;2/MHdUefixDCLkEFhfdNIqXLCjLoJrYhDty3bQ36ANtc6hb7EG5qOY2imTRYcmgosKG0oKw6/hgF&#10;2/z5UA2b98v+IPkaf6Xmto/PSj2Oh9cFCE+D/xff3W86zH+Bv1/C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woqcMAAADbAAAADwAAAAAAAAAAAAAAAACYAgAAZHJzL2Rv&#10;d25yZXYueG1sUEsFBgAAAAAEAAQA9QAAAIgDAAAAAA==&#10;" path="m,l,293e" filled="f" strokecolor="#ccc" strokeweight=".30769mm">
                    <v:path arrowok="t" o:connecttype="custom" o:connectlocs="0,-7;0,286" o:connectangles="0,0"/>
                  </v:shape>
                </v:group>
                <v:group id="Group 21" o:spid="_x0000_s1035" style="position:absolute;left:10560;top:-7;width:2;height:294" coordorigin="10560,-7"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2" o:spid="_x0000_s1036" style="position:absolute;left:10560;top:-7;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TRcMA&#10;AADbAAAADwAAAGRycy9kb3ducmV2LnhtbERPTWvCQBC9C/6HZYTezCYVQomuUmwLoofQ2Fp6G7LT&#10;JJidDdmtJv/eLRS8zeN9zmozmFZcqHeNZQVJFIMgLq1uuFLwcXybP4FwHllja5kUjORgs55OVphp&#10;e+V3uhS+EiGEXYYKau+7TEpX1mTQRbYjDtyP7Q36APtK6h6vIdy08jGOU2mw4dBQY0fbmspz8WsU&#10;vFaL/Dy8HL72ueTv5HNrxn1yUuphNjwvQXga/F38797pMD+Fv1/C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ITRcMAAADbAAAADwAAAAAAAAAAAAAAAACYAgAAZHJzL2Rv&#10;d25yZXYueG1sUEsFBgAAAAAEAAQA9QAAAIgDAAAAAA==&#10;" path="m,l,293e" filled="f" strokecolor="#ccc" strokeweight=".30769mm">
                    <v:path arrowok="t" o:connecttype="custom" o:connectlocs="0,-7;0,286" o:connectangles="0,0"/>
                  </v:shape>
                </v:group>
                <w10:wrap anchorx="page"/>
              </v:group>
            </w:pict>
          </mc:Fallback>
        </mc:AlternateContent>
      </w:r>
    </w:p>
    <w:p w14:paraId="0EA04DC8" w14:textId="77777777" w:rsidR="008527AD" w:rsidRDefault="008527AD" w:rsidP="008527AD">
      <w:pPr>
        <w:pStyle w:val="BodyText"/>
        <w:tabs>
          <w:tab w:val="left" w:pos="3410"/>
          <w:tab w:val="left" w:pos="4180"/>
        </w:tabs>
        <w:spacing w:before="84"/>
        <w:ind w:left="238" w:right="10"/>
        <w:rPr>
          <w:color w:val="333333"/>
          <w:spacing w:val="4"/>
        </w:rPr>
      </w:pPr>
      <w:r>
        <w:rPr>
          <w:b w:val="0"/>
        </w:rPr>
        <w:br w:type="column"/>
      </w:r>
      <w:r>
        <w:rPr>
          <w:b w:val="0"/>
        </w:rPr>
        <w:lastRenderedPageBreak/>
        <w:t>Resource</w:t>
      </w:r>
      <w:r w:rsidR="002469EE">
        <w:rPr>
          <w:b w:val="0"/>
        </w:rPr>
        <w:tab/>
      </w:r>
      <w:r>
        <w:rPr>
          <w:color w:val="333333"/>
          <w:spacing w:val="3"/>
        </w:rPr>
        <w:t>61.54%</w:t>
      </w:r>
      <w:r>
        <w:rPr>
          <w:color w:val="333333"/>
          <w:spacing w:val="3"/>
        </w:rPr>
        <w:tab/>
      </w:r>
      <w:r>
        <w:rPr>
          <w:color w:val="333333"/>
          <w:spacing w:val="2"/>
        </w:rPr>
        <w:t>0%</w:t>
      </w:r>
      <w:r>
        <w:rPr>
          <w:color w:val="333333"/>
          <w:spacing w:val="2"/>
        </w:rPr>
        <w:tab/>
      </w:r>
      <w:r>
        <w:rPr>
          <w:color w:val="333333"/>
          <w:spacing w:val="2"/>
        </w:rPr>
        <w:tab/>
        <w:t xml:space="preserve">    </w:t>
      </w:r>
      <w:r>
        <w:rPr>
          <w:color w:val="333333"/>
          <w:spacing w:val="4"/>
        </w:rPr>
        <w:t>38.46%</w:t>
      </w:r>
    </w:p>
    <w:tbl>
      <w:tblPr>
        <w:tblW w:w="11120" w:type="dxa"/>
        <w:tblInd w:w="91" w:type="dxa"/>
        <w:tblLayout w:type="fixed"/>
        <w:tblCellMar>
          <w:left w:w="0" w:type="dxa"/>
          <w:right w:w="0" w:type="dxa"/>
        </w:tblCellMar>
        <w:tblLook w:val="01E0" w:firstRow="1" w:lastRow="1" w:firstColumn="1" w:lastColumn="1" w:noHBand="0" w:noVBand="0"/>
      </w:tblPr>
      <w:tblGrid>
        <w:gridCol w:w="2602"/>
        <w:gridCol w:w="1452"/>
        <w:gridCol w:w="1807"/>
        <w:gridCol w:w="2298"/>
        <w:gridCol w:w="2961"/>
      </w:tblGrid>
      <w:tr w:rsidR="008527AD" w14:paraId="4D7B1F54" w14:textId="77777777" w:rsidTr="005008DF">
        <w:trPr>
          <w:trHeight w:hRule="exact" w:val="394"/>
        </w:trPr>
        <w:tc>
          <w:tcPr>
            <w:tcW w:w="2602" w:type="dxa"/>
            <w:tcBorders>
              <w:top w:val="nil"/>
              <w:left w:val="nil"/>
              <w:bottom w:val="single" w:sz="7" w:space="0" w:color="CCCCCC"/>
              <w:right w:val="single" w:sz="7" w:space="0" w:color="CCCCCC"/>
            </w:tcBorders>
          </w:tcPr>
          <w:p w14:paraId="36D49A0B"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15266E2B"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8</w:t>
            </w:r>
          </w:p>
        </w:tc>
        <w:tc>
          <w:tcPr>
            <w:tcW w:w="1807" w:type="dxa"/>
            <w:tcBorders>
              <w:top w:val="nil"/>
              <w:left w:val="single" w:sz="7" w:space="0" w:color="CCCCCC"/>
              <w:bottom w:val="single" w:sz="7" w:space="0" w:color="CCCCCC"/>
              <w:right w:val="single" w:sz="7" w:space="0" w:color="CCCCCC"/>
            </w:tcBorders>
          </w:tcPr>
          <w:p w14:paraId="7E5D16BF"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543EA741" w14:textId="77777777" w:rsidR="008527AD" w:rsidRDefault="008527AD" w:rsidP="005008DF">
            <w:pPr>
              <w:pStyle w:val="TableParagraph"/>
              <w:spacing w:before="13"/>
              <w:ind w:right="10"/>
              <w:rPr>
                <w:rFonts w:ascii="Arial" w:eastAsia="Arial" w:hAnsi="Arial" w:cs="Arial"/>
                <w:sz w:val="15"/>
                <w:szCs w:val="15"/>
              </w:rPr>
            </w:pPr>
            <w:r>
              <w:rPr>
                <w:rFonts w:ascii="Arial"/>
                <w:color w:val="666666"/>
                <w:sz w:val="15"/>
              </w:rPr>
              <w:t>5</w:t>
            </w:r>
          </w:p>
        </w:tc>
        <w:tc>
          <w:tcPr>
            <w:tcW w:w="2961" w:type="dxa"/>
            <w:tcBorders>
              <w:top w:val="nil"/>
              <w:left w:val="single" w:sz="7" w:space="0" w:color="CCCCCC"/>
              <w:bottom w:val="single" w:sz="7" w:space="0" w:color="CCCCCC"/>
              <w:right w:val="nil"/>
            </w:tcBorders>
          </w:tcPr>
          <w:p w14:paraId="02A34AD9" w14:textId="77777777" w:rsidR="008527AD" w:rsidRDefault="008527AD" w:rsidP="005008DF">
            <w:pPr>
              <w:pStyle w:val="TableParagraph"/>
              <w:spacing w:before="13"/>
              <w:ind w:right="10"/>
              <w:rPr>
                <w:rFonts w:ascii="Arial" w:eastAsia="Arial" w:hAnsi="Arial" w:cs="Arial"/>
                <w:sz w:val="15"/>
                <w:szCs w:val="15"/>
              </w:rPr>
            </w:pPr>
            <w:r>
              <w:rPr>
                <w:rFonts w:ascii="Arial"/>
                <w:color w:val="666666"/>
                <w:spacing w:val="2"/>
                <w:sz w:val="15"/>
              </w:rPr>
              <w:t>13</w:t>
            </w:r>
          </w:p>
        </w:tc>
      </w:tr>
      <w:tr w:rsidR="008527AD" w14:paraId="37528BFB" w14:textId="77777777" w:rsidTr="005008DF">
        <w:trPr>
          <w:trHeight w:hRule="exact" w:val="284"/>
        </w:trPr>
        <w:tc>
          <w:tcPr>
            <w:tcW w:w="2602" w:type="dxa"/>
            <w:vMerge w:val="restart"/>
            <w:tcBorders>
              <w:top w:val="single" w:sz="7" w:space="0" w:color="CCCCCC"/>
              <w:left w:val="nil"/>
              <w:right w:val="single" w:sz="7" w:space="0" w:color="CCCCCC"/>
            </w:tcBorders>
          </w:tcPr>
          <w:p w14:paraId="076DB1B6"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3"/>
                <w:sz w:val="15"/>
              </w:rPr>
              <w:t>Goal</w:t>
            </w:r>
          </w:p>
        </w:tc>
        <w:tc>
          <w:tcPr>
            <w:tcW w:w="1452" w:type="dxa"/>
            <w:tcBorders>
              <w:top w:val="single" w:sz="7" w:space="0" w:color="CCCCCC"/>
              <w:left w:val="single" w:sz="7" w:space="0" w:color="CCCCCC"/>
              <w:bottom w:val="nil"/>
              <w:right w:val="single" w:sz="7" w:space="0" w:color="CCCCCC"/>
            </w:tcBorders>
          </w:tcPr>
          <w:p w14:paraId="16475595"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49AAED06"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3D53EC5A"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579F051F" w14:textId="77777777" w:rsidR="008527AD" w:rsidRDefault="008527AD" w:rsidP="005008DF">
            <w:pPr>
              <w:pStyle w:val="TableParagraph"/>
              <w:spacing w:line="140" w:lineRule="exact"/>
              <w:ind w:right="10"/>
              <w:rPr>
                <w:sz w:val="14"/>
                <w:szCs w:val="14"/>
              </w:rPr>
            </w:pPr>
          </w:p>
          <w:p w14:paraId="0A945A98" w14:textId="77777777" w:rsidR="008527AD" w:rsidRDefault="008527AD" w:rsidP="005008DF">
            <w:pPr>
              <w:pStyle w:val="TableParagraph"/>
              <w:spacing w:before="11" w:line="140" w:lineRule="exact"/>
              <w:ind w:right="10"/>
              <w:rPr>
                <w:sz w:val="14"/>
                <w:szCs w:val="14"/>
              </w:rPr>
            </w:pPr>
          </w:p>
          <w:p w14:paraId="78643502"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53250361" w14:textId="77777777" w:rsidTr="005008DF">
        <w:trPr>
          <w:trHeight w:hRule="exact" w:val="287"/>
        </w:trPr>
        <w:tc>
          <w:tcPr>
            <w:tcW w:w="2602" w:type="dxa"/>
            <w:vMerge/>
            <w:tcBorders>
              <w:left w:val="nil"/>
              <w:bottom w:val="single" w:sz="7" w:space="0" w:color="CCCCCC"/>
              <w:right w:val="single" w:sz="7" w:space="0" w:color="CCCCCC"/>
            </w:tcBorders>
          </w:tcPr>
          <w:p w14:paraId="74D0F891"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0FDCD175"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255C35DF"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5D8B609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47062E24" w14:textId="77777777" w:rsidR="008527AD" w:rsidRDefault="008527AD" w:rsidP="005008DF">
            <w:pPr>
              <w:ind w:right="10"/>
            </w:pPr>
          </w:p>
        </w:tc>
      </w:tr>
      <w:tr w:rsidR="008527AD" w14:paraId="4DF1BD17" w14:textId="77777777" w:rsidTr="005008DF">
        <w:trPr>
          <w:trHeight w:hRule="exact" w:val="284"/>
        </w:trPr>
        <w:tc>
          <w:tcPr>
            <w:tcW w:w="2602" w:type="dxa"/>
            <w:vMerge w:val="restart"/>
            <w:tcBorders>
              <w:top w:val="single" w:sz="7" w:space="0" w:color="CCCCCC"/>
              <w:left w:val="nil"/>
              <w:right w:val="single" w:sz="7" w:space="0" w:color="CCCCCC"/>
            </w:tcBorders>
          </w:tcPr>
          <w:p w14:paraId="4DFF7415"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5"/>
                <w:sz w:val="15"/>
              </w:rPr>
              <w:t>Objec</w:t>
            </w:r>
            <w:r>
              <w:rPr>
                <w:rFonts w:ascii="Arial"/>
                <w:color w:val="333333"/>
                <w:spacing w:val="2"/>
                <w:sz w:val="15"/>
              </w:rPr>
              <w:t>tive</w:t>
            </w:r>
          </w:p>
        </w:tc>
        <w:tc>
          <w:tcPr>
            <w:tcW w:w="1452" w:type="dxa"/>
            <w:tcBorders>
              <w:top w:val="single" w:sz="7" w:space="0" w:color="CCCCCC"/>
              <w:left w:val="single" w:sz="7" w:space="0" w:color="CCCCCC"/>
              <w:bottom w:val="nil"/>
              <w:right w:val="single" w:sz="7" w:space="0" w:color="CCCCCC"/>
            </w:tcBorders>
          </w:tcPr>
          <w:p w14:paraId="5C152D48"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33771353"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7A2D2DC4"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3241B782" w14:textId="77777777" w:rsidR="008527AD" w:rsidRDefault="008527AD" w:rsidP="005008DF">
            <w:pPr>
              <w:pStyle w:val="TableParagraph"/>
              <w:spacing w:line="140" w:lineRule="exact"/>
              <w:ind w:right="10"/>
              <w:rPr>
                <w:sz w:val="14"/>
                <w:szCs w:val="14"/>
              </w:rPr>
            </w:pPr>
          </w:p>
          <w:p w14:paraId="1E29C115" w14:textId="77777777" w:rsidR="008527AD" w:rsidRDefault="008527AD" w:rsidP="005008DF">
            <w:pPr>
              <w:pStyle w:val="TableParagraph"/>
              <w:spacing w:before="11" w:line="140" w:lineRule="exact"/>
              <w:ind w:right="10"/>
              <w:rPr>
                <w:sz w:val="14"/>
                <w:szCs w:val="14"/>
              </w:rPr>
            </w:pPr>
          </w:p>
          <w:p w14:paraId="42E107B7"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0A3A6F8E" w14:textId="77777777" w:rsidTr="005008DF">
        <w:trPr>
          <w:trHeight w:hRule="exact" w:val="287"/>
        </w:trPr>
        <w:tc>
          <w:tcPr>
            <w:tcW w:w="2602" w:type="dxa"/>
            <w:vMerge/>
            <w:tcBorders>
              <w:left w:val="nil"/>
              <w:bottom w:val="single" w:sz="7" w:space="0" w:color="CCCCCC"/>
              <w:right w:val="single" w:sz="7" w:space="0" w:color="CCCCCC"/>
            </w:tcBorders>
          </w:tcPr>
          <w:p w14:paraId="4DEFEB61"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0825C1C8"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2B87CB75"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13950B04"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57D4652E" w14:textId="77777777" w:rsidR="008527AD" w:rsidRDefault="008527AD" w:rsidP="005008DF">
            <w:pPr>
              <w:ind w:right="10"/>
            </w:pPr>
          </w:p>
        </w:tc>
      </w:tr>
      <w:tr w:rsidR="008527AD" w14:paraId="54F5FE60" w14:textId="77777777" w:rsidTr="005008DF">
        <w:trPr>
          <w:trHeight w:hRule="exact" w:val="284"/>
        </w:trPr>
        <w:tc>
          <w:tcPr>
            <w:tcW w:w="2602" w:type="dxa"/>
            <w:vMerge w:val="restart"/>
            <w:tcBorders>
              <w:top w:val="single" w:sz="7" w:space="0" w:color="CCCCCC"/>
              <w:left w:val="nil"/>
              <w:right w:val="single" w:sz="7" w:space="0" w:color="CCCCCC"/>
            </w:tcBorders>
          </w:tcPr>
          <w:p w14:paraId="7ED645E4"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z w:val="15"/>
              </w:rPr>
              <w:t>Desired</w:t>
            </w:r>
            <w:r>
              <w:rPr>
                <w:rFonts w:ascii="Arial"/>
                <w:color w:val="333333"/>
                <w:spacing w:val="34"/>
                <w:sz w:val="15"/>
              </w:rPr>
              <w:t xml:space="preserve"> </w:t>
            </w:r>
            <w:r>
              <w:rPr>
                <w:rFonts w:ascii="Arial"/>
                <w:color w:val="333333"/>
                <w:spacing w:val="3"/>
                <w:sz w:val="15"/>
              </w:rPr>
              <w:t>outc</w:t>
            </w:r>
            <w:r>
              <w:rPr>
                <w:rFonts w:ascii="Arial"/>
                <w:color w:val="333333"/>
                <w:spacing w:val="5"/>
                <w:sz w:val="15"/>
              </w:rPr>
              <w:t>ome</w:t>
            </w:r>
          </w:p>
        </w:tc>
        <w:tc>
          <w:tcPr>
            <w:tcW w:w="1452" w:type="dxa"/>
            <w:tcBorders>
              <w:top w:val="single" w:sz="7" w:space="0" w:color="CCCCCC"/>
              <w:left w:val="single" w:sz="7" w:space="0" w:color="CCCCCC"/>
              <w:bottom w:val="nil"/>
              <w:right w:val="single" w:sz="7" w:space="0" w:color="CCCCCC"/>
            </w:tcBorders>
          </w:tcPr>
          <w:p w14:paraId="7D443B94" w14:textId="77777777" w:rsidR="008527AD" w:rsidRDefault="008527AD" w:rsidP="005008DF">
            <w:pPr>
              <w:pStyle w:val="TableParagraph"/>
              <w:spacing w:before="74"/>
              <w:ind w:left="879" w:right="10"/>
              <w:rPr>
                <w:rFonts w:ascii="Arial" w:eastAsia="Arial" w:hAnsi="Arial" w:cs="Arial"/>
                <w:sz w:val="15"/>
                <w:szCs w:val="15"/>
              </w:rPr>
            </w:pPr>
            <w:r>
              <w:rPr>
                <w:rFonts w:ascii="Arial"/>
                <w:b/>
                <w:color w:val="333333"/>
                <w:spacing w:val="4"/>
                <w:sz w:val="15"/>
              </w:rPr>
              <w:t>100%</w:t>
            </w:r>
          </w:p>
        </w:tc>
        <w:tc>
          <w:tcPr>
            <w:tcW w:w="1807" w:type="dxa"/>
            <w:tcBorders>
              <w:top w:val="single" w:sz="7" w:space="0" w:color="CCCCCC"/>
              <w:left w:val="single" w:sz="7" w:space="0" w:color="CCCCCC"/>
              <w:bottom w:val="nil"/>
              <w:right w:val="single" w:sz="7" w:space="0" w:color="CCCCCC"/>
            </w:tcBorders>
          </w:tcPr>
          <w:p w14:paraId="3DAE916E"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6D0DFBC1"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961" w:type="dxa"/>
            <w:vMerge w:val="restart"/>
            <w:tcBorders>
              <w:top w:val="single" w:sz="7" w:space="0" w:color="CCCCCC"/>
              <w:left w:val="single" w:sz="7" w:space="0" w:color="CCCCCC"/>
              <w:right w:val="nil"/>
            </w:tcBorders>
          </w:tcPr>
          <w:p w14:paraId="4C80104D" w14:textId="77777777" w:rsidR="008527AD" w:rsidRDefault="008527AD" w:rsidP="005008DF">
            <w:pPr>
              <w:pStyle w:val="TableParagraph"/>
              <w:spacing w:line="140" w:lineRule="exact"/>
              <w:ind w:right="10"/>
              <w:rPr>
                <w:sz w:val="14"/>
                <w:szCs w:val="14"/>
              </w:rPr>
            </w:pPr>
          </w:p>
          <w:p w14:paraId="67FE371B" w14:textId="77777777" w:rsidR="008527AD" w:rsidRDefault="008527AD" w:rsidP="005008DF">
            <w:pPr>
              <w:pStyle w:val="TableParagraph"/>
              <w:spacing w:before="11" w:line="140" w:lineRule="exact"/>
              <w:ind w:right="10"/>
              <w:rPr>
                <w:sz w:val="14"/>
                <w:szCs w:val="14"/>
              </w:rPr>
            </w:pPr>
          </w:p>
          <w:p w14:paraId="1E94FE8C"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3734A98B" w14:textId="77777777" w:rsidTr="005008DF">
        <w:trPr>
          <w:trHeight w:hRule="exact" w:val="287"/>
        </w:trPr>
        <w:tc>
          <w:tcPr>
            <w:tcW w:w="2602" w:type="dxa"/>
            <w:vMerge/>
            <w:tcBorders>
              <w:left w:val="nil"/>
              <w:bottom w:val="single" w:sz="7" w:space="0" w:color="CCCCCC"/>
              <w:right w:val="single" w:sz="7" w:space="0" w:color="CCCCCC"/>
            </w:tcBorders>
          </w:tcPr>
          <w:p w14:paraId="7C2C8795"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535A4FBF"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13</w:t>
            </w:r>
          </w:p>
        </w:tc>
        <w:tc>
          <w:tcPr>
            <w:tcW w:w="1807" w:type="dxa"/>
            <w:tcBorders>
              <w:top w:val="nil"/>
              <w:left w:val="single" w:sz="7" w:space="0" w:color="CCCCCC"/>
              <w:bottom w:val="single" w:sz="7" w:space="0" w:color="CCCCCC"/>
              <w:right w:val="single" w:sz="7" w:space="0" w:color="CCCCCC"/>
            </w:tcBorders>
          </w:tcPr>
          <w:p w14:paraId="4AB22C86"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3062FE3A"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961" w:type="dxa"/>
            <w:vMerge/>
            <w:tcBorders>
              <w:left w:val="single" w:sz="7" w:space="0" w:color="CCCCCC"/>
              <w:bottom w:val="single" w:sz="7" w:space="0" w:color="CCCCCC"/>
              <w:right w:val="nil"/>
            </w:tcBorders>
          </w:tcPr>
          <w:p w14:paraId="60BFBFF9" w14:textId="77777777" w:rsidR="008527AD" w:rsidRDefault="008527AD" w:rsidP="005008DF">
            <w:pPr>
              <w:ind w:right="10"/>
            </w:pPr>
          </w:p>
        </w:tc>
      </w:tr>
      <w:tr w:rsidR="008527AD" w14:paraId="4256B0D1" w14:textId="77777777" w:rsidTr="005008DF">
        <w:trPr>
          <w:trHeight w:hRule="exact" w:val="284"/>
        </w:trPr>
        <w:tc>
          <w:tcPr>
            <w:tcW w:w="2602" w:type="dxa"/>
            <w:vMerge w:val="restart"/>
            <w:tcBorders>
              <w:top w:val="single" w:sz="7" w:space="0" w:color="CCCCCC"/>
              <w:left w:val="nil"/>
              <w:right w:val="single" w:sz="7" w:space="0" w:color="CCCCCC"/>
            </w:tcBorders>
          </w:tcPr>
          <w:p w14:paraId="7A591D86"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4"/>
                <w:sz w:val="15"/>
              </w:rPr>
              <w:t>Indicat</w:t>
            </w:r>
            <w:r>
              <w:rPr>
                <w:rFonts w:ascii="Arial"/>
                <w:color w:val="333333"/>
                <w:spacing w:val="3"/>
                <w:sz w:val="15"/>
              </w:rPr>
              <w:t>or</w:t>
            </w:r>
          </w:p>
        </w:tc>
        <w:tc>
          <w:tcPr>
            <w:tcW w:w="1452" w:type="dxa"/>
            <w:tcBorders>
              <w:top w:val="single" w:sz="7" w:space="0" w:color="CCCCCC"/>
              <w:left w:val="single" w:sz="7" w:space="0" w:color="CCCCCC"/>
              <w:bottom w:val="nil"/>
              <w:right w:val="single" w:sz="7" w:space="0" w:color="CCCCCC"/>
            </w:tcBorders>
          </w:tcPr>
          <w:p w14:paraId="47CE8A53"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92.31%</w:t>
            </w:r>
          </w:p>
        </w:tc>
        <w:tc>
          <w:tcPr>
            <w:tcW w:w="1807" w:type="dxa"/>
            <w:tcBorders>
              <w:top w:val="single" w:sz="7" w:space="0" w:color="CCCCCC"/>
              <w:left w:val="single" w:sz="7" w:space="0" w:color="CCCCCC"/>
              <w:bottom w:val="nil"/>
              <w:right w:val="single" w:sz="7" w:space="0" w:color="CCCCCC"/>
            </w:tcBorders>
          </w:tcPr>
          <w:p w14:paraId="599D7AAD"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2"/>
                <w:sz w:val="15"/>
              </w:rPr>
              <w:t>0%</w:t>
            </w:r>
          </w:p>
        </w:tc>
        <w:tc>
          <w:tcPr>
            <w:tcW w:w="2298" w:type="dxa"/>
            <w:tcBorders>
              <w:top w:val="single" w:sz="7" w:space="0" w:color="CCCCCC"/>
              <w:left w:val="single" w:sz="7" w:space="0" w:color="CCCCCC"/>
              <w:bottom w:val="nil"/>
              <w:right w:val="single" w:sz="7" w:space="0" w:color="CCCCCC"/>
            </w:tcBorders>
          </w:tcPr>
          <w:p w14:paraId="0978279A"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3"/>
                <w:sz w:val="15"/>
              </w:rPr>
              <w:t>7.69%</w:t>
            </w:r>
          </w:p>
        </w:tc>
        <w:tc>
          <w:tcPr>
            <w:tcW w:w="2961" w:type="dxa"/>
            <w:vMerge w:val="restart"/>
            <w:tcBorders>
              <w:top w:val="single" w:sz="7" w:space="0" w:color="CCCCCC"/>
              <w:left w:val="single" w:sz="7" w:space="0" w:color="CCCCCC"/>
              <w:right w:val="nil"/>
            </w:tcBorders>
          </w:tcPr>
          <w:p w14:paraId="6193EFDF" w14:textId="77777777" w:rsidR="008527AD" w:rsidRDefault="008527AD" w:rsidP="005008DF">
            <w:pPr>
              <w:pStyle w:val="TableParagraph"/>
              <w:spacing w:line="140" w:lineRule="exact"/>
              <w:ind w:right="10"/>
              <w:rPr>
                <w:sz w:val="14"/>
                <w:szCs w:val="14"/>
              </w:rPr>
            </w:pPr>
          </w:p>
          <w:p w14:paraId="03662F4F" w14:textId="77777777" w:rsidR="008527AD" w:rsidRDefault="008527AD" w:rsidP="005008DF">
            <w:pPr>
              <w:pStyle w:val="TableParagraph"/>
              <w:spacing w:before="11" w:line="140" w:lineRule="exact"/>
              <w:ind w:right="10"/>
              <w:rPr>
                <w:sz w:val="14"/>
                <w:szCs w:val="14"/>
              </w:rPr>
            </w:pPr>
          </w:p>
          <w:p w14:paraId="02318F64"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7F2DC54E" w14:textId="77777777" w:rsidTr="005008DF">
        <w:trPr>
          <w:trHeight w:hRule="exact" w:val="287"/>
        </w:trPr>
        <w:tc>
          <w:tcPr>
            <w:tcW w:w="2602" w:type="dxa"/>
            <w:vMerge/>
            <w:tcBorders>
              <w:left w:val="nil"/>
              <w:bottom w:val="single" w:sz="7" w:space="0" w:color="CCCCCC"/>
              <w:right w:val="single" w:sz="7" w:space="0" w:color="CCCCCC"/>
            </w:tcBorders>
          </w:tcPr>
          <w:p w14:paraId="12CA1254"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6D2DE72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pacing w:val="2"/>
                <w:sz w:val="15"/>
              </w:rPr>
              <w:t>12</w:t>
            </w:r>
          </w:p>
        </w:tc>
        <w:tc>
          <w:tcPr>
            <w:tcW w:w="1807" w:type="dxa"/>
            <w:tcBorders>
              <w:top w:val="nil"/>
              <w:left w:val="single" w:sz="7" w:space="0" w:color="CCCCCC"/>
              <w:bottom w:val="single" w:sz="7" w:space="0" w:color="CCCCCC"/>
              <w:right w:val="single" w:sz="7" w:space="0" w:color="CCCCCC"/>
            </w:tcBorders>
          </w:tcPr>
          <w:p w14:paraId="150A67D7"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0</w:t>
            </w:r>
          </w:p>
        </w:tc>
        <w:tc>
          <w:tcPr>
            <w:tcW w:w="2298" w:type="dxa"/>
            <w:tcBorders>
              <w:top w:val="nil"/>
              <w:left w:val="single" w:sz="7" w:space="0" w:color="CCCCCC"/>
              <w:bottom w:val="single" w:sz="7" w:space="0" w:color="CCCCCC"/>
              <w:right w:val="single" w:sz="7" w:space="0" w:color="CCCCCC"/>
            </w:tcBorders>
          </w:tcPr>
          <w:p w14:paraId="4B3E6976"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1</w:t>
            </w:r>
          </w:p>
        </w:tc>
        <w:tc>
          <w:tcPr>
            <w:tcW w:w="2961" w:type="dxa"/>
            <w:vMerge/>
            <w:tcBorders>
              <w:left w:val="single" w:sz="7" w:space="0" w:color="CCCCCC"/>
              <w:bottom w:val="single" w:sz="7" w:space="0" w:color="CCCCCC"/>
              <w:right w:val="nil"/>
            </w:tcBorders>
          </w:tcPr>
          <w:p w14:paraId="3460C336" w14:textId="77777777" w:rsidR="008527AD" w:rsidRDefault="008527AD" w:rsidP="005008DF">
            <w:pPr>
              <w:ind w:right="10"/>
            </w:pPr>
          </w:p>
        </w:tc>
      </w:tr>
      <w:tr w:rsidR="008527AD" w14:paraId="6767DAA5" w14:textId="77777777" w:rsidTr="005008DF">
        <w:trPr>
          <w:trHeight w:hRule="exact" w:val="284"/>
        </w:trPr>
        <w:tc>
          <w:tcPr>
            <w:tcW w:w="2602" w:type="dxa"/>
            <w:vMerge w:val="restart"/>
            <w:tcBorders>
              <w:top w:val="single" w:sz="7" w:space="0" w:color="CCCCCC"/>
              <w:left w:val="nil"/>
              <w:right w:val="single" w:sz="7" w:space="0" w:color="CCCCCC"/>
            </w:tcBorders>
          </w:tcPr>
          <w:p w14:paraId="19F7479C" w14:textId="77777777" w:rsidR="008527AD" w:rsidRDefault="008527AD" w:rsidP="005008DF">
            <w:pPr>
              <w:pStyle w:val="TableParagraph"/>
              <w:spacing w:before="74"/>
              <w:ind w:left="138" w:right="10"/>
              <w:rPr>
                <w:rFonts w:ascii="Arial" w:eastAsia="Arial" w:hAnsi="Arial" w:cs="Arial"/>
                <w:sz w:val="15"/>
                <w:szCs w:val="15"/>
              </w:rPr>
            </w:pPr>
            <w:r>
              <w:rPr>
                <w:rFonts w:ascii="Arial"/>
                <w:color w:val="333333"/>
                <w:spacing w:val="3"/>
                <w:sz w:val="15"/>
              </w:rPr>
              <w:t>Level</w:t>
            </w:r>
          </w:p>
        </w:tc>
        <w:tc>
          <w:tcPr>
            <w:tcW w:w="1452" w:type="dxa"/>
            <w:tcBorders>
              <w:top w:val="single" w:sz="7" w:space="0" w:color="CCCCCC"/>
              <w:left w:val="single" w:sz="7" w:space="0" w:color="CCCCCC"/>
              <w:bottom w:val="nil"/>
              <w:right w:val="single" w:sz="7" w:space="0" w:color="CCCCCC"/>
            </w:tcBorders>
          </w:tcPr>
          <w:p w14:paraId="3E82F254" w14:textId="77777777" w:rsidR="008527AD" w:rsidRDefault="008527AD" w:rsidP="005008DF">
            <w:pPr>
              <w:pStyle w:val="TableParagraph"/>
              <w:spacing w:before="74"/>
              <w:ind w:left="740" w:right="10"/>
              <w:rPr>
                <w:rFonts w:ascii="Arial" w:eastAsia="Arial" w:hAnsi="Arial" w:cs="Arial"/>
                <w:sz w:val="15"/>
                <w:szCs w:val="15"/>
              </w:rPr>
            </w:pPr>
            <w:r>
              <w:rPr>
                <w:rFonts w:ascii="Arial"/>
                <w:b/>
                <w:color w:val="333333"/>
                <w:spacing w:val="4"/>
                <w:sz w:val="15"/>
              </w:rPr>
              <w:t>38.46%</w:t>
            </w:r>
          </w:p>
        </w:tc>
        <w:tc>
          <w:tcPr>
            <w:tcW w:w="1807" w:type="dxa"/>
            <w:tcBorders>
              <w:top w:val="single" w:sz="7" w:space="0" w:color="CCCCCC"/>
              <w:left w:val="single" w:sz="7" w:space="0" w:color="CCCCCC"/>
              <w:bottom w:val="nil"/>
              <w:right w:val="single" w:sz="7" w:space="0" w:color="CCCCCC"/>
            </w:tcBorders>
          </w:tcPr>
          <w:p w14:paraId="4097655F"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4"/>
                <w:sz w:val="15"/>
              </w:rPr>
              <w:t>15.38%</w:t>
            </w:r>
          </w:p>
        </w:tc>
        <w:tc>
          <w:tcPr>
            <w:tcW w:w="2298" w:type="dxa"/>
            <w:tcBorders>
              <w:top w:val="single" w:sz="7" w:space="0" w:color="CCCCCC"/>
              <w:left w:val="single" w:sz="7" w:space="0" w:color="CCCCCC"/>
              <w:bottom w:val="nil"/>
              <w:right w:val="single" w:sz="7" w:space="0" w:color="CCCCCC"/>
            </w:tcBorders>
          </w:tcPr>
          <w:p w14:paraId="0B18B3B9" w14:textId="77777777" w:rsidR="008527AD" w:rsidRDefault="008527AD" w:rsidP="005008DF">
            <w:pPr>
              <w:pStyle w:val="TableParagraph"/>
              <w:spacing w:before="74"/>
              <w:ind w:right="10"/>
              <w:rPr>
                <w:rFonts w:ascii="Arial" w:eastAsia="Arial" w:hAnsi="Arial" w:cs="Arial"/>
                <w:sz w:val="15"/>
                <w:szCs w:val="15"/>
              </w:rPr>
            </w:pPr>
            <w:r>
              <w:rPr>
                <w:rFonts w:ascii="Arial"/>
                <w:b/>
                <w:color w:val="333333"/>
                <w:spacing w:val="4"/>
                <w:sz w:val="15"/>
              </w:rPr>
              <w:t>46.15%</w:t>
            </w:r>
          </w:p>
        </w:tc>
        <w:tc>
          <w:tcPr>
            <w:tcW w:w="2961" w:type="dxa"/>
            <w:vMerge w:val="restart"/>
            <w:tcBorders>
              <w:top w:val="single" w:sz="7" w:space="0" w:color="CCCCCC"/>
              <w:left w:val="single" w:sz="7" w:space="0" w:color="CCCCCC"/>
              <w:right w:val="nil"/>
            </w:tcBorders>
          </w:tcPr>
          <w:p w14:paraId="4DB37B40" w14:textId="77777777" w:rsidR="008527AD" w:rsidRDefault="008527AD" w:rsidP="005008DF">
            <w:pPr>
              <w:pStyle w:val="TableParagraph"/>
              <w:spacing w:line="140" w:lineRule="exact"/>
              <w:ind w:right="10"/>
              <w:rPr>
                <w:sz w:val="14"/>
                <w:szCs w:val="14"/>
              </w:rPr>
            </w:pPr>
          </w:p>
          <w:p w14:paraId="798C252E" w14:textId="77777777" w:rsidR="008527AD" w:rsidRDefault="008527AD" w:rsidP="005008DF">
            <w:pPr>
              <w:pStyle w:val="TableParagraph"/>
              <w:spacing w:before="11" w:line="140" w:lineRule="exact"/>
              <w:ind w:right="10"/>
              <w:rPr>
                <w:sz w:val="14"/>
                <w:szCs w:val="14"/>
              </w:rPr>
            </w:pPr>
          </w:p>
          <w:p w14:paraId="107B5B3D" w14:textId="77777777" w:rsidR="008527AD" w:rsidRDefault="008527AD" w:rsidP="005008DF">
            <w:pPr>
              <w:pStyle w:val="TableParagraph"/>
              <w:ind w:right="10"/>
              <w:rPr>
                <w:rFonts w:ascii="Arial" w:eastAsia="Arial" w:hAnsi="Arial" w:cs="Arial"/>
                <w:sz w:val="15"/>
                <w:szCs w:val="15"/>
              </w:rPr>
            </w:pPr>
            <w:r>
              <w:rPr>
                <w:rFonts w:ascii="Arial"/>
                <w:color w:val="666666"/>
                <w:spacing w:val="2"/>
                <w:sz w:val="15"/>
              </w:rPr>
              <w:t>13</w:t>
            </w:r>
          </w:p>
        </w:tc>
      </w:tr>
      <w:tr w:rsidR="008527AD" w14:paraId="7A13E572" w14:textId="77777777" w:rsidTr="005008DF">
        <w:trPr>
          <w:trHeight w:hRule="exact" w:val="287"/>
        </w:trPr>
        <w:tc>
          <w:tcPr>
            <w:tcW w:w="2602" w:type="dxa"/>
            <w:vMerge/>
            <w:tcBorders>
              <w:left w:val="nil"/>
              <w:bottom w:val="single" w:sz="7" w:space="0" w:color="CCCCCC"/>
              <w:right w:val="single" w:sz="7" w:space="0" w:color="CCCCCC"/>
            </w:tcBorders>
          </w:tcPr>
          <w:p w14:paraId="163BE195" w14:textId="77777777" w:rsidR="008527AD" w:rsidRDefault="008527AD" w:rsidP="005008DF">
            <w:pPr>
              <w:ind w:right="10"/>
            </w:pPr>
          </w:p>
        </w:tc>
        <w:tc>
          <w:tcPr>
            <w:tcW w:w="1452" w:type="dxa"/>
            <w:tcBorders>
              <w:top w:val="nil"/>
              <w:left w:val="single" w:sz="7" w:space="0" w:color="CCCCCC"/>
              <w:bottom w:val="single" w:sz="7" w:space="0" w:color="CCCCCC"/>
              <w:right w:val="single" w:sz="7" w:space="0" w:color="CCCCCC"/>
            </w:tcBorders>
          </w:tcPr>
          <w:p w14:paraId="1249CB5A"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5</w:t>
            </w:r>
          </w:p>
        </w:tc>
        <w:tc>
          <w:tcPr>
            <w:tcW w:w="1807" w:type="dxa"/>
            <w:tcBorders>
              <w:top w:val="nil"/>
              <w:left w:val="single" w:sz="7" w:space="0" w:color="CCCCCC"/>
              <w:bottom w:val="single" w:sz="7" w:space="0" w:color="CCCCCC"/>
              <w:right w:val="single" w:sz="7" w:space="0" w:color="CCCCCC"/>
            </w:tcBorders>
          </w:tcPr>
          <w:p w14:paraId="340AF458"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2</w:t>
            </w:r>
          </w:p>
        </w:tc>
        <w:tc>
          <w:tcPr>
            <w:tcW w:w="2298" w:type="dxa"/>
            <w:tcBorders>
              <w:top w:val="nil"/>
              <w:left w:val="single" w:sz="7" w:space="0" w:color="CCCCCC"/>
              <w:bottom w:val="single" w:sz="7" w:space="0" w:color="CCCCCC"/>
              <w:right w:val="single" w:sz="7" w:space="0" w:color="CCCCCC"/>
            </w:tcBorders>
          </w:tcPr>
          <w:p w14:paraId="234C93BC" w14:textId="77777777" w:rsidR="008527AD" w:rsidRDefault="008527AD" w:rsidP="005008DF">
            <w:pPr>
              <w:pStyle w:val="TableParagraph"/>
              <w:spacing w:before="15"/>
              <w:ind w:right="10"/>
              <w:rPr>
                <w:rFonts w:ascii="Arial" w:eastAsia="Arial" w:hAnsi="Arial" w:cs="Arial"/>
                <w:sz w:val="15"/>
                <w:szCs w:val="15"/>
              </w:rPr>
            </w:pPr>
            <w:r>
              <w:rPr>
                <w:rFonts w:ascii="Arial"/>
                <w:color w:val="666666"/>
                <w:sz w:val="15"/>
              </w:rPr>
              <w:t>6</w:t>
            </w:r>
          </w:p>
        </w:tc>
        <w:tc>
          <w:tcPr>
            <w:tcW w:w="2961" w:type="dxa"/>
            <w:vMerge/>
            <w:tcBorders>
              <w:left w:val="single" w:sz="7" w:space="0" w:color="CCCCCC"/>
              <w:bottom w:val="single" w:sz="7" w:space="0" w:color="CCCCCC"/>
              <w:right w:val="nil"/>
            </w:tcBorders>
          </w:tcPr>
          <w:p w14:paraId="4BCC5CE0" w14:textId="77777777" w:rsidR="008527AD" w:rsidRDefault="008527AD" w:rsidP="005008DF">
            <w:pPr>
              <w:ind w:right="10"/>
            </w:pPr>
          </w:p>
        </w:tc>
      </w:tr>
    </w:tbl>
    <w:p w14:paraId="68565214" w14:textId="77777777" w:rsidR="008527AD" w:rsidRDefault="008527AD" w:rsidP="008527AD">
      <w:pPr>
        <w:pStyle w:val="BodyText"/>
        <w:tabs>
          <w:tab w:val="left" w:pos="2370"/>
          <w:tab w:val="left" w:pos="6185"/>
        </w:tabs>
        <w:spacing w:before="84"/>
        <w:ind w:left="238" w:right="10"/>
        <w:rPr>
          <w:b w:val="0"/>
          <w:bCs w:val="0"/>
        </w:rPr>
      </w:pPr>
    </w:p>
    <w:tbl>
      <w:tblPr>
        <w:tblW w:w="8835" w:type="dxa"/>
        <w:tblInd w:w="91" w:type="dxa"/>
        <w:tblLayout w:type="fixed"/>
        <w:tblCellMar>
          <w:left w:w="0" w:type="dxa"/>
          <w:right w:w="0" w:type="dxa"/>
        </w:tblCellMar>
        <w:tblLook w:val="01E0" w:firstRow="1" w:lastRow="1" w:firstColumn="1" w:lastColumn="1" w:noHBand="0" w:noVBand="0"/>
      </w:tblPr>
      <w:tblGrid>
        <w:gridCol w:w="1120"/>
        <w:gridCol w:w="5499"/>
        <w:gridCol w:w="2216"/>
      </w:tblGrid>
      <w:tr w:rsidR="008527AD" w14:paraId="6E0E3F25"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297B94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99" w:type="dxa"/>
            <w:tcBorders>
              <w:top w:val="single" w:sz="7" w:space="0" w:color="CCCCCC"/>
              <w:left w:val="single" w:sz="7" w:space="0" w:color="CCCCCC"/>
              <w:bottom w:val="single" w:sz="7" w:space="0" w:color="CCCCCC"/>
              <w:right w:val="single" w:sz="7" w:space="0" w:color="CCCCCC"/>
            </w:tcBorders>
            <w:shd w:val="clear" w:color="auto" w:fill="E9E9E7"/>
          </w:tcPr>
          <w:p w14:paraId="21ABEE3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5BDDFBB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049C3EC1"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339959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99" w:type="dxa"/>
            <w:tcBorders>
              <w:top w:val="single" w:sz="7" w:space="0" w:color="CCCCCC"/>
              <w:left w:val="single" w:sz="7" w:space="0" w:color="CCCCCC"/>
              <w:bottom w:val="single" w:sz="7" w:space="0" w:color="CCCCCC"/>
              <w:right w:val="single" w:sz="7" w:space="0" w:color="CCCCCC"/>
            </w:tcBorders>
          </w:tcPr>
          <w:p w14:paraId="1D1D2562"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Goal</w:t>
            </w:r>
            <w:r>
              <w:rPr>
                <w:rFonts w:ascii="Arial"/>
                <w:color w:val="333333"/>
                <w:spacing w:val="31"/>
                <w:sz w:val="15"/>
              </w:rPr>
              <w:t xml:space="preserve"> </w:t>
            </w:r>
            <w:r>
              <w:rPr>
                <w:rFonts w:ascii="Arial"/>
                <w:color w:val="333333"/>
                <w:sz w:val="15"/>
              </w:rPr>
              <w:t>&amp;</w:t>
            </w:r>
            <w:r>
              <w:rPr>
                <w:rFonts w:ascii="Arial"/>
                <w:color w:val="333333"/>
                <w:spacing w:val="23"/>
                <w:sz w:val="15"/>
              </w:rPr>
              <w:t xml:space="preserve"> </w:t>
            </w:r>
            <w:r>
              <w:rPr>
                <w:rFonts w:ascii="Arial"/>
                <w:color w:val="333333"/>
                <w:sz w:val="15"/>
              </w:rPr>
              <w:t>desired</w:t>
            </w:r>
            <w:r>
              <w:rPr>
                <w:rFonts w:ascii="Arial"/>
                <w:color w:val="333333"/>
                <w:spacing w:val="25"/>
                <w:sz w:val="15"/>
              </w:rPr>
              <w:t xml:space="preserve"> </w:t>
            </w:r>
            <w:r>
              <w:rPr>
                <w:rFonts w:ascii="Arial"/>
                <w:color w:val="333333"/>
                <w:spacing w:val="3"/>
                <w:sz w:val="15"/>
              </w:rPr>
              <w:t>outc</w:t>
            </w:r>
            <w:r>
              <w:rPr>
                <w:rFonts w:ascii="Arial"/>
                <w:color w:val="333333"/>
                <w:spacing w:val="5"/>
                <w:sz w:val="15"/>
              </w:rPr>
              <w:t>ome</w:t>
            </w:r>
            <w:r>
              <w:rPr>
                <w:rFonts w:ascii="Arial"/>
                <w:color w:val="333333"/>
                <w:spacing w:val="25"/>
                <w:sz w:val="15"/>
              </w:rPr>
              <w:t xml:space="preserve"> </w:t>
            </w:r>
            <w:r>
              <w:rPr>
                <w:rFonts w:ascii="Arial"/>
                <w:color w:val="333333"/>
                <w:sz w:val="15"/>
              </w:rPr>
              <w:t>c</w:t>
            </w:r>
            <w:r>
              <w:rPr>
                <w:rFonts w:ascii="Arial"/>
                <w:color w:val="333333"/>
                <w:spacing w:val="5"/>
                <w:sz w:val="15"/>
              </w:rPr>
              <w:t>ould</w:t>
            </w:r>
            <w:r>
              <w:rPr>
                <w:rFonts w:ascii="Arial"/>
                <w:color w:val="333333"/>
                <w:spacing w:val="25"/>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3"/>
                <w:sz w:val="15"/>
              </w:rPr>
              <w:t>fairly</w:t>
            </w:r>
            <w:r>
              <w:rPr>
                <w:rFonts w:ascii="Arial"/>
                <w:color w:val="333333"/>
                <w:spacing w:val="17"/>
                <w:sz w:val="15"/>
              </w:rPr>
              <w:t xml:space="preserve"> </w:t>
            </w:r>
            <w:r>
              <w:rPr>
                <w:rFonts w:ascii="Arial"/>
                <w:color w:val="333333"/>
                <w:spacing w:val="3"/>
                <w:sz w:val="15"/>
              </w:rPr>
              <w:t>similar,</w:t>
            </w:r>
            <w:r>
              <w:rPr>
                <w:rFonts w:ascii="Arial"/>
                <w:color w:val="333333"/>
                <w:spacing w:val="20"/>
                <w:sz w:val="15"/>
              </w:rPr>
              <w:t xml:space="preserve"> </w:t>
            </w:r>
            <w:r>
              <w:rPr>
                <w:rFonts w:ascii="Arial"/>
                <w:color w:val="333333"/>
                <w:spacing w:val="2"/>
                <w:sz w:val="15"/>
              </w:rPr>
              <w:t>unless</w:t>
            </w:r>
            <w:r>
              <w:rPr>
                <w:rFonts w:ascii="Arial"/>
                <w:color w:val="333333"/>
                <w:spacing w:val="-4"/>
                <w:sz w:val="15"/>
              </w:rPr>
              <w:t xml:space="preserve"> </w:t>
            </w:r>
            <w:r>
              <w:rPr>
                <w:rFonts w:ascii="Arial"/>
                <w:color w:val="333333"/>
                <w:spacing w:val="3"/>
                <w:sz w:val="15"/>
              </w:rPr>
              <w:t>one</w:t>
            </w:r>
            <w:r>
              <w:rPr>
                <w:rFonts w:ascii="Arial"/>
                <w:color w:val="333333"/>
                <w:spacing w:val="26"/>
                <w:sz w:val="15"/>
              </w:rPr>
              <w:t xml:space="preserve"> </w:t>
            </w:r>
            <w:r>
              <w:rPr>
                <w:rFonts w:ascii="Arial"/>
                <w:color w:val="333333"/>
                <w:spacing w:val="2"/>
                <w:sz w:val="15"/>
              </w:rPr>
              <w:t>fac</w:t>
            </w:r>
            <w:r>
              <w:rPr>
                <w:rFonts w:ascii="Arial"/>
                <w:color w:val="333333"/>
                <w:sz w:val="15"/>
              </w:rPr>
              <w:t>tors</w:t>
            </w:r>
            <w:r>
              <w:rPr>
                <w:rFonts w:ascii="Arial"/>
                <w:color w:val="333333"/>
                <w:spacing w:val="-3"/>
                <w:sz w:val="15"/>
              </w:rPr>
              <w:t xml:space="preserve"> </w:t>
            </w:r>
            <w:r>
              <w:rPr>
                <w:rFonts w:ascii="Arial"/>
                <w:color w:val="333333"/>
                <w:spacing w:val="2"/>
                <w:sz w:val="15"/>
              </w:rPr>
              <w:t>more</w:t>
            </w:r>
            <w:r>
              <w:rPr>
                <w:rFonts w:ascii="Arial"/>
                <w:color w:val="333333"/>
                <w:spacing w:val="25"/>
                <w:sz w:val="15"/>
              </w:rPr>
              <w:t xml:space="preserve"> </w:t>
            </w:r>
            <w:r>
              <w:rPr>
                <w:rFonts w:ascii="Arial"/>
                <w:color w:val="333333"/>
                <w:spacing w:val="2"/>
                <w:sz w:val="15"/>
              </w:rPr>
              <w:t>realism!</w:t>
            </w:r>
            <w:r>
              <w:rPr>
                <w:rFonts w:ascii="Arial"/>
                <w:color w:val="333333"/>
                <w:spacing w:val="20"/>
                <w:sz w:val="15"/>
              </w:rPr>
              <w:t xml:space="preserve"> </w:t>
            </w:r>
            <w:r>
              <w:rPr>
                <w:rFonts w:ascii="Arial"/>
                <w:color w:val="333333"/>
                <w:spacing w:val="4"/>
                <w:sz w:val="15"/>
              </w:rPr>
              <w:t>"Level"</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2"/>
                <w:sz w:val="15"/>
              </w:rPr>
              <w:t>too</w:t>
            </w:r>
            <w:r>
              <w:rPr>
                <w:rFonts w:ascii="Arial"/>
                <w:color w:val="333333"/>
                <w:spacing w:val="25"/>
                <w:sz w:val="15"/>
              </w:rPr>
              <w:t xml:space="preserve"> </w:t>
            </w:r>
            <w:r>
              <w:rPr>
                <w:rFonts w:ascii="Arial"/>
                <w:color w:val="333333"/>
                <w:spacing w:val="3"/>
                <w:sz w:val="15"/>
              </w:rPr>
              <w:t>vague</w:t>
            </w:r>
            <w:r>
              <w:rPr>
                <w:rFonts w:ascii="Arial"/>
                <w:color w:val="333333"/>
                <w:spacing w:val="72"/>
                <w:w w:val="102"/>
                <w:sz w:val="15"/>
              </w:rPr>
              <w:t xml:space="preserve"> </w:t>
            </w:r>
            <w:r>
              <w:rPr>
                <w:rFonts w:ascii="Arial"/>
                <w:color w:val="333333"/>
                <w:spacing w:val="3"/>
                <w:sz w:val="15"/>
              </w:rPr>
              <w:t>without</w:t>
            </w:r>
            <w:r>
              <w:rPr>
                <w:rFonts w:ascii="Arial"/>
                <w:color w:val="333333"/>
                <w:spacing w:val="35"/>
                <w:sz w:val="15"/>
              </w:rPr>
              <w:t xml:space="preserve"> </w:t>
            </w:r>
            <w:r>
              <w:rPr>
                <w:rFonts w:ascii="Arial"/>
                <w:color w:val="333333"/>
                <w:sz w:val="15"/>
              </w:rPr>
              <w:t>c</w:t>
            </w:r>
            <w:r>
              <w:rPr>
                <w:rFonts w:ascii="Arial"/>
                <w:color w:val="333333"/>
                <w:spacing w:val="4"/>
                <w:sz w:val="15"/>
              </w:rPr>
              <w:t>larific</w:t>
            </w:r>
            <w:r>
              <w:rPr>
                <w:rFonts w:ascii="Arial"/>
                <w:color w:val="333333"/>
                <w:spacing w:val="5"/>
                <w:sz w:val="15"/>
              </w:rPr>
              <w:t>ation.</w:t>
            </w:r>
          </w:p>
        </w:tc>
        <w:tc>
          <w:tcPr>
            <w:tcW w:w="2216" w:type="dxa"/>
            <w:tcBorders>
              <w:top w:val="single" w:sz="7" w:space="0" w:color="CCCCCC"/>
              <w:left w:val="single" w:sz="7" w:space="0" w:color="CCCCCC"/>
              <w:bottom w:val="single" w:sz="7" w:space="0" w:color="CCCCCC"/>
              <w:right w:val="nil"/>
            </w:tcBorders>
          </w:tcPr>
          <w:p w14:paraId="022FF37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6D06584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92024C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99" w:type="dxa"/>
            <w:tcBorders>
              <w:top w:val="single" w:sz="7" w:space="0" w:color="CCCCCC"/>
              <w:left w:val="single" w:sz="7" w:space="0" w:color="CCCCCC"/>
              <w:bottom w:val="single" w:sz="7" w:space="0" w:color="CCCCCC"/>
              <w:right w:val="single" w:sz="7" w:space="0" w:color="CCCCCC"/>
            </w:tcBorders>
          </w:tcPr>
          <w:p w14:paraId="612F5BF1"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c</w:t>
            </w:r>
            <w:r>
              <w:rPr>
                <w:rFonts w:ascii="Arial"/>
                <w:color w:val="333333"/>
                <w:spacing w:val="3"/>
                <w:sz w:val="15"/>
              </w:rPr>
              <w:t>larify</w:t>
            </w:r>
            <w:r>
              <w:rPr>
                <w:rFonts w:ascii="Arial"/>
                <w:color w:val="333333"/>
                <w:spacing w:val="26"/>
                <w:sz w:val="15"/>
              </w:rPr>
              <w:t xml:space="preserve"> </w:t>
            </w:r>
            <w:r>
              <w:rPr>
                <w:rFonts w:ascii="Arial"/>
                <w:color w:val="333333"/>
                <w:spacing w:val="5"/>
                <w:sz w:val="15"/>
              </w:rPr>
              <w:t>level?</w:t>
            </w:r>
          </w:p>
        </w:tc>
        <w:tc>
          <w:tcPr>
            <w:tcW w:w="2216" w:type="dxa"/>
            <w:tcBorders>
              <w:top w:val="single" w:sz="7" w:space="0" w:color="CCCCCC"/>
              <w:left w:val="single" w:sz="7" w:space="0" w:color="CCCCCC"/>
              <w:bottom w:val="single" w:sz="7" w:space="0" w:color="CCCCCC"/>
              <w:right w:val="nil"/>
            </w:tcBorders>
          </w:tcPr>
          <w:p w14:paraId="70E71B1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4B057C0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7768F5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99" w:type="dxa"/>
            <w:tcBorders>
              <w:top w:val="single" w:sz="7" w:space="0" w:color="CCCCCC"/>
              <w:left w:val="single" w:sz="7" w:space="0" w:color="CCCCCC"/>
              <w:bottom w:val="single" w:sz="7" w:space="0" w:color="CCCCCC"/>
              <w:right w:val="single" w:sz="7" w:space="0" w:color="CCCCCC"/>
            </w:tcBorders>
          </w:tcPr>
          <w:p w14:paraId="0A66B356"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not</w:t>
            </w:r>
            <w:r>
              <w:rPr>
                <w:rFonts w:ascii="Arial"/>
                <w:color w:val="333333"/>
                <w:spacing w:val="20"/>
                <w:sz w:val="15"/>
              </w:rPr>
              <w:t xml:space="preserve"> </w:t>
            </w:r>
            <w:r>
              <w:rPr>
                <w:rFonts w:ascii="Arial"/>
                <w:color w:val="333333"/>
                <w:spacing w:val="-4"/>
                <w:sz w:val="15"/>
              </w:rPr>
              <w:t>sure</w:t>
            </w:r>
            <w:r>
              <w:rPr>
                <w:rFonts w:ascii="Arial"/>
                <w:color w:val="333333"/>
                <w:spacing w:val="24"/>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4"/>
                <w:sz w:val="15"/>
              </w:rPr>
              <w:t>level</w:t>
            </w:r>
            <w:r>
              <w:rPr>
                <w:rFonts w:ascii="Arial"/>
                <w:color w:val="333333"/>
                <w:spacing w:val="32"/>
                <w:sz w:val="15"/>
              </w:rPr>
              <w:t xml:space="preserve"> </w:t>
            </w:r>
            <w:r>
              <w:rPr>
                <w:rFonts w:ascii="Arial"/>
                <w:color w:val="333333"/>
                <w:spacing w:val="5"/>
                <w:sz w:val="15"/>
              </w:rPr>
              <w:t>means</w:t>
            </w:r>
            <w:r>
              <w:rPr>
                <w:rFonts w:ascii="Arial"/>
                <w:color w:val="333333"/>
                <w:spacing w:val="-4"/>
                <w:sz w:val="15"/>
              </w:rPr>
              <w:t xml:space="preserve"> </w:t>
            </w:r>
            <w:r>
              <w:rPr>
                <w:rFonts w:ascii="Arial"/>
                <w:color w:val="333333"/>
                <w:spacing w:val="1"/>
                <w:sz w:val="15"/>
              </w:rPr>
              <w:t>here</w:t>
            </w:r>
          </w:p>
        </w:tc>
        <w:tc>
          <w:tcPr>
            <w:tcW w:w="2216" w:type="dxa"/>
            <w:tcBorders>
              <w:top w:val="single" w:sz="7" w:space="0" w:color="CCCCCC"/>
              <w:left w:val="single" w:sz="7" w:space="0" w:color="CCCCCC"/>
              <w:bottom w:val="single" w:sz="7" w:space="0" w:color="CCCCCC"/>
              <w:right w:val="nil"/>
            </w:tcBorders>
          </w:tcPr>
          <w:p w14:paraId="20FAA7D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0A3060B9" w14:textId="77777777" w:rsidTr="005008DF">
        <w:trPr>
          <w:trHeight w:hRule="exact" w:val="834"/>
        </w:trPr>
        <w:tc>
          <w:tcPr>
            <w:tcW w:w="1120" w:type="dxa"/>
            <w:tcBorders>
              <w:top w:val="single" w:sz="7" w:space="0" w:color="CCCCCC"/>
              <w:left w:val="nil"/>
              <w:bottom w:val="single" w:sz="7" w:space="0" w:color="CCCCCC"/>
              <w:right w:val="single" w:sz="7" w:space="0" w:color="CCCCCC"/>
            </w:tcBorders>
          </w:tcPr>
          <w:p w14:paraId="2C75119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499" w:type="dxa"/>
            <w:tcBorders>
              <w:top w:val="single" w:sz="7" w:space="0" w:color="CCCCCC"/>
              <w:left w:val="single" w:sz="7" w:space="0" w:color="CCCCCC"/>
              <w:bottom w:val="single" w:sz="7" w:space="0" w:color="CCCCCC"/>
              <w:right w:val="single" w:sz="7" w:space="0" w:color="CCCCCC"/>
            </w:tcBorders>
          </w:tcPr>
          <w:p w14:paraId="22305B92"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5"/>
                <w:sz w:val="15"/>
              </w:rPr>
              <w:t>Should</w:t>
            </w:r>
            <w:r>
              <w:rPr>
                <w:rFonts w:ascii="Arial"/>
                <w:color w:val="333333"/>
                <w:spacing w:val="27"/>
                <w:sz w:val="15"/>
              </w:rPr>
              <w:t xml:space="preserve"> </w:t>
            </w:r>
            <w:r>
              <w:rPr>
                <w:rFonts w:ascii="Arial"/>
                <w:color w:val="333333"/>
                <w:sz w:val="15"/>
              </w:rPr>
              <w:t>c</w:t>
            </w:r>
            <w:r>
              <w:rPr>
                <w:rFonts w:ascii="Arial"/>
                <w:color w:val="333333"/>
                <w:spacing w:val="2"/>
                <w:sz w:val="15"/>
              </w:rPr>
              <w:t>onsider</w:t>
            </w:r>
            <w:r>
              <w:rPr>
                <w:rFonts w:ascii="Arial"/>
                <w:color w:val="333333"/>
                <w:spacing w:val="12"/>
                <w:sz w:val="15"/>
              </w:rPr>
              <w:t xml:space="preserve"> </w:t>
            </w:r>
            <w:r>
              <w:rPr>
                <w:rFonts w:ascii="Arial"/>
                <w:color w:val="333333"/>
                <w:spacing w:val="5"/>
                <w:sz w:val="15"/>
              </w:rPr>
              <w:t>defining</w:t>
            </w:r>
            <w:r>
              <w:rPr>
                <w:rFonts w:ascii="Arial"/>
                <w:color w:val="333333"/>
                <w:spacing w:val="28"/>
                <w:sz w:val="15"/>
              </w:rPr>
              <w:t xml:space="preserve"> </w:t>
            </w:r>
            <w:r>
              <w:rPr>
                <w:rFonts w:ascii="Arial"/>
                <w:color w:val="333333"/>
                <w:spacing w:val="6"/>
                <w:sz w:val="15"/>
              </w:rPr>
              <w:t>"indicat</w:t>
            </w:r>
            <w:r>
              <w:rPr>
                <w:rFonts w:ascii="Arial"/>
                <w:color w:val="333333"/>
                <w:spacing w:val="2"/>
                <w:sz w:val="15"/>
              </w:rPr>
              <w:t>or",</w:t>
            </w:r>
            <w:r>
              <w:rPr>
                <w:rFonts w:ascii="Arial"/>
                <w:color w:val="333333"/>
                <w:spacing w:val="23"/>
                <w:sz w:val="15"/>
              </w:rPr>
              <w:t xml:space="preserve"> </w:t>
            </w:r>
            <w:r>
              <w:rPr>
                <w:rFonts w:ascii="Arial"/>
                <w:color w:val="333333"/>
                <w:sz w:val="15"/>
              </w:rPr>
              <w:t>"resourc</w:t>
            </w:r>
            <w:r>
              <w:rPr>
                <w:rFonts w:ascii="Arial"/>
                <w:color w:val="333333"/>
                <w:spacing w:val="2"/>
                <w:sz w:val="15"/>
              </w:rPr>
              <w:t>e"</w:t>
            </w:r>
            <w:r>
              <w:rPr>
                <w:rFonts w:ascii="Arial"/>
                <w:color w:val="333333"/>
                <w:spacing w:val="27"/>
                <w:sz w:val="15"/>
              </w:rPr>
              <w:t xml:space="preserve"> </w:t>
            </w:r>
            <w:r>
              <w:rPr>
                <w:rFonts w:ascii="Arial"/>
                <w:color w:val="333333"/>
                <w:sz w:val="15"/>
              </w:rPr>
              <w:t>&amp;</w:t>
            </w:r>
            <w:r>
              <w:rPr>
                <w:rFonts w:ascii="Arial"/>
                <w:color w:val="333333"/>
                <w:spacing w:val="25"/>
                <w:sz w:val="15"/>
              </w:rPr>
              <w:t xml:space="preserve"> </w:t>
            </w:r>
            <w:r>
              <w:rPr>
                <w:rFonts w:ascii="Arial"/>
                <w:color w:val="333333"/>
                <w:sz w:val="15"/>
              </w:rPr>
              <w:t>"resourc</w:t>
            </w:r>
            <w:r>
              <w:rPr>
                <w:rFonts w:ascii="Arial"/>
                <w:color w:val="333333"/>
                <w:spacing w:val="3"/>
                <w:sz w:val="15"/>
              </w:rPr>
              <w:t>e".</w:t>
            </w:r>
            <w:r>
              <w:rPr>
                <w:rFonts w:ascii="Arial"/>
                <w:color w:val="333333"/>
                <w:spacing w:val="22"/>
                <w:sz w:val="15"/>
              </w:rPr>
              <w:t xml:space="preserve"> </w:t>
            </w:r>
            <w:r>
              <w:rPr>
                <w:rFonts w:ascii="Arial"/>
                <w:color w:val="333333"/>
                <w:spacing w:val="1"/>
                <w:sz w:val="15"/>
              </w:rPr>
              <w:t>What</w:t>
            </w:r>
            <w:r>
              <w:rPr>
                <w:rFonts w:ascii="Arial"/>
                <w:color w:val="333333"/>
                <w:spacing w:val="22"/>
                <w:sz w:val="15"/>
              </w:rPr>
              <w:t xml:space="preserve"> </w:t>
            </w:r>
            <w:r>
              <w:rPr>
                <w:rFonts w:ascii="Arial"/>
                <w:color w:val="333333"/>
                <w:spacing w:val="4"/>
                <w:sz w:val="15"/>
              </w:rPr>
              <w:t>about</w:t>
            </w:r>
            <w:r>
              <w:rPr>
                <w:rFonts w:ascii="Arial"/>
                <w:color w:val="333333"/>
                <w:spacing w:val="23"/>
                <w:sz w:val="15"/>
              </w:rPr>
              <w:t xml:space="preserve"> </w:t>
            </w:r>
            <w:r>
              <w:rPr>
                <w:rFonts w:ascii="Arial"/>
                <w:color w:val="333333"/>
                <w:sz w:val="15"/>
              </w:rPr>
              <w:t>"measures"</w:t>
            </w:r>
            <w:r>
              <w:rPr>
                <w:rFonts w:ascii="Arial"/>
                <w:color w:val="333333"/>
                <w:spacing w:val="27"/>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5"/>
                <w:sz w:val="15"/>
              </w:rPr>
              <w:t>in</w:t>
            </w:r>
            <w:r>
              <w:rPr>
                <w:rFonts w:ascii="Arial"/>
                <w:color w:val="333333"/>
                <w:spacing w:val="62"/>
                <w:w w:val="102"/>
                <w:sz w:val="15"/>
              </w:rPr>
              <w:t xml:space="preserve"> </w:t>
            </w:r>
            <w:r>
              <w:rPr>
                <w:rFonts w:ascii="Arial"/>
                <w:color w:val="333333"/>
                <w:spacing w:val="3"/>
                <w:sz w:val="15"/>
              </w:rPr>
              <w:t>"performanc</w:t>
            </w:r>
            <w:r>
              <w:rPr>
                <w:rFonts w:ascii="Arial"/>
                <w:color w:val="333333"/>
                <w:sz w:val="15"/>
              </w:rPr>
              <w:t>e</w:t>
            </w:r>
            <w:r>
              <w:rPr>
                <w:rFonts w:ascii="Arial"/>
                <w:color w:val="333333"/>
                <w:spacing w:val="23"/>
                <w:sz w:val="15"/>
              </w:rPr>
              <w:t xml:space="preserve"> </w:t>
            </w:r>
            <w:r>
              <w:rPr>
                <w:rFonts w:ascii="Arial"/>
                <w:color w:val="333333"/>
                <w:sz w:val="15"/>
              </w:rPr>
              <w:t>measures"</w:t>
            </w:r>
            <w:r>
              <w:rPr>
                <w:rFonts w:ascii="Arial"/>
                <w:color w:val="333333"/>
                <w:spacing w:val="24"/>
                <w:sz w:val="15"/>
              </w:rPr>
              <w:t xml:space="preserve"> </w:t>
            </w:r>
            <w:r>
              <w:rPr>
                <w:rFonts w:ascii="Arial"/>
                <w:color w:val="333333"/>
                <w:spacing w:val="3"/>
                <w:sz w:val="15"/>
              </w:rPr>
              <w:t>that</w:t>
            </w:r>
            <w:r>
              <w:rPr>
                <w:rFonts w:ascii="Arial"/>
                <w:color w:val="333333"/>
                <w:spacing w:val="18"/>
                <w:sz w:val="15"/>
              </w:rPr>
              <w:t xml:space="preserve"> </w:t>
            </w:r>
            <w:r>
              <w:rPr>
                <w:rFonts w:ascii="Arial"/>
                <w:color w:val="333333"/>
                <w:spacing w:val="-2"/>
                <w:sz w:val="15"/>
              </w:rPr>
              <w:t>we</w:t>
            </w:r>
            <w:r>
              <w:rPr>
                <w:rFonts w:ascii="Arial"/>
                <w:color w:val="333333"/>
                <w:spacing w:val="24"/>
                <w:sz w:val="15"/>
              </w:rPr>
              <w:t xml:space="preserve"> </w:t>
            </w:r>
            <w:r>
              <w:rPr>
                <w:rFonts w:ascii="Arial"/>
                <w:color w:val="333333"/>
                <w:sz w:val="15"/>
              </w:rPr>
              <w:t>are</w:t>
            </w:r>
            <w:r>
              <w:rPr>
                <w:rFonts w:ascii="Arial"/>
                <w:color w:val="333333"/>
                <w:spacing w:val="23"/>
                <w:sz w:val="15"/>
              </w:rPr>
              <w:t xml:space="preserve"> </w:t>
            </w:r>
            <w:r>
              <w:rPr>
                <w:rFonts w:ascii="Arial"/>
                <w:color w:val="333333"/>
                <w:spacing w:val="2"/>
                <w:sz w:val="15"/>
              </w:rPr>
              <w:t>required</w:t>
            </w:r>
            <w:r>
              <w:rPr>
                <w:rFonts w:ascii="Arial"/>
                <w:color w:val="333333"/>
                <w:spacing w:val="24"/>
                <w:sz w:val="15"/>
              </w:rPr>
              <w:t xml:space="preserve"> </w:t>
            </w:r>
            <w:r>
              <w:rPr>
                <w:rFonts w:ascii="Arial"/>
                <w:color w:val="333333"/>
                <w:sz w:val="15"/>
              </w:rPr>
              <w:t>to</w:t>
            </w:r>
            <w:r>
              <w:rPr>
                <w:rFonts w:ascii="Arial"/>
                <w:color w:val="333333"/>
                <w:spacing w:val="23"/>
                <w:sz w:val="15"/>
              </w:rPr>
              <w:t xml:space="preserve"> </w:t>
            </w:r>
            <w:r>
              <w:rPr>
                <w:rFonts w:ascii="Arial"/>
                <w:color w:val="333333"/>
                <w:spacing w:val="-3"/>
                <w:sz w:val="15"/>
              </w:rPr>
              <w:t>use</w:t>
            </w:r>
            <w:r>
              <w:rPr>
                <w:rFonts w:ascii="Arial"/>
                <w:color w:val="333333"/>
                <w:spacing w:val="24"/>
                <w:sz w:val="15"/>
              </w:rPr>
              <w:t xml:space="preserve"> </w:t>
            </w:r>
            <w:r>
              <w:rPr>
                <w:rFonts w:ascii="Arial"/>
                <w:color w:val="333333"/>
                <w:spacing w:val="2"/>
                <w:sz w:val="15"/>
              </w:rPr>
              <w:t>as</w:t>
            </w:r>
            <w:r>
              <w:rPr>
                <w:rFonts w:ascii="Arial"/>
                <w:color w:val="333333"/>
                <w:spacing w:val="-5"/>
                <w:sz w:val="15"/>
              </w:rPr>
              <w:t xml:space="preserve"> </w:t>
            </w:r>
            <w:r>
              <w:rPr>
                <w:rFonts w:ascii="Arial"/>
                <w:color w:val="333333"/>
                <w:spacing w:val="1"/>
                <w:sz w:val="15"/>
              </w:rPr>
              <w:t>part</w:t>
            </w:r>
            <w:r>
              <w:rPr>
                <w:rFonts w:ascii="Arial"/>
                <w:color w:val="333333"/>
                <w:spacing w:val="19"/>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pacing w:val="5"/>
                <w:sz w:val="15"/>
              </w:rPr>
              <w:t>Wildlife</w:t>
            </w:r>
            <w:r>
              <w:rPr>
                <w:rFonts w:ascii="Arial"/>
                <w:color w:val="333333"/>
                <w:spacing w:val="24"/>
                <w:sz w:val="15"/>
              </w:rPr>
              <w:t xml:space="preserve"> </w:t>
            </w:r>
            <w:r>
              <w:rPr>
                <w:rFonts w:ascii="Arial"/>
                <w:color w:val="333333"/>
                <w:sz w:val="15"/>
              </w:rPr>
              <w:t>T</w:t>
            </w:r>
            <w:r>
              <w:rPr>
                <w:rFonts w:ascii="Arial"/>
                <w:color w:val="333333"/>
                <w:spacing w:val="-25"/>
                <w:sz w:val="15"/>
              </w:rPr>
              <w:t xml:space="preserve"> </w:t>
            </w:r>
            <w:r>
              <w:rPr>
                <w:rFonts w:ascii="Arial"/>
                <w:color w:val="333333"/>
                <w:sz w:val="15"/>
              </w:rPr>
              <w:t>RACS.</w:t>
            </w:r>
          </w:p>
        </w:tc>
        <w:tc>
          <w:tcPr>
            <w:tcW w:w="2216" w:type="dxa"/>
            <w:tcBorders>
              <w:top w:val="single" w:sz="7" w:space="0" w:color="CCCCCC"/>
              <w:left w:val="single" w:sz="7" w:space="0" w:color="CCCCCC"/>
              <w:bottom w:val="single" w:sz="7" w:space="0" w:color="CCCCCC"/>
              <w:right w:val="nil"/>
            </w:tcBorders>
          </w:tcPr>
          <w:p w14:paraId="3435ACB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07F64B93"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7CFB441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499" w:type="dxa"/>
            <w:tcBorders>
              <w:top w:val="single" w:sz="7" w:space="0" w:color="CCCCCC"/>
              <w:left w:val="single" w:sz="7" w:space="0" w:color="CCCCCC"/>
              <w:bottom w:val="single" w:sz="7" w:space="0" w:color="CCCCCC"/>
              <w:right w:val="single" w:sz="7" w:space="0" w:color="CCCCCC"/>
            </w:tcBorders>
          </w:tcPr>
          <w:p w14:paraId="4E6F161E"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3"/>
                <w:sz w:val="15"/>
              </w:rPr>
              <w:t>Strategies</w:t>
            </w:r>
            <w:r>
              <w:rPr>
                <w:rFonts w:ascii="Arial"/>
                <w:color w:val="333333"/>
                <w:spacing w:val="-4"/>
                <w:sz w:val="15"/>
              </w:rPr>
              <w:t xml:space="preserve"> </w:t>
            </w:r>
            <w:r>
              <w:rPr>
                <w:rFonts w:ascii="Arial"/>
                <w:color w:val="333333"/>
                <w:spacing w:val="-3"/>
                <w:sz w:val="15"/>
              </w:rPr>
              <w:t>(a</w:t>
            </w:r>
            <w:r>
              <w:rPr>
                <w:rFonts w:ascii="Arial"/>
                <w:color w:val="333333"/>
                <w:spacing w:val="25"/>
                <w:sz w:val="15"/>
              </w:rPr>
              <w:t xml:space="preserve"> </w:t>
            </w:r>
            <w:r>
              <w:rPr>
                <w:rFonts w:ascii="Arial"/>
                <w:color w:val="333333"/>
                <w:sz w:val="15"/>
              </w:rPr>
              <w:t>way</w:t>
            </w:r>
            <w:r>
              <w:rPr>
                <w:rFonts w:ascii="Arial"/>
                <w:color w:val="333333"/>
                <w:spacing w:val="17"/>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ac</w:t>
            </w:r>
            <w:r>
              <w:rPr>
                <w:rFonts w:ascii="Arial"/>
                <w:color w:val="333333"/>
                <w:spacing w:val="4"/>
                <w:sz w:val="15"/>
              </w:rPr>
              <w:t>hieve</w:t>
            </w:r>
            <w:r>
              <w:rPr>
                <w:rFonts w:ascii="Arial"/>
                <w:color w:val="333333"/>
                <w:spacing w:val="25"/>
                <w:sz w:val="15"/>
              </w:rPr>
              <w:t xml:space="preserve"> </w:t>
            </w:r>
            <w:r>
              <w:rPr>
                <w:rFonts w:ascii="Arial"/>
                <w:color w:val="333333"/>
                <w:spacing w:val="2"/>
                <w:sz w:val="15"/>
              </w:rPr>
              <w:t>an</w:t>
            </w:r>
            <w:r>
              <w:rPr>
                <w:rFonts w:ascii="Arial"/>
                <w:color w:val="333333"/>
                <w:spacing w:val="25"/>
                <w:sz w:val="15"/>
              </w:rPr>
              <w:t xml:space="preserve"> </w:t>
            </w:r>
            <w:r>
              <w:rPr>
                <w:rFonts w:ascii="Arial"/>
                <w:color w:val="333333"/>
                <w:spacing w:val="5"/>
                <w:sz w:val="15"/>
              </w:rPr>
              <w:t>objec</w:t>
            </w:r>
            <w:r>
              <w:rPr>
                <w:rFonts w:ascii="Arial"/>
                <w:color w:val="333333"/>
                <w:spacing w:val="3"/>
                <w:sz w:val="15"/>
              </w:rPr>
              <w:t>tive)</w:t>
            </w:r>
            <w:r>
              <w:rPr>
                <w:rFonts w:ascii="Arial"/>
                <w:color w:val="333333"/>
                <w:spacing w:val="10"/>
                <w:sz w:val="15"/>
              </w:rPr>
              <w:t xml:space="preserve"> </w:t>
            </w:r>
            <w:r>
              <w:rPr>
                <w:rFonts w:ascii="Arial"/>
                <w:color w:val="333333"/>
                <w:spacing w:val="3"/>
                <w:sz w:val="15"/>
              </w:rPr>
              <w:t>and</w:t>
            </w:r>
            <w:r>
              <w:rPr>
                <w:rFonts w:ascii="Arial"/>
                <w:color w:val="333333"/>
                <w:spacing w:val="26"/>
                <w:sz w:val="15"/>
              </w:rPr>
              <w:t xml:space="preserve"> </w:t>
            </w:r>
            <w:r>
              <w:rPr>
                <w:rFonts w:ascii="Arial"/>
                <w:color w:val="333333"/>
                <w:spacing w:val="2"/>
                <w:sz w:val="15"/>
              </w:rPr>
              <w:t>ac</w:t>
            </w:r>
            <w:r>
              <w:rPr>
                <w:rFonts w:ascii="Arial"/>
                <w:color w:val="333333"/>
                <w:spacing w:val="4"/>
                <w:sz w:val="15"/>
              </w:rPr>
              <w:t>tions</w:t>
            </w:r>
            <w:r>
              <w:rPr>
                <w:rFonts w:ascii="Arial"/>
                <w:color w:val="333333"/>
                <w:spacing w:val="-4"/>
                <w:sz w:val="15"/>
              </w:rPr>
              <w:t xml:space="preserve"> </w:t>
            </w:r>
            <w:r>
              <w:rPr>
                <w:rFonts w:ascii="Arial"/>
                <w:color w:val="333333"/>
                <w:sz w:val="15"/>
              </w:rPr>
              <w:t>(the</w:t>
            </w:r>
            <w:r>
              <w:rPr>
                <w:rFonts w:ascii="Arial"/>
                <w:color w:val="333333"/>
                <w:spacing w:val="25"/>
                <w:sz w:val="15"/>
              </w:rPr>
              <w:t xml:space="preserve"> </w:t>
            </w:r>
            <w:r>
              <w:rPr>
                <w:rFonts w:ascii="Arial"/>
                <w:color w:val="333333"/>
                <w:sz w:val="15"/>
              </w:rPr>
              <w:t>steps</w:t>
            </w:r>
            <w:r>
              <w:rPr>
                <w:rFonts w:ascii="Arial"/>
                <w:color w:val="333333"/>
                <w:spacing w:val="-3"/>
                <w:sz w:val="15"/>
              </w:rPr>
              <w:t xml:space="preserve"> </w:t>
            </w:r>
            <w:r>
              <w:rPr>
                <w:rFonts w:ascii="Arial"/>
                <w:color w:val="333333"/>
                <w:sz w:val="15"/>
              </w:rPr>
              <w:t>to</w:t>
            </w:r>
            <w:r>
              <w:rPr>
                <w:rFonts w:ascii="Arial"/>
                <w:color w:val="333333"/>
                <w:spacing w:val="25"/>
                <w:sz w:val="15"/>
              </w:rPr>
              <w:t xml:space="preserve"> </w:t>
            </w:r>
            <w:r>
              <w:rPr>
                <w:rFonts w:ascii="Arial"/>
                <w:color w:val="333333"/>
                <w:spacing w:val="7"/>
                <w:sz w:val="15"/>
              </w:rPr>
              <w:t>implementing</w:t>
            </w:r>
            <w:r>
              <w:rPr>
                <w:rFonts w:ascii="Arial"/>
                <w:color w:val="333333"/>
                <w:spacing w:val="25"/>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strategy)?</w:t>
            </w:r>
            <w:r>
              <w:rPr>
                <w:rFonts w:ascii="Arial"/>
                <w:color w:val="333333"/>
                <w:spacing w:val="25"/>
                <w:sz w:val="15"/>
              </w:rPr>
              <w:t xml:space="preserve"> </w:t>
            </w:r>
            <w:r>
              <w:rPr>
                <w:rFonts w:ascii="Arial"/>
                <w:color w:val="333333"/>
                <w:spacing w:val="3"/>
                <w:sz w:val="15"/>
              </w:rPr>
              <w:t>Would</w:t>
            </w:r>
            <w:r>
              <w:rPr>
                <w:rFonts w:ascii="Arial"/>
                <w:color w:val="333333"/>
                <w:spacing w:val="60"/>
                <w:w w:val="102"/>
                <w:sz w:val="15"/>
              </w:rPr>
              <w:t xml:space="preserve"> </w:t>
            </w:r>
            <w:r>
              <w:rPr>
                <w:rFonts w:ascii="Arial"/>
                <w:color w:val="333333"/>
                <w:spacing w:val="3"/>
                <w:sz w:val="15"/>
              </w:rPr>
              <w:t>that</w:t>
            </w:r>
            <w:r>
              <w:rPr>
                <w:rFonts w:ascii="Arial"/>
                <w:color w:val="333333"/>
                <w:spacing w:val="22"/>
                <w:sz w:val="15"/>
              </w:rPr>
              <w:t xml:space="preserve"> </w:t>
            </w:r>
            <w:r>
              <w:rPr>
                <w:rFonts w:ascii="Arial"/>
                <w:color w:val="333333"/>
                <w:spacing w:val="2"/>
                <w:sz w:val="15"/>
              </w:rPr>
              <w:t>be</w:t>
            </w:r>
            <w:r>
              <w:rPr>
                <w:rFonts w:ascii="Arial"/>
                <w:color w:val="333333"/>
                <w:spacing w:val="27"/>
                <w:sz w:val="15"/>
              </w:rPr>
              <w:t xml:space="preserve"> </w:t>
            </w:r>
            <w:r>
              <w:rPr>
                <w:rFonts w:ascii="Arial"/>
                <w:color w:val="333333"/>
                <w:spacing w:val="2"/>
                <w:sz w:val="15"/>
              </w:rPr>
              <w:t>too</w:t>
            </w:r>
            <w:r>
              <w:rPr>
                <w:rFonts w:ascii="Arial"/>
                <w:color w:val="333333"/>
                <w:spacing w:val="28"/>
                <w:sz w:val="15"/>
              </w:rPr>
              <w:t xml:space="preserve"> </w:t>
            </w:r>
            <w:r>
              <w:rPr>
                <w:rFonts w:ascii="Arial"/>
                <w:color w:val="333333"/>
                <w:sz w:val="15"/>
              </w:rPr>
              <w:t>fine-sc</w:t>
            </w:r>
            <w:r>
              <w:rPr>
                <w:rFonts w:ascii="Arial"/>
                <w:color w:val="333333"/>
                <w:spacing w:val="5"/>
                <w:sz w:val="15"/>
              </w:rPr>
              <w:t>aled?</w:t>
            </w:r>
          </w:p>
        </w:tc>
        <w:tc>
          <w:tcPr>
            <w:tcW w:w="2216" w:type="dxa"/>
            <w:tcBorders>
              <w:top w:val="single" w:sz="7" w:space="0" w:color="CCCCCC"/>
              <w:left w:val="single" w:sz="7" w:space="0" w:color="CCCCCC"/>
              <w:bottom w:val="single" w:sz="7" w:space="0" w:color="CCCCCC"/>
              <w:right w:val="nil"/>
            </w:tcBorders>
          </w:tcPr>
          <w:p w14:paraId="16B063E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16130D84" w14:textId="77777777" w:rsidTr="005008DF">
        <w:trPr>
          <w:trHeight w:hRule="exact" w:val="582"/>
        </w:trPr>
        <w:tc>
          <w:tcPr>
            <w:tcW w:w="1120" w:type="dxa"/>
            <w:tcBorders>
              <w:top w:val="single" w:sz="7" w:space="0" w:color="CCCCCC"/>
              <w:left w:val="nil"/>
              <w:bottom w:val="single" w:sz="7" w:space="0" w:color="CCCCCC"/>
              <w:right w:val="single" w:sz="7" w:space="0" w:color="CCCCCC"/>
            </w:tcBorders>
          </w:tcPr>
          <w:p w14:paraId="0EBDFD0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499" w:type="dxa"/>
            <w:tcBorders>
              <w:top w:val="single" w:sz="7" w:space="0" w:color="CCCCCC"/>
              <w:left w:val="single" w:sz="7" w:space="0" w:color="CCCCCC"/>
              <w:bottom w:val="single" w:sz="7" w:space="0" w:color="CCCCCC"/>
              <w:right w:val="single" w:sz="7" w:space="0" w:color="CCCCCC"/>
            </w:tcBorders>
          </w:tcPr>
          <w:p w14:paraId="29A0B8FB" w14:textId="77777777" w:rsidR="008527AD" w:rsidRDefault="008527AD" w:rsidP="005008DF">
            <w:pPr>
              <w:pStyle w:val="TableParagraph"/>
              <w:spacing w:before="74"/>
              <w:ind w:left="137" w:right="218"/>
              <w:rPr>
                <w:rFonts w:ascii="Arial" w:eastAsia="Arial" w:hAnsi="Arial" w:cs="Arial"/>
                <w:sz w:val="15"/>
                <w:szCs w:val="15"/>
              </w:rPr>
            </w:pPr>
            <w:r>
              <w:rPr>
                <w:rFonts w:ascii="Arial"/>
                <w:color w:val="333333"/>
                <w:sz w:val="15"/>
              </w:rPr>
              <w:t>these</w:t>
            </w:r>
            <w:r>
              <w:rPr>
                <w:rFonts w:ascii="Arial"/>
                <w:color w:val="333333"/>
                <w:spacing w:val="25"/>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4"/>
                <w:sz w:val="15"/>
              </w:rPr>
              <w:t>will</w:t>
            </w:r>
            <w:r>
              <w:rPr>
                <w:rFonts w:ascii="Arial"/>
                <w:color w:val="333333"/>
                <w:spacing w:val="32"/>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z w:val="15"/>
              </w:rPr>
              <w:t>useful</w:t>
            </w:r>
            <w:r>
              <w:rPr>
                <w:rFonts w:ascii="Arial"/>
                <w:color w:val="333333"/>
                <w:spacing w:val="32"/>
                <w:sz w:val="15"/>
              </w:rPr>
              <w:t xml:space="preserve"> </w:t>
            </w:r>
            <w:r>
              <w:rPr>
                <w:rFonts w:ascii="Arial"/>
                <w:color w:val="333333"/>
                <w:spacing w:val="2"/>
                <w:sz w:val="15"/>
              </w:rPr>
              <w:t>as</w:t>
            </w:r>
            <w:r>
              <w:rPr>
                <w:rFonts w:ascii="Arial"/>
                <w:color w:val="333333"/>
                <w:spacing w:val="-4"/>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pacing w:val="6"/>
                <w:sz w:val="15"/>
              </w:rPr>
              <w:t>definitions</w:t>
            </w:r>
            <w:r>
              <w:rPr>
                <w:rFonts w:ascii="Arial"/>
                <w:color w:val="333333"/>
                <w:spacing w:val="-4"/>
                <w:sz w:val="15"/>
              </w:rPr>
              <w:t xml:space="preserve"> </w:t>
            </w:r>
            <w:r>
              <w:rPr>
                <w:rFonts w:ascii="Arial"/>
                <w:color w:val="333333"/>
                <w:spacing w:val="-2"/>
                <w:sz w:val="15"/>
              </w:rPr>
              <w:t>we</w:t>
            </w:r>
            <w:r>
              <w:rPr>
                <w:rFonts w:ascii="Arial"/>
                <w:color w:val="333333"/>
                <w:spacing w:val="26"/>
                <w:sz w:val="15"/>
              </w:rPr>
              <w:t xml:space="preserve"> </w:t>
            </w:r>
            <w:r>
              <w:rPr>
                <w:rFonts w:ascii="Arial"/>
                <w:color w:val="333333"/>
                <w:spacing w:val="5"/>
                <w:sz w:val="15"/>
              </w:rPr>
              <w:t>apply</w:t>
            </w:r>
            <w:r>
              <w:rPr>
                <w:rFonts w:ascii="Arial"/>
                <w:color w:val="333333"/>
                <w:spacing w:val="16"/>
                <w:sz w:val="15"/>
              </w:rPr>
              <w:t xml:space="preserve"> </w:t>
            </w:r>
            <w:r>
              <w:rPr>
                <w:rFonts w:ascii="Arial"/>
                <w:color w:val="333333"/>
                <w:sz w:val="15"/>
              </w:rPr>
              <w:t>to</w:t>
            </w:r>
            <w:r>
              <w:rPr>
                <w:rFonts w:ascii="Arial"/>
                <w:color w:val="333333"/>
                <w:spacing w:val="26"/>
                <w:sz w:val="15"/>
              </w:rPr>
              <w:t xml:space="preserve"> </w:t>
            </w:r>
            <w:r>
              <w:rPr>
                <w:rFonts w:ascii="Arial"/>
                <w:color w:val="333333"/>
                <w:spacing w:val="3"/>
                <w:sz w:val="15"/>
              </w:rPr>
              <w:t>them</w:t>
            </w:r>
            <w:r>
              <w:rPr>
                <w:rFonts w:ascii="Arial"/>
                <w:color w:val="333333"/>
                <w:spacing w:val="30"/>
                <w:sz w:val="15"/>
              </w:rPr>
              <w:t xml:space="preserve"> </w:t>
            </w:r>
            <w:r>
              <w:rPr>
                <w:rFonts w:ascii="Arial"/>
                <w:color w:val="333333"/>
                <w:spacing w:val="3"/>
                <w:sz w:val="15"/>
              </w:rPr>
              <w:t>and</w:t>
            </w:r>
            <w:r>
              <w:rPr>
                <w:rFonts w:ascii="Arial"/>
                <w:color w:val="333333"/>
                <w:spacing w:val="25"/>
                <w:sz w:val="15"/>
              </w:rPr>
              <w:t xml:space="preserve"> </w:t>
            </w:r>
            <w:r>
              <w:rPr>
                <w:rFonts w:ascii="Arial"/>
                <w:color w:val="333333"/>
                <w:spacing w:val="2"/>
                <w:sz w:val="15"/>
              </w:rPr>
              <w:t>the</w:t>
            </w:r>
            <w:r>
              <w:rPr>
                <w:rFonts w:ascii="Arial"/>
                <w:color w:val="333333"/>
                <w:spacing w:val="26"/>
                <w:sz w:val="15"/>
              </w:rPr>
              <w:t xml:space="preserve"> </w:t>
            </w:r>
            <w:r>
              <w:rPr>
                <w:rFonts w:ascii="Arial"/>
                <w:color w:val="333333"/>
                <w:sz w:val="15"/>
              </w:rPr>
              <w:t>c</w:t>
            </w:r>
            <w:r>
              <w:rPr>
                <w:rFonts w:ascii="Arial"/>
                <w:color w:val="333333"/>
                <w:spacing w:val="3"/>
                <w:sz w:val="15"/>
              </w:rPr>
              <w:t>larity/distinc</w:t>
            </w:r>
            <w:r>
              <w:rPr>
                <w:rFonts w:ascii="Arial"/>
                <w:color w:val="333333"/>
                <w:spacing w:val="4"/>
                <w:sz w:val="15"/>
              </w:rPr>
              <w:t>tions</w:t>
            </w:r>
            <w:r>
              <w:rPr>
                <w:rFonts w:ascii="Arial"/>
                <w:color w:val="333333"/>
                <w:spacing w:val="-3"/>
                <w:sz w:val="15"/>
              </w:rPr>
              <w:t xml:space="preserve"> </w:t>
            </w:r>
            <w:r>
              <w:rPr>
                <w:rFonts w:ascii="Arial"/>
                <w:color w:val="333333"/>
                <w:spacing w:val="5"/>
                <w:sz w:val="15"/>
              </w:rPr>
              <w:t>among</w:t>
            </w:r>
            <w:r>
              <w:rPr>
                <w:rFonts w:ascii="Arial"/>
                <w:color w:val="333333"/>
                <w:spacing w:val="25"/>
                <w:sz w:val="15"/>
              </w:rPr>
              <w:t xml:space="preserve"> </w:t>
            </w:r>
            <w:r>
              <w:rPr>
                <w:rFonts w:ascii="Arial"/>
                <w:color w:val="333333"/>
                <w:spacing w:val="4"/>
                <w:sz w:val="15"/>
              </w:rPr>
              <w:t>them.</w:t>
            </w:r>
          </w:p>
        </w:tc>
        <w:tc>
          <w:tcPr>
            <w:tcW w:w="2216" w:type="dxa"/>
            <w:tcBorders>
              <w:top w:val="single" w:sz="7" w:space="0" w:color="CCCCCC"/>
              <w:left w:val="single" w:sz="7" w:space="0" w:color="CCCCCC"/>
              <w:bottom w:val="single" w:sz="7" w:space="0" w:color="CCCCCC"/>
              <w:right w:val="nil"/>
            </w:tcBorders>
          </w:tcPr>
          <w:p w14:paraId="15E53AF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73FA2BE2" w14:textId="77777777" w:rsidR="008527AD" w:rsidRPr="0086234E" w:rsidRDefault="008527AD" w:rsidP="008527AD">
      <w:pPr>
        <w:pStyle w:val="BodyText"/>
        <w:tabs>
          <w:tab w:val="left" w:pos="2370"/>
          <w:tab w:val="left" w:pos="6185"/>
        </w:tabs>
        <w:spacing w:before="84"/>
        <w:ind w:left="238" w:right="10"/>
        <w:rPr>
          <w:b w:val="0"/>
          <w:bCs w:val="0"/>
        </w:rPr>
        <w:sectPr w:rsidR="008527AD" w:rsidRPr="0086234E" w:rsidSect="00A61E1B">
          <w:type w:val="continuous"/>
          <w:pgSz w:w="12240" w:h="15840"/>
          <w:pgMar w:top="380" w:right="460" w:bottom="340" w:left="460" w:header="720" w:footer="720" w:gutter="0"/>
          <w:cols w:num="2" w:space="720" w:equalWidth="0">
            <w:col w:w="968" w:space="2"/>
            <w:col w:w="10350"/>
          </w:cols>
        </w:sectPr>
      </w:pPr>
    </w:p>
    <w:p w14:paraId="5F728060" w14:textId="77777777" w:rsidR="008527AD" w:rsidRPr="006B42D5" w:rsidRDefault="008527AD" w:rsidP="008527AD">
      <w:pPr>
        <w:spacing w:before="62" w:line="245" w:lineRule="auto"/>
        <w:ind w:right="10"/>
        <w:rPr>
          <w:rFonts w:ascii="Arial" w:eastAsia="Arial" w:hAnsi="Arial" w:cs="Arial"/>
          <w:b/>
          <w:sz w:val="24"/>
          <w:szCs w:val="24"/>
        </w:rPr>
      </w:pPr>
      <w:r w:rsidRPr="006B42D5">
        <w:rPr>
          <w:rFonts w:ascii="Arial" w:hAnsi="Arial" w:cs="Arial"/>
          <w:b/>
          <w:color w:val="999999"/>
          <w:sz w:val="24"/>
          <w:szCs w:val="24"/>
        </w:rPr>
        <w:lastRenderedPageBreak/>
        <w:t>Q17</w:t>
      </w:r>
      <w:r w:rsidRPr="006B42D5">
        <w:rPr>
          <w:rFonts w:ascii="Arial" w:hAnsi="Arial" w:cs="Arial"/>
          <w:b/>
          <w:color w:val="999999"/>
          <w:spacing w:val="-14"/>
          <w:sz w:val="24"/>
          <w:szCs w:val="24"/>
        </w:rPr>
        <w:t xml:space="preserve"> </w:t>
      </w:r>
      <w:r w:rsidRPr="006B42D5">
        <w:rPr>
          <w:rFonts w:ascii="Arial" w:hAnsi="Arial" w:cs="Arial"/>
          <w:b/>
          <w:color w:val="333333"/>
          <w:sz w:val="24"/>
          <w:szCs w:val="24"/>
        </w:rPr>
        <w:t>Do</w:t>
      </w:r>
      <w:r w:rsidRPr="006B42D5">
        <w:rPr>
          <w:rFonts w:ascii="Arial" w:hAnsi="Arial" w:cs="Arial"/>
          <w:b/>
          <w:color w:val="333333"/>
          <w:spacing w:val="-13"/>
          <w:sz w:val="24"/>
          <w:szCs w:val="24"/>
        </w:rPr>
        <w:t xml:space="preserve"> </w:t>
      </w:r>
      <w:r w:rsidRPr="006B42D5">
        <w:rPr>
          <w:rFonts w:ascii="Arial" w:hAnsi="Arial" w:cs="Arial"/>
          <w:b/>
          <w:color w:val="333333"/>
          <w:spacing w:val="5"/>
          <w:sz w:val="24"/>
          <w:szCs w:val="24"/>
        </w:rPr>
        <w:t>you</w:t>
      </w:r>
      <w:r w:rsidRPr="006B42D5">
        <w:rPr>
          <w:rFonts w:ascii="Arial" w:hAnsi="Arial" w:cs="Arial"/>
          <w:b/>
          <w:color w:val="333333"/>
          <w:spacing w:val="-14"/>
          <w:sz w:val="24"/>
          <w:szCs w:val="24"/>
        </w:rPr>
        <w:t xml:space="preserve"> </w:t>
      </w:r>
      <w:r w:rsidRPr="006B42D5">
        <w:rPr>
          <w:rFonts w:ascii="Arial" w:hAnsi="Arial" w:cs="Arial"/>
          <w:b/>
          <w:color w:val="333333"/>
          <w:spacing w:val="3"/>
          <w:sz w:val="24"/>
          <w:szCs w:val="24"/>
        </w:rPr>
        <w:t>agree</w:t>
      </w:r>
      <w:r w:rsidRPr="006B42D5">
        <w:rPr>
          <w:rFonts w:ascii="Arial" w:hAnsi="Arial" w:cs="Arial"/>
          <w:b/>
          <w:color w:val="333333"/>
          <w:spacing w:val="-1"/>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1"/>
          <w:sz w:val="24"/>
          <w:szCs w:val="24"/>
        </w:rPr>
        <w:t xml:space="preserve"> </w:t>
      </w:r>
      <w:r w:rsidRPr="006B42D5">
        <w:rPr>
          <w:rFonts w:ascii="Arial" w:hAnsi="Arial" w:cs="Arial"/>
          <w:b/>
          <w:color w:val="333333"/>
          <w:spacing w:val="2"/>
          <w:sz w:val="24"/>
          <w:szCs w:val="24"/>
        </w:rPr>
        <w:t>following</w:t>
      </w:r>
      <w:r w:rsidRPr="006B42D5">
        <w:rPr>
          <w:rFonts w:ascii="Arial" w:hAnsi="Arial" w:cs="Arial"/>
          <w:b/>
          <w:color w:val="333333"/>
          <w:spacing w:val="-14"/>
          <w:sz w:val="24"/>
          <w:szCs w:val="24"/>
        </w:rPr>
        <w:t xml:space="preserve"> </w:t>
      </w:r>
      <w:r w:rsidRPr="006B42D5">
        <w:rPr>
          <w:rFonts w:ascii="Arial" w:hAnsi="Arial" w:cs="Arial"/>
          <w:b/>
          <w:color w:val="333333"/>
          <w:spacing w:val="6"/>
          <w:sz w:val="24"/>
          <w:szCs w:val="24"/>
        </w:rPr>
        <w:t>terms</w:t>
      </w:r>
      <w:r w:rsidRPr="006B42D5">
        <w:rPr>
          <w:rFonts w:ascii="Arial" w:hAnsi="Arial" w:cs="Arial"/>
          <w:b/>
          <w:color w:val="333333"/>
          <w:spacing w:val="-13"/>
          <w:sz w:val="24"/>
          <w:szCs w:val="24"/>
        </w:rPr>
        <w:t xml:space="preserve"> </w:t>
      </w:r>
      <w:r w:rsidRPr="006B42D5">
        <w:rPr>
          <w:rFonts w:ascii="Arial" w:hAnsi="Arial" w:cs="Arial"/>
          <w:b/>
          <w:color w:val="333333"/>
          <w:sz w:val="24"/>
          <w:szCs w:val="24"/>
        </w:rPr>
        <w:t>are</w:t>
      </w:r>
      <w:r w:rsidRPr="006B42D5">
        <w:rPr>
          <w:rFonts w:ascii="Arial" w:hAnsi="Arial" w:cs="Arial"/>
          <w:b/>
          <w:color w:val="333333"/>
          <w:spacing w:val="30"/>
          <w:w w:val="98"/>
          <w:sz w:val="24"/>
          <w:szCs w:val="24"/>
        </w:rPr>
        <w:t xml:space="preserve"> </w:t>
      </w:r>
      <w:r w:rsidRPr="006B42D5">
        <w:rPr>
          <w:rFonts w:ascii="Arial" w:hAnsi="Arial" w:cs="Arial"/>
          <w:b/>
          <w:color w:val="333333"/>
          <w:spacing w:val="3"/>
          <w:sz w:val="24"/>
          <w:szCs w:val="24"/>
        </w:rPr>
        <w:t>useful</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8"/>
          <w:sz w:val="24"/>
          <w:szCs w:val="24"/>
        </w:rPr>
        <w:t xml:space="preserve"> </w:t>
      </w:r>
      <w:r w:rsidRPr="006B42D5">
        <w:rPr>
          <w:rFonts w:ascii="Arial" w:hAnsi="Arial" w:cs="Arial"/>
          <w:b/>
          <w:color w:val="333333"/>
          <w:spacing w:val="2"/>
          <w:sz w:val="24"/>
          <w:szCs w:val="24"/>
        </w:rPr>
        <w:t>describe</w:t>
      </w:r>
      <w:r w:rsidRPr="006B42D5">
        <w:rPr>
          <w:rFonts w:ascii="Arial" w:hAnsi="Arial" w:cs="Arial"/>
          <w:b/>
          <w:color w:val="333333"/>
          <w:spacing w:val="-6"/>
          <w:sz w:val="24"/>
          <w:szCs w:val="24"/>
        </w:rPr>
        <w:t xml:space="preserve"> </w:t>
      </w:r>
      <w:r w:rsidRPr="006B42D5">
        <w:rPr>
          <w:rFonts w:ascii="Arial" w:hAnsi="Arial" w:cs="Arial"/>
          <w:b/>
          <w:color w:val="333333"/>
          <w:sz w:val="24"/>
          <w:szCs w:val="24"/>
        </w:rPr>
        <w:t>an</w:t>
      </w:r>
      <w:r w:rsidRPr="006B42D5">
        <w:rPr>
          <w:rFonts w:ascii="Arial" w:hAnsi="Arial" w:cs="Arial"/>
          <w:b/>
          <w:color w:val="333333"/>
          <w:spacing w:val="-18"/>
          <w:sz w:val="24"/>
          <w:szCs w:val="24"/>
        </w:rPr>
        <w:t xml:space="preserve"> </w:t>
      </w:r>
      <w:r w:rsidRPr="006B42D5">
        <w:rPr>
          <w:rFonts w:ascii="Arial" w:hAnsi="Arial" w:cs="Arial"/>
          <w:b/>
          <w:color w:val="333333"/>
          <w:spacing w:val="2"/>
          <w:sz w:val="24"/>
          <w:szCs w:val="24"/>
        </w:rPr>
        <w:t>adaptive</w:t>
      </w:r>
      <w:r w:rsidRPr="006B42D5">
        <w:rPr>
          <w:rFonts w:ascii="Arial" w:hAnsi="Arial" w:cs="Arial"/>
          <w:b/>
          <w:color w:val="333333"/>
          <w:spacing w:val="30"/>
          <w:w w:val="98"/>
          <w:sz w:val="24"/>
          <w:szCs w:val="24"/>
        </w:rPr>
        <w:t xml:space="preserve"> </w:t>
      </w:r>
      <w:r w:rsidRPr="006B42D5">
        <w:rPr>
          <w:rFonts w:ascii="Arial" w:hAnsi="Arial" w:cs="Arial"/>
          <w:b/>
          <w:color w:val="333333"/>
          <w:spacing w:val="6"/>
          <w:sz w:val="24"/>
          <w:szCs w:val="24"/>
        </w:rPr>
        <w:t>management</w:t>
      </w:r>
      <w:r w:rsidRPr="006B42D5">
        <w:rPr>
          <w:rFonts w:ascii="Arial" w:hAnsi="Arial" w:cs="Arial"/>
          <w:b/>
          <w:color w:val="333333"/>
          <w:spacing w:val="39"/>
          <w:sz w:val="24"/>
          <w:szCs w:val="24"/>
        </w:rPr>
        <w:t xml:space="preserve"> </w:t>
      </w:r>
      <w:r w:rsidRPr="006B42D5">
        <w:rPr>
          <w:rFonts w:ascii="Arial" w:hAnsi="Arial" w:cs="Arial"/>
          <w:b/>
          <w:color w:val="333333"/>
          <w:spacing w:val="4"/>
          <w:sz w:val="24"/>
          <w:szCs w:val="24"/>
        </w:rPr>
        <w:t>framework</w:t>
      </w:r>
      <w:r w:rsidRPr="006B42D5">
        <w:rPr>
          <w:rFonts w:ascii="Arial" w:hAnsi="Arial" w:cs="Arial"/>
          <w:b/>
          <w:color w:val="333333"/>
          <w:spacing w:val="40"/>
          <w:sz w:val="24"/>
          <w:szCs w:val="24"/>
        </w:rPr>
        <w:t xml:space="preserve"> </w:t>
      </w:r>
      <w:r w:rsidRPr="006B42D5">
        <w:rPr>
          <w:rFonts w:ascii="Arial" w:hAnsi="Arial" w:cs="Arial"/>
          <w:b/>
          <w:color w:val="333333"/>
          <w:sz w:val="24"/>
          <w:szCs w:val="24"/>
        </w:rPr>
        <w:t>for</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 xml:space="preserve">actions? </w:t>
      </w:r>
      <w:r w:rsidRPr="006B42D5">
        <w:rPr>
          <w:rFonts w:ascii="Arial" w:hAnsi="Arial" w:cs="Arial"/>
          <w:b/>
          <w:color w:val="333333"/>
          <w:spacing w:val="2"/>
          <w:sz w:val="24"/>
          <w:szCs w:val="24"/>
        </w:rPr>
        <w:t>Check</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ALL</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that</w:t>
      </w:r>
      <w:r w:rsidRPr="006B42D5">
        <w:rPr>
          <w:rFonts w:ascii="Arial" w:hAnsi="Arial" w:cs="Arial"/>
          <w:b/>
          <w:color w:val="333333"/>
          <w:spacing w:val="24"/>
          <w:sz w:val="24"/>
          <w:szCs w:val="24"/>
        </w:rPr>
        <w:t xml:space="preserve"> </w:t>
      </w:r>
      <w:r w:rsidRPr="006B42D5">
        <w:rPr>
          <w:rFonts w:ascii="Arial" w:hAnsi="Arial" w:cs="Arial"/>
          <w:b/>
          <w:color w:val="333333"/>
          <w:spacing w:val="2"/>
          <w:sz w:val="24"/>
          <w:szCs w:val="24"/>
        </w:rPr>
        <w:t>apply.</w:t>
      </w:r>
    </w:p>
    <w:p w14:paraId="46B3C5B5" w14:textId="77777777" w:rsidR="008527AD" w:rsidRDefault="008527AD" w:rsidP="008527AD">
      <w:pPr>
        <w:pStyle w:val="BodyText"/>
        <w:spacing w:before="188"/>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79B47AA1" w14:textId="77777777" w:rsidR="008527AD" w:rsidRDefault="008527AD" w:rsidP="008527AD">
      <w:pPr>
        <w:spacing w:line="200" w:lineRule="exact"/>
      </w:pPr>
    </w:p>
    <w:p w14:paraId="1BD17671" w14:textId="77777777" w:rsidR="008527AD" w:rsidRDefault="008527AD" w:rsidP="008527AD">
      <w:pPr>
        <w:spacing w:line="200" w:lineRule="exact"/>
      </w:pPr>
    </w:p>
    <w:p w14:paraId="4DB97B95" w14:textId="77777777" w:rsidR="008527AD" w:rsidRDefault="008527AD" w:rsidP="008527AD">
      <w:pPr>
        <w:spacing w:line="200" w:lineRule="exact"/>
      </w:pPr>
    </w:p>
    <w:tbl>
      <w:tblPr>
        <w:tblW w:w="9294" w:type="dxa"/>
        <w:tblLayout w:type="fixed"/>
        <w:tblCellMar>
          <w:left w:w="0" w:type="dxa"/>
          <w:right w:w="0" w:type="dxa"/>
        </w:tblCellMar>
        <w:tblLook w:val="01E0" w:firstRow="1" w:lastRow="1" w:firstColumn="1" w:lastColumn="1" w:noHBand="0" w:noVBand="0"/>
      </w:tblPr>
      <w:tblGrid>
        <w:gridCol w:w="2420"/>
        <w:gridCol w:w="1977"/>
        <w:gridCol w:w="1205"/>
        <w:gridCol w:w="1438"/>
        <w:gridCol w:w="1320"/>
        <w:gridCol w:w="934"/>
      </w:tblGrid>
      <w:tr w:rsidR="008527AD" w14:paraId="0146CC8F" w14:textId="77777777" w:rsidTr="005008DF">
        <w:trPr>
          <w:trHeight w:hRule="exact" w:val="476"/>
        </w:trPr>
        <w:tc>
          <w:tcPr>
            <w:tcW w:w="2420" w:type="dxa"/>
            <w:tcBorders>
              <w:top w:val="single" w:sz="7" w:space="0" w:color="CCCCCC"/>
              <w:left w:val="nil"/>
              <w:bottom w:val="single" w:sz="7" w:space="0" w:color="CCCCCC"/>
              <w:right w:val="single" w:sz="7" w:space="0" w:color="CCCCCC"/>
            </w:tcBorders>
            <w:shd w:val="clear" w:color="auto" w:fill="E9E9E7"/>
          </w:tcPr>
          <w:p w14:paraId="5FC6D540" w14:textId="77777777" w:rsidR="008527AD" w:rsidRDefault="008527AD" w:rsidP="005008DF"/>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69EFD51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1"/>
                <w:sz w:val="15"/>
              </w:rPr>
              <w:t xml:space="preserve"> </w:t>
            </w:r>
            <w:r>
              <w:rPr>
                <w:rFonts w:ascii="Arial"/>
                <w:b/>
                <w:color w:val="333333"/>
                <w:spacing w:val="2"/>
                <w:sz w:val="15"/>
              </w:rPr>
              <w:t>agree</w:t>
            </w:r>
          </w:p>
        </w:tc>
        <w:tc>
          <w:tcPr>
            <w:tcW w:w="1205" w:type="dxa"/>
            <w:tcBorders>
              <w:top w:val="single" w:sz="7" w:space="0" w:color="CCCCCC"/>
              <w:left w:val="single" w:sz="7" w:space="0" w:color="CCCCCC"/>
              <w:bottom w:val="single" w:sz="7" w:space="0" w:color="CCCCCC"/>
              <w:right w:val="single" w:sz="7" w:space="0" w:color="CCCCCC"/>
            </w:tcBorders>
            <w:shd w:val="clear" w:color="auto" w:fill="E9E9E7"/>
          </w:tcPr>
          <w:p w14:paraId="30CE88D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38" w:type="dxa"/>
            <w:tcBorders>
              <w:top w:val="single" w:sz="7" w:space="0" w:color="CCCCCC"/>
              <w:left w:val="single" w:sz="7" w:space="0" w:color="CCCCCC"/>
              <w:bottom w:val="single" w:sz="7" w:space="0" w:color="CCCCCC"/>
              <w:right w:val="single" w:sz="7" w:space="0" w:color="CCCCCC"/>
            </w:tcBorders>
            <w:shd w:val="clear" w:color="auto" w:fill="E9E9E7"/>
          </w:tcPr>
          <w:p w14:paraId="7E65078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320" w:type="dxa"/>
            <w:tcBorders>
              <w:top w:val="single" w:sz="7" w:space="0" w:color="CCCCCC"/>
              <w:left w:val="single" w:sz="7" w:space="0" w:color="CCCCCC"/>
              <w:bottom w:val="single" w:sz="7" w:space="0" w:color="CCCCCC"/>
              <w:right w:val="single" w:sz="7" w:space="0" w:color="CCCCCC"/>
            </w:tcBorders>
            <w:shd w:val="clear" w:color="auto" w:fill="E9E9E7"/>
          </w:tcPr>
          <w:p w14:paraId="04DFD62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8"/>
                <w:sz w:val="15"/>
              </w:rPr>
              <w:t xml:space="preserve"> </w:t>
            </w:r>
            <w:r>
              <w:rPr>
                <w:rFonts w:ascii="Arial"/>
                <w:b/>
                <w:color w:val="333333"/>
                <w:spacing w:val="2"/>
                <w:sz w:val="15"/>
              </w:rPr>
              <w:t>disagree</w:t>
            </w:r>
          </w:p>
        </w:tc>
        <w:tc>
          <w:tcPr>
            <w:tcW w:w="934" w:type="dxa"/>
            <w:tcBorders>
              <w:top w:val="single" w:sz="7" w:space="0" w:color="CCCCCC"/>
              <w:left w:val="single" w:sz="7" w:space="0" w:color="CCCCCC"/>
              <w:bottom w:val="single" w:sz="7" w:space="0" w:color="CCCCCC"/>
              <w:right w:val="nil"/>
            </w:tcBorders>
            <w:shd w:val="clear" w:color="auto" w:fill="E9E9E7"/>
          </w:tcPr>
          <w:p w14:paraId="1A27BB3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79158EBF" w14:textId="77777777" w:rsidTr="005008DF">
        <w:trPr>
          <w:trHeight w:hRule="exact" w:val="284"/>
        </w:trPr>
        <w:tc>
          <w:tcPr>
            <w:tcW w:w="2420" w:type="dxa"/>
            <w:vMerge w:val="restart"/>
            <w:tcBorders>
              <w:top w:val="single" w:sz="7" w:space="0" w:color="CCCCCC"/>
              <w:left w:val="nil"/>
              <w:right w:val="single" w:sz="7" w:space="0" w:color="CCCCCC"/>
            </w:tcBorders>
          </w:tcPr>
          <w:p w14:paraId="142242A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Performanc</w:t>
            </w:r>
            <w:r>
              <w:rPr>
                <w:rFonts w:ascii="Arial"/>
                <w:color w:val="333333"/>
                <w:sz w:val="15"/>
              </w:rPr>
              <w:t xml:space="preserve">e </w:t>
            </w:r>
            <w:r>
              <w:rPr>
                <w:rFonts w:ascii="Arial"/>
                <w:color w:val="333333"/>
                <w:spacing w:val="1"/>
                <w:sz w:val="15"/>
              </w:rPr>
              <w:t xml:space="preserve"> </w:t>
            </w:r>
            <w:r>
              <w:rPr>
                <w:rFonts w:ascii="Arial"/>
                <w:color w:val="333333"/>
                <w:spacing w:val="6"/>
                <w:sz w:val="15"/>
              </w:rPr>
              <w:t>indicat</w:t>
            </w:r>
            <w:r>
              <w:rPr>
                <w:rFonts w:ascii="Arial"/>
                <w:color w:val="333333"/>
                <w:spacing w:val="3"/>
                <w:sz w:val="15"/>
              </w:rPr>
              <w:t>or</w:t>
            </w:r>
          </w:p>
        </w:tc>
        <w:tc>
          <w:tcPr>
            <w:tcW w:w="1977" w:type="dxa"/>
            <w:tcBorders>
              <w:top w:val="single" w:sz="7" w:space="0" w:color="CCCCCC"/>
              <w:left w:val="single" w:sz="7" w:space="0" w:color="CCCCCC"/>
              <w:bottom w:val="nil"/>
              <w:right w:val="single" w:sz="7" w:space="0" w:color="CCCCCC"/>
            </w:tcBorders>
          </w:tcPr>
          <w:p w14:paraId="0164873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205" w:type="dxa"/>
            <w:tcBorders>
              <w:top w:val="single" w:sz="7" w:space="0" w:color="CCCCCC"/>
              <w:left w:val="single" w:sz="7" w:space="0" w:color="CCCCCC"/>
              <w:bottom w:val="nil"/>
              <w:right w:val="single" w:sz="7" w:space="0" w:color="CCCCCC"/>
            </w:tcBorders>
          </w:tcPr>
          <w:p w14:paraId="08A4404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2043C11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320" w:type="dxa"/>
            <w:tcBorders>
              <w:top w:val="single" w:sz="7" w:space="0" w:color="CCCCCC"/>
              <w:left w:val="single" w:sz="7" w:space="0" w:color="CCCCCC"/>
              <w:bottom w:val="nil"/>
              <w:right w:val="single" w:sz="7" w:space="0" w:color="CCCCCC"/>
            </w:tcBorders>
          </w:tcPr>
          <w:p w14:paraId="6252BD3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1B327DA4" w14:textId="77777777" w:rsidR="008527AD" w:rsidRDefault="008527AD" w:rsidP="005008DF">
            <w:pPr>
              <w:pStyle w:val="TableParagraph"/>
              <w:spacing w:line="140" w:lineRule="exact"/>
              <w:rPr>
                <w:sz w:val="14"/>
                <w:szCs w:val="14"/>
              </w:rPr>
            </w:pPr>
          </w:p>
          <w:p w14:paraId="7B0AC40E" w14:textId="77777777" w:rsidR="008527AD" w:rsidRDefault="008527AD" w:rsidP="005008DF">
            <w:pPr>
              <w:pStyle w:val="TableParagraph"/>
              <w:spacing w:before="11" w:line="140" w:lineRule="exact"/>
              <w:rPr>
                <w:sz w:val="14"/>
                <w:szCs w:val="14"/>
              </w:rPr>
            </w:pPr>
          </w:p>
          <w:p w14:paraId="6710583A"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05468B60" w14:textId="77777777" w:rsidTr="005008DF">
        <w:trPr>
          <w:trHeight w:hRule="exact" w:val="287"/>
        </w:trPr>
        <w:tc>
          <w:tcPr>
            <w:tcW w:w="2420" w:type="dxa"/>
            <w:vMerge/>
            <w:tcBorders>
              <w:left w:val="nil"/>
              <w:bottom w:val="single" w:sz="7" w:space="0" w:color="CCCCCC"/>
              <w:right w:val="single" w:sz="7" w:space="0" w:color="CCCCCC"/>
            </w:tcBorders>
          </w:tcPr>
          <w:p w14:paraId="4B1221E2"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11AAB58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05" w:type="dxa"/>
            <w:tcBorders>
              <w:top w:val="nil"/>
              <w:left w:val="single" w:sz="7" w:space="0" w:color="CCCCCC"/>
              <w:bottom w:val="single" w:sz="7" w:space="0" w:color="CCCCCC"/>
              <w:right w:val="single" w:sz="7" w:space="0" w:color="CCCCCC"/>
            </w:tcBorders>
          </w:tcPr>
          <w:p w14:paraId="5D03523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6374DA3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320" w:type="dxa"/>
            <w:tcBorders>
              <w:top w:val="nil"/>
              <w:left w:val="single" w:sz="7" w:space="0" w:color="CCCCCC"/>
              <w:bottom w:val="single" w:sz="7" w:space="0" w:color="CCCCCC"/>
              <w:right w:val="single" w:sz="7" w:space="0" w:color="CCCCCC"/>
            </w:tcBorders>
          </w:tcPr>
          <w:p w14:paraId="14E48DE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1F25B968" w14:textId="77777777" w:rsidR="008527AD" w:rsidRDefault="008527AD" w:rsidP="005008DF"/>
        </w:tc>
      </w:tr>
      <w:tr w:rsidR="008527AD" w14:paraId="00A5F10B" w14:textId="77777777" w:rsidTr="005008DF">
        <w:trPr>
          <w:trHeight w:hRule="exact" w:val="284"/>
        </w:trPr>
        <w:tc>
          <w:tcPr>
            <w:tcW w:w="2420" w:type="dxa"/>
            <w:vMerge w:val="restart"/>
            <w:tcBorders>
              <w:top w:val="single" w:sz="7" w:space="0" w:color="CCCCCC"/>
              <w:left w:val="nil"/>
              <w:right w:val="single" w:sz="7" w:space="0" w:color="CCCCCC"/>
            </w:tcBorders>
          </w:tcPr>
          <w:p w14:paraId="7E5D850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S</w:t>
            </w:r>
            <w:r>
              <w:rPr>
                <w:rFonts w:ascii="Arial"/>
                <w:color w:val="333333"/>
                <w:spacing w:val="2"/>
                <w:sz w:val="15"/>
              </w:rPr>
              <w:t>t</w:t>
            </w:r>
            <w:r>
              <w:rPr>
                <w:rFonts w:ascii="Arial"/>
                <w:color w:val="333333"/>
                <w:spacing w:val="6"/>
                <w:sz w:val="15"/>
              </w:rPr>
              <w:t>a</w:t>
            </w:r>
            <w:r>
              <w:rPr>
                <w:rFonts w:ascii="Arial"/>
                <w:color w:val="333333"/>
                <w:spacing w:val="-5"/>
                <w:sz w:val="15"/>
              </w:rPr>
              <w:t>r</w:t>
            </w:r>
            <w:r>
              <w:rPr>
                <w:rFonts w:ascii="Arial"/>
                <w:color w:val="333333"/>
                <w:sz w:val="15"/>
              </w:rPr>
              <w:t>t</w:t>
            </w:r>
          </w:p>
        </w:tc>
        <w:tc>
          <w:tcPr>
            <w:tcW w:w="1977" w:type="dxa"/>
            <w:tcBorders>
              <w:top w:val="single" w:sz="7" w:space="0" w:color="CCCCCC"/>
              <w:left w:val="single" w:sz="7" w:space="0" w:color="CCCCCC"/>
              <w:bottom w:val="nil"/>
              <w:right w:val="single" w:sz="7" w:space="0" w:color="CCCCCC"/>
            </w:tcBorders>
          </w:tcPr>
          <w:p w14:paraId="64C4CB8F"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05" w:type="dxa"/>
            <w:tcBorders>
              <w:top w:val="single" w:sz="7" w:space="0" w:color="CCCCCC"/>
              <w:left w:val="single" w:sz="7" w:space="0" w:color="CCCCCC"/>
              <w:bottom w:val="nil"/>
              <w:right w:val="single" w:sz="7" w:space="0" w:color="CCCCCC"/>
            </w:tcBorders>
          </w:tcPr>
          <w:p w14:paraId="6CC2165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6CE12A2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320" w:type="dxa"/>
            <w:tcBorders>
              <w:top w:val="single" w:sz="7" w:space="0" w:color="CCCCCC"/>
              <w:left w:val="single" w:sz="7" w:space="0" w:color="CCCCCC"/>
              <w:bottom w:val="nil"/>
              <w:right w:val="single" w:sz="7" w:space="0" w:color="CCCCCC"/>
            </w:tcBorders>
          </w:tcPr>
          <w:p w14:paraId="151B0CE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49CA1789" w14:textId="77777777" w:rsidR="008527AD" w:rsidRDefault="008527AD" w:rsidP="005008DF">
            <w:pPr>
              <w:pStyle w:val="TableParagraph"/>
              <w:spacing w:line="140" w:lineRule="exact"/>
              <w:rPr>
                <w:sz w:val="14"/>
                <w:szCs w:val="14"/>
              </w:rPr>
            </w:pPr>
          </w:p>
          <w:p w14:paraId="68F5D003" w14:textId="77777777" w:rsidR="008527AD" w:rsidRDefault="008527AD" w:rsidP="005008DF">
            <w:pPr>
              <w:pStyle w:val="TableParagraph"/>
              <w:spacing w:before="11" w:line="140" w:lineRule="exact"/>
              <w:rPr>
                <w:sz w:val="14"/>
                <w:szCs w:val="14"/>
              </w:rPr>
            </w:pPr>
          </w:p>
          <w:p w14:paraId="3939FCD9"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65ED7ACD" w14:textId="77777777" w:rsidTr="005008DF">
        <w:trPr>
          <w:trHeight w:hRule="exact" w:val="287"/>
        </w:trPr>
        <w:tc>
          <w:tcPr>
            <w:tcW w:w="2420" w:type="dxa"/>
            <w:vMerge/>
            <w:tcBorders>
              <w:left w:val="nil"/>
              <w:bottom w:val="single" w:sz="7" w:space="0" w:color="CCCCCC"/>
              <w:right w:val="single" w:sz="7" w:space="0" w:color="CCCCCC"/>
            </w:tcBorders>
          </w:tcPr>
          <w:p w14:paraId="791CEF29"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660FF2A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05" w:type="dxa"/>
            <w:tcBorders>
              <w:top w:val="nil"/>
              <w:left w:val="single" w:sz="7" w:space="0" w:color="CCCCCC"/>
              <w:bottom w:val="single" w:sz="7" w:space="0" w:color="CCCCCC"/>
              <w:right w:val="single" w:sz="7" w:space="0" w:color="CCCCCC"/>
            </w:tcBorders>
          </w:tcPr>
          <w:p w14:paraId="0CDBDDB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69D6479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320" w:type="dxa"/>
            <w:tcBorders>
              <w:top w:val="nil"/>
              <w:left w:val="single" w:sz="7" w:space="0" w:color="CCCCCC"/>
              <w:bottom w:val="single" w:sz="7" w:space="0" w:color="CCCCCC"/>
              <w:right w:val="single" w:sz="7" w:space="0" w:color="CCCCCC"/>
            </w:tcBorders>
          </w:tcPr>
          <w:p w14:paraId="5C84707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5FDABF65" w14:textId="77777777" w:rsidR="008527AD" w:rsidRDefault="008527AD" w:rsidP="005008DF"/>
        </w:tc>
      </w:tr>
      <w:tr w:rsidR="008527AD" w14:paraId="5763EC7C" w14:textId="77777777" w:rsidTr="005008DF">
        <w:trPr>
          <w:trHeight w:hRule="exact" w:val="284"/>
        </w:trPr>
        <w:tc>
          <w:tcPr>
            <w:tcW w:w="2420" w:type="dxa"/>
            <w:vMerge w:val="restart"/>
            <w:tcBorders>
              <w:top w:val="single" w:sz="7" w:space="0" w:color="CCCCCC"/>
              <w:left w:val="nil"/>
              <w:right w:val="single" w:sz="7" w:space="0" w:color="CCCCCC"/>
            </w:tcBorders>
          </w:tcPr>
          <w:p w14:paraId="628D070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Duration</w:t>
            </w:r>
          </w:p>
        </w:tc>
        <w:tc>
          <w:tcPr>
            <w:tcW w:w="1977" w:type="dxa"/>
            <w:tcBorders>
              <w:top w:val="single" w:sz="7" w:space="0" w:color="CCCCCC"/>
              <w:left w:val="single" w:sz="7" w:space="0" w:color="CCCCCC"/>
              <w:bottom w:val="nil"/>
              <w:right w:val="single" w:sz="7" w:space="0" w:color="CCCCCC"/>
            </w:tcBorders>
          </w:tcPr>
          <w:p w14:paraId="575286DB"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05" w:type="dxa"/>
            <w:tcBorders>
              <w:top w:val="single" w:sz="7" w:space="0" w:color="CCCCCC"/>
              <w:left w:val="single" w:sz="7" w:space="0" w:color="CCCCCC"/>
              <w:bottom w:val="nil"/>
              <w:right w:val="single" w:sz="7" w:space="0" w:color="CCCCCC"/>
            </w:tcBorders>
          </w:tcPr>
          <w:p w14:paraId="140C631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38" w:type="dxa"/>
            <w:tcBorders>
              <w:top w:val="single" w:sz="7" w:space="0" w:color="CCCCCC"/>
              <w:left w:val="single" w:sz="7" w:space="0" w:color="CCCCCC"/>
              <w:bottom w:val="nil"/>
              <w:right w:val="single" w:sz="7" w:space="0" w:color="CCCCCC"/>
            </w:tcBorders>
          </w:tcPr>
          <w:p w14:paraId="3A413F0B"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320" w:type="dxa"/>
            <w:tcBorders>
              <w:top w:val="single" w:sz="7" w:space="0" w:color="CCCCCC"/>
              <w:left w:val="single" w:sz="7" w:space="0" w:color="CCCCCC"/>
              <w:bottom w:val="nil"/>
              <w:right w:val="single" w:sz="7" w:space="0" w:color="CCCCCC"/>
            </w:tcBorders>
          </w:tcPr>
          <w:p w14:paraId="741C67DA"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00C914C1" w14:textId="77777777" w:rsidR="008527AD" w:rsidRDefault="008527AD" w:rsidP="005008DF">
            <w:pPr>
              <w:pStyle w:val="TableParagraph"/>
              <w:spacing w:line="140" w:lineRule="exact"/>
              <w:rPr>
                <w:sz w:val="14"/>
                <w:szCs w:val="14"/>
              </w:rPr>
            </w:pPr>
          </w:p>
          <w:p w14:paraId="3D2DDBA6" w14:textId="77777777" w:rsidR="008527AD" w:rsidRDefault="008527AD" w:rsidP="005008DF">
            <w:pPr>
              <w:pStyle w:val="TableParagraph"/>
              <w:spacing w:before="11" w:line="140" w:lineRule="exact"/>
              <w:rPr>
                <w:sz w:val="14"/>
                <w:szCs w:val="14"/>
              </w:rPr>
            </w:pPr>
          </w:p>
          <w:p w14:paraId="2350373D"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67C3AC1E" w14:textId="77777777" w:rsidTr="005008DF">
        <w:trPr>
          <w:trHeight w:hRule="exact" w:val="287"/>
        </w:trPr>
        <w:tc>
          <w:tcPr>
            <w:tcW w:w="2420" w:type="dxa"/>
            <w:vMerge/>
            <w:tcBorders>
              <w:left w:val="nil"/>
              <w:bottom w:val="single" w:sz="7" w:space="0" w:color="CCCCCC"/>
              <w:right w:val="single" w:sz="7" w:space="0" w:color="CCCCCC"/>
            </w:tcBorders>
          </w:tcPr>
          <w:p w14:paraId="2F743C45"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1938FA2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05" w:type="dxa"/>
            <w:tcBorders>
              <w:top w:val="nil"/>
              <w:left w:val="single" w:sz="7" w:space="0" w:color="CCCCCC"/>
              <w:bottom w:val="single" w:sz="7" w:space="0" w:color="CCCCCC"/>
              <w:right w:val="single" w:sz="7" w:space="0" w:color="CCCCCC"/>
            </w:tcBorders>
          </w:tcPr>
          <w:p w14:paraId="39E0C6B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38" w:type="dxa"/>
            <w:tcBorders>
              <w:top w:val="nil"/>
              <w:left w:val="single" w:sz="7" w:space="0" w:color="CCCCCC"/>
              <w:bottom w:val="single" w:sz="7" w:space="0" w:color="CCCCCC"/>
              <w:right w:val="single" w:sz="7" w:space="0" w:color="CCCCCC"/>
            </w:tcBorders>
          </w:tcPr>
          <w:p w14:paraId="7F35191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320" w:type="dxa"/>
            <w:tcBorders>
              <w:top w:val="nil"/>
              <w:left w:val="single" w:sz="7" w:space="0" w:color="CCCCCC"/>
              <w:bottom w:val="single" w:sz="7" w:space="0" w:color="CCCCCC"/>
              <w:right w:val="single" w:sz="7" w:space="0" w:color="CCCCCC"/>
            </w:tcBorders>
          </w:tcPr>
          <w:p w14:paraId="330FD4A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015CFF88" w14:textId="77777777" w:rsidR="008527AD" w:rsidRDefault="008527AD" w:rsidP="005008DF"/>
        </w:tc>
      </w:tr>
      <w:tr w:rsidR="008527AD" w14:paraId="0EA540A0" w14:textId="77777777" w:rsidTr="005008DF">
        <w:trPr>
          <w:trHeight w:hRule="exact" w:val="284"/>
        </w:trPr>
        <w:tc>
          <w:tcPr>
            <w:tcW w:w="2420" w:type="dxa"/>
            <w:vMerge w:val="restart"/>
            <w:tcBorders>
              <w:top w:val="single" w:sz="7" w:space="0" w:color="CCCCCC"/>
              <w:left w:val="nil"/>
              <w:right w:val="single" w:sz="7" w:space="0" w:color="CCCCCC"/>
            </w:tcBorders>
          </w:tcPr>
          <w:p w14:paraId="58AEDF1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E</w:t>
            </w:r>
            <w:r>
              <w:rPr>
                <w:rFonts w:ascii="Arial"/>
                <w:color w:val="333333"/>
                <w:sz w:val="15"/>
              </w:rPr>
              <w:t>v</w:t>
            </w:r>
            <w:r>
              <w:rPr>
                <w:rFonts w:ascii="Arial"/>
                <w:color w:val="333333"/>
                <w:spacing w:val="6"/>
                <w:sz w:val="15"/>
              </w:rPr>
              <w:t>a</w:t>
            </w:r>
            <w:r>
              <w:rPr>
                <w:rFonts w:ascii="Arial"/>
                <w:color w:val="333333"/>
                <w:spacing w:val="11"/>
                <w:sz w:val="15"/>
              </w:rPr>
              <w:t>l</w:t>
            </w:r>
            <w:r>
              <w:rPr>
                <w:rFonts w:ascii="Arial"/>
                <w:color w:val="333333"/>
                <w:spacing w:val="6"/>
                <w:sz w:val="15"/>
              </w:rPr>
              <w:t>ua</w:t>
            </w:r>
            <w:r>
              <w:rPr>
                <w:rFonts w:ascii="Arial"/>
                <w:color w:val="333333"/>
                <w:spacing w:val="2"/>
                <w:sz w:val="15"/>
              </w:rPr>
              <w:t>t</w:t>
            </w:r>
            <w:r>
              <w:rPr>
                <w:rFonts w:ascii="Arial"/>
                <w:color w:val="333333"/>
                <w:spacing w:val="11"/>
                <w:sz w:val="15"/>
              </w:rPr>
              <w:t>i</w:t>
            </w:r>
            <w:r>
              <w:rPr>
                <w:rFonts w:ascii="Arial"/>
                <w:color w:val="333333"/>
                <w:spacing w:val="6"/>
                <w:sz w:val="15"/>
              </w:rPr>
              <w:t>o</w:t>
            </w:r>
            <w:r>
              <w:rPr>
                <w:rFonts w:ascii="Arial"/>
                <w:color w:val="333333"/>
                <w:sz w:val="15"/>
              </w:rPr>
              <w:t>n</w:t>
            </w:r>
            <w:r>
              <w:rPr>
                <w:rFonts w:ascii="Arial"/>
                <w:color w:val="333333"/>
                <w:spacing w:val="30"/>
                <w:sz w:val="15"/>
              </w:rPr>
              <w:t xml:space="preserve"> </w:t>
            </w:r>
            <w:r>
              <w:rPr>
                <w:rFonts w:ascii="Arial"/>
                <w:color w:val="333333"/>
                <w:sz w:val="15"/>
              </w:rPr>
              <w:t>cyc</w:t>
            </w:r>
            <w:r>
              <w:rPr>
                <w:rFonts w:ascii="Arial"/>
                <w:color w:val="333333"/>
                <w:spacing w:val="11"/>
                <w:sz w:val="15"/>
              </w:rPr>
              <w:t>l</w:t>
            </w:r>
            <w:r>
              <w:rPr>
                <w:rFonts w:ascii="Arial"/>
                <w:color w:val="333333"/>
                <w:sz w:val="15"/>
              </w:rPr>
              <w:t>e</w:t>
            </w:r>
          </w:p>
        </w:tc>
        <w:tc>
          <w:tcPr>
            <w:tcW w:w="1977" w:type="dxa"/>
            <w:tcBorders>
              <w:top w:val="single" w:sz="7" w:space="0" w:color="CCCCCC"/>
              <w:left w:val="single" w:sz="7" w:space="0" w:color="CCCCCC"/>
              <w:bottom w:val="nil"/>
              <w:right w:val="single" w:sz="7" w:space="0" w:color="CCCCCC"/>
            </w:tcBorders>
          </w:tcPr>
          <w:p w14:paraId="47B0E1F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205" w:type="dxa"/>
            <w:tcBorders>
              <w:top w:val="single" w:sz="7" w:space="0" w:color="CCCCCC"/>
              <w:left w:val="single" w:sz="7" w:space="0" w:color="CCCCCC"/>
              <w:bottom w:val="nil"/>
              <w:right w:val="single" w:sz="7" w:space="0" w:color="CCCCCC"/>
            </w:tcBorders>
          </w:tcPr>
          <w:p w14:paraId="67D8FF6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53.85%</w:t>
            </w:r>
          </w:p>
        </w:tc>
        <w:tc>
          <w:tcPr>
            <w:tcW w:w="1438" w:type="dxa"/>
            <w:tcBorders>
              <w:top w:val="single" w:sz="7" w:space="0" w:color="CCCCCC"/>
              <w:left w:val="single" w:sz="7" w:space="0" w:color="CCCCCC"/>
              <w:bottom w:val="nil"/>
              <w:right w:val="single" w:sz="7" w:space="0" w:color="CCCCCC"/>
            </w:tcBorders>
          </w:tcPr>
          <w:p w14:paraId="0ACA908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23.08%</w:t>
            </w:r>
          </w:p>
        </w:tc>
        <w:tc>
          <w:tcPr>
            <w:tcW w:w="1320" w:type="dxa"/>
            <w:tcBorders>
              <w:top w:val="single" w:sz="7" w:space="0" w:color="CCCCCC"/>
              <w:left w:val="single" w:sz="7" w:space="0" w:color="CCCCCC"/>
              <w:bottom w:val="nil"/>
              <w:right w:val="single" w:sz="7" w:space="0" w:color="CCCCCC"/>
            </w:tcBorders>
          </w:tcPr>
          <w:p w14:paraId="18180FF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6E287C85" w14:textId="77777777" w:rsidR="008527AD" w:rsidRDefault="008527AD" w:rsidP="005008DF">
            <w:pPr>
              <w:pStyle w:val="TableParagraph"/>
              <w:spacing w:line="140" w:lineRule="exact"/>
              <w:rPr>
                <w:sz w:val="14"/>
                <w:szCs w:val="14"/>
              </w:rPr>
            </w:pPr>
          </w:p>
          <w:p w14:paraId="223DF0B5" w14:textId="77777777" w:rsidR="008527AD" w:rsidRDefault="008527AD" w:rsidP="005008DF">
            <w:pPr>
              <w:pStyle w:val="TableParagraph"/>
              <w:spacing w:before="11" w:line="140" w:lineRule="exact"/>
              <w:rPr>
                <w:sz w:val="14"/>
                <w:szCs w:val="14"/>
              </w:rPr>
            </w:pPr>
          </w:p>
          <w:p w14:paraId="3D4802EE"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13</w:t>
            </w:r>
          </w:p>
        </w:tc>
      </w:tr>
      <w:tr w:rsidR="008527AD" w14:paraId="1E1DFD57" w14:textId="77777777" w:rsidTr="005008DF">
        <w:trPr>
          <w:trHeight w:hRule="exact" w:val="287"/>
        </w:trPr>
        <w:tc>
          <w:tcPr>
            <w:tcW w:w="2420" w:type="dxa"/>
            <w:vMerge/>
            <w:tcBorders>
              <w:left w:val="nil"/>
              <w:bottom w:val="single" w:sz="7" w:space="0" w:color="CCCCCC"/>
              <w:right w:val="single" w:sz="7" w:space="0" w:color="CCCCCC"/>
            </w:tcBorders>
          </w:tcPr>
          <w:p w14:paraId="74ACFDA2"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B8B22F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05" w:type="dxa"/>
            <w:tcBorders>
              <w:top w:val="nil"/>
              <w:left w:val="single" w:sz="7" w:space="0" w:color="CCCCCC"/>
              <w:bottom w:val="single" w:sz="7" w:space="0" w:color="CCCCCC"/>
              <w:right w:val="single" w:sz="7" w:space="0" w:color="CCCCCC"/>
            </w:tcBorders>
          </w:tcPr>
          <w:p w14:paraId="13C8516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7</w:t>
            </w:r>
          </w:p>
        </w:tc>
        <w:tc>
          <w:tcPr>
            <w:tcW w:w="1438" w:type="dxa"/>
            <w:tcBorders>
              <w:top w:val="nil"/>
              <w:left w:val="single" w:sz="7" w:space="0" w:color="CCCCCC"/>
              <w:bottom w:val="single" w:sz="7" w:space="0" w:color="CCCCCC"/>
              <w:right w:val="single" w:sz="7" w:space="0" w:color="CCCCCC"/>
            </w:tcBorders>
          </w:tcPr>
          <w:p w14:paraId="06E73B0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320" w:type="dxa"/>
            <w:tcBorders>
              <w:top w:val="nil"/>
              <w:left w:val="single" w:sz="7" w:space="0" w:color="CCCCCC"/>
              <w:bottom w:val="single" w:sz="7" w:space="0" w:color="CCCCCC"/>
              <w:right w:val="single" w:sz="7" w:space="0" w:color="CCCCCC"/>
            </w:tcBorders>
          </w:tcPr>
          <w:p w14:paraId="6FCF486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7E18F28D" w14:textId="77777777" w:rsidR="008527AD" w:rsidRDefault="008527AD" w:rsidP="005008DF"/>
        </w:tc>
      </w:tr>
      <w:tr w:rsidR="008527AD" w14:paraId="30EC6026" w14:textId="77777777" w:rsidTr="005008DF">
        <w:trPr>
          <w:trHeight w:hRule="exact" w:val="284"/>
        </w:trPr>
        <w:tc>
          <w:tcPr>
            <w:tcW w:w="2420" w:type="dxa"/>
            <w:vMerge w:val="restart"/>
            <w:tcBorders>
              <w:top w:val="single" w:sz="7" w:space="0" w:color="CCCCCC"/>
              <w:left w:val="nil"/>
              <w:right w:val="single" w:sz="7" w:space="0" w:color="CCCCCC"/>
            </w:tcBorders>
          </w:tcPr>
          <w:p w14:paraId="7F8CBEA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Data</w:t>
            </w:r>
            <w:r>
              <w:rPr>
                <w:rFonts w:ascii="Arial"/>
                <w:color w:val="333333"/>
                <w:spacing w:val="34"/>
                <w:sz w:val="15"/>
              </w:rPr>
              <w:t xml:space="preserve"> </w:t>
            </w:r>
            <w:r>
              <w:rPr>
                <w:rFonts w:ascii="Arial"/>
                <w:color w:val="333333"/>
                <w:spacing w:val="6"/>
                <w:sz w:val="15"/>
              </w:rPr>
              <w:t>management</w:t>
            </w:r>
            <w:r>
              <w:rPr>
                <w:rFonts w:ascii="Arial"/>
                <w:color w:val="333333"/>
                <w:spacing w:val="28"/>
                <w:sz w:val="15"/>
              </w:rPr>
              <w:t xml:space="preserve"> </w:t>
            </w:r>
            <w:r>
              <w:rPr>
                <w:rFonts w:ascii="Arial"/>
                <w:color w:val="333333"/>
                <w:sz w:val="15"/>
              </w:rPr>
              <w:t>c</w:t>
            </w:r>
            <w:r>
              <w:rPr>
                <w:rFonts w:ascii="Arial"/>
                <w:color w:val="333333"/>
                <w:spacing w:val="4"/>
                <w:sz w:val="15"/>
              </w:rPr>
              <w:t>apacity</w:t>
            </w:r>
          </w:p>
        </w:tc>
        <w:tc>
          <w:tcPr>
            <w:tcW w:w="1977" w:type="dxa"/>
            <w:tcBorders>
              <w:top w:val="single" w:sz="7" w:space="0" w:color="CCCCCC"/>
              <w:left w:val="single" w:sz="7" w:space="0" w:color="CCCCCC"/>
              <w:bottom w:val="nil"/>
              <w:right w:val="single" w:sz="7" w:space="0" w:color="CCCCCC"/>
            </w:tcBorders>
          </w:tcPr>
          <w:p w14:paraId="557B1AE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205" w:type="dxa"/>
            <w:tcBorders>
              <w:top w:val="single" w:sz="7" w:space="0" w:color="CCCCCC"/>
              <w:left w:val="single" w:sz="7" w:space="0" w:color="CCCCCC"/>
              <w:bottom w:val="nil"/>
              <w:right w:val="single" w:sz="7" w:space="0" w:color="CCCCCC"/>
            </w:tcBorders>
          </w:tcPr>
          <w:p w14:paraId="6EC320A6"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54.55%</w:t>
            </w:r>
          </w:p>
        </w:tc>
        <w:tc>
          <w:tcPr>
            <w:tcW w:w="1438" w:type="dxa"/>
            <w:tcBorders>
              <w:top w:val="single" w:sz="7" w:space="0" w:color="CCCCCC"/>
              <w:left w:val="single" w:sz="7" w:space="0" w:color="CCCCCC"/>
              <w:bottom w:val="nil"/>
              <w:right w:val="single" w:sz="7" w:space="0" w:color="CCCCCC"/>
            </w:tcBorders>
          </w:tcPr>
          <w:p w14:paraId="4EC8644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45.45%</w:t>
            </w:r>
          </w:p>
        </w:tc>
        <w:tc>
          <w:tcPr>
            <w:tcW w:w="1320" w:type="dxa"/>
            <w:tcBorders>
              <w:top w:val="single" w:sz="7" w:space="0" w:color="CCCCCC"/>
              <w:left w:val="single" w:sz="7" w:space="0" w:color="CCCCCC"/>
              <w:bottom w:val="nil"/>
              <w:right w:val="single" w:sz="7" w:space="0" w:color="CCCCCC"/>
            </w:tcBorders>
          </w:tcPr>
          <w:p w14:paraId="78BB1DC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34" w:type="dxa"/>
            <w:vMerge w:val="restart"/>
            <w:tcBorders>
              <w:top w:val="single" w:sz="7" w:space="0" w:color="CCCCCC"/>
              <w:left w:val="single" w:sz="7" w:space="0" w:color="CCCCCC"/>
              <w:right w:val="nil"/>
            </w:tcBorders>
          </w:tcPr>
          <w:p w14:paraId="3D733BE8" w14:textId="77777777" w:rsidR="008527AD" w:rsidRDefault="008527AD" w:rsidP="005008DF">
            <w:pPr>
              <w:pStyle w:val="TableParagraph"/>
              <w:spacing w:line="140" w:lineRule="exact"/>
              <w:rPr>
                <w:sz w:val="14"/>
                <w:szCs w:val="14"/>
              </w:rPr>
            </w:pPr>
          </w:p>
          <w:p w14:paraId="08CE05A2" w14:textId="77777777" w:rsidR="008527AD" w:rsidRDefault="008527AD" w:rsidP="005008DF">
            <w:pPr>
              <w:pStyle w:val="TableParagraph"/>
              <w:spacing w:before="11" w:line="140" w:lineRule="exact"/>
              <w:rPr>
                <w:sz w:val="14"/>
                <w:szCs w:val="14"/>
              </w:rPr>
            </w:pPr>
          </w:p>
          <w:p w14:paraId="62BABCDD" w14:textId="77777777" w:rsidR="008527AD" w:rsidRDefault="008527AD" w:rsidP="005008DF">
            <w:pPr>
              <w:pStyle w:val="TableParagraph"/>
              <w:ind w:left="601"/>
              <w:rPr>
                <w:rFonts w:ascii="Arial" w:eastAsia="Arial" w:hAnsi="Arial" w:cs="Arial"/>
                <w:sz w:val="15"/>
                <w:szCs w:val="15"/>
              </w:rPr>
            </w:pPr>
            <w:r>
              <w:rPr>
                <w:rFonts w:ascii="Arial"/>
                <w:color w:val="666666"/>
                <w:spacing w:val="2"/>
                <w:sz w:val="15"/>
              </w:rPr>
              <w:t>11</w:t>
            </w:r>
          </w:p>
        </w:tc>
      </w:tr>
      <w:tr w:rsidR="008527AD" w14:paraId="25DF1CA4" w14:textId="77777777" w:rsidTr="005008DF">
        <w:trPr>
          <w:trHeight w:hRule="exact" w:val="287"/>
        </w:trPr>
        <w:tc>
          <w:tcPr>
            <w:tcW w:w="2420" w:type="dxa"/>
            <w:vMerge/>
            <w:tcBorders>
              <w:left w:val="nil"/>
              <w:bottom w:val="single" w:sz="7" w:space="0" w:color="CCCCCC"/>
              <w:right w:val="single" w:sz="7" w:space="0" w:color="CCCCCC"/>
            </w:tcBorders>
          </w:tcPr>
          <w:p w14:paraId="773160ED"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3C605D1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205" w:type="dxa"/>
            <w:tcBorders>
              <w:top w:val="nil"/>
              <w:left w:val="single" w:sz="7" w:space="0" w:color="CCCCCC"/>
              <w:bottom w:val="single" w:sz="7" w:space="0" w:color="CCCCCC"/>
              <w:right w:val="single" w:sz="7" w:space="0" w:color="CCCCCC"/>
            </w:tcBorders>
          </w:tcPr>
          <w:p w14:paraId="57E0BC2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438" w:type="dxa"/>
            <w:tcBorders>
              <w:top w:val="nil"/>
              <w:left w:val="single" w:sz="7" w:space="0" w:color="CCCCCC"/>
              <w:bottom w:val="single" w:sz="7" w:space="0" w:color="CCCCCC"/>
              <w:right w:val="single" w:sz="7" w:space="0" w:color="CCCCCC"/>
            </w:tcBorders>
          </w:tcPr>
          <w:p w14:paraId="639E50B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5</w:t>
            </w:r>
          </w:p>
        </w:tc>
        <w:tc>
          <w:tcPr>
            <w:tcW w:w="1320" w:type="dxa"/>
            <w:tcBorders>
              <w:top w:val="nil"/>
              <w:left w:val="single" w:sz="7" w:space="0" w:color="CCCCCC"/>
              <w:bottom w:val="single" w:sz="7" w:space="0" w:color="CCCCCC"/>
              <w:right w:val="single" w:sz="7" w:space="0" w:color="CCCCCC"/>
            </w:tcBorders>
          </w:tcPr>
          <w:p w14:paraId="4B8AAF8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34" w:type="dxa"/>
            <w:vMerge/>
            <w:tcBorders>
              <w:left w:val="single" w:sz="7" w:space="0" w:color="CCCCCC"/>
              <w:bottom w:val="single" w:sz="7" w:space="0" w:color="CCCCCC"/>
              <w:right w:val="nil"/>
            </w:tcBorders>
          </w:tcPr>
          <w:p w14:paraId="227CB958" w14:textId="77777777" w:rsidR="008527AD" w:rsidRDefault="008527AD" w:rsidP="005008DF"/>
        </w:tc>
      </w:tr>
    </w:tbl>
    <w:p w14:paraId="7B5A97D7" w14:textId="77777777" w:rsidR="008527AD" w:rsidRDefault="008527AD" w:rsidP="008527AD">
      <w:pPr>
        <w:spacing w:before="1" w:line="260" w:lineRule="exact"/>
        <w:rPr>
          <w:sz w:val="26"/>
          <w:szCs w:val="26"/>
        </w:rPr>
      </w:pPr>
    </w:p>
    <w:tbl>
      <w:tblPr>
        <w:tblW w:w="9586" w:type="dxa"/>
        <w:tblLayout w:type="fixed"/>
        <w:tblCellMar>
          <w:left w:w="0" w:type="dxa"/>
          <w:right w:w="0" w:type="dxa"/>
        </w:tblCellMar>
        <w:tblLook w:val="01E0" w:firstRow="1" w:lastRow="1" w:firstColumn="1" w:lastColumn="1" w:noHBand="0" w:noVBand="0"/>
      </w:tblPr>
      <w:tblGrid>
        <w:gridCol w:w="1120"/>
        <w:gridCol w:w="6250"/>
        <w:gridCol w:w="2216"/>
      </w:tblGrid>
      <w:tr w:rsidR="008527AD" w14:paraId="16FA5B33"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5D801242"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6250" w:type="dxa"/>
            <w:tcBorders>
              <w:top w:val="single" w:sz="7" w:space="0" w:color="CCCCCC"/>
              <w:left w:val="single" w:sz="7" w:space="0" w:color="CCCCCC"/>
              <w:bottom w:val="single" w:sz="7" w:space="0" w:color="CCCCCC"/>
              <w:right w:val="single" w:sz="7" w:space="0" w:color="CCCCCC"/>
            </w:tcBorders>
            <w:shd w:val="clear" w:color="auto" w:fill="E9E9E7"/>
          </w:tcPr>
          <w:p w14:paraId="15495142"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38BF1E4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3A206F1E" w14:textId="77777777" w:rsidTr="005008DF">
        <w:trPr>
          <w:trHeight w:hRule="exact" w:val="485"/>
        </w:trPr>
        <w:tc>
          <w:tcPr>
            <w:tcW w:w="1120" w:type="dxa"/>
            <w:tcBorders>
              <w:top w:val="single" w:sz="7" w:space="0" w:color="CCCCCC"/>
              <w:left w:val="nil"/>
              <w:bottom w:val="single" w:sz="7" w:space="0" w:color="CCCCCC"/>
              <w:right w:val="single" w:sz="7" w:space="0" w:color="CCCCCC"/>
            </w:tcBorders>
          </w:tcPr>
          <w:p w14:paraId="1D89643C"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6250" w:type="dxa"/>
            <w:tcBorders>
              <w:top w:val="single" w:sz="7" w:space="0" w:color="CCCCCC"/>
              <w:left w:val="single" w:sz="7" w:space="0" w:color="CCCCCC"/>
              <w:bottom w:val="single" w:sz="7" w:space="0" w:color="CCCCCC"/>
              <w:right w:val="single" w:sz="7" w:space="0" w:color="CCCCCC"/>
            </w:tcBorders>
          </w:tcPr>
          <w:p w14:paraId="3AD707D2"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"Effec</w:t>
            </w:r>
            <w:r>
              <w:rPr>
                <w:rFonts w:ascii="Arial"/>
                <w:color w:val="333333"/>
                <w:sz w:val="15"/>
              </w:rPr>
              <w:t>tiveness"</w:t>
            </w:r>
            <w:r>
              <w:rPr>
                <w:rFonts w:ascii="Arial"/>
                <w:color w:val="333333"/>
                <w:spacing w:val="25"/>
                <w:sz w:val="15"/>
              </w:rPr>
              <w:t xml:space="preserve"> </w:t>
            </w:r>
            <w:r>
              <w:rPr>
                <w:rFonts w:ascii="Arial"/>
                <w:color w:val="333333"/>
                <w:sz w:val="15"/>
              </w:rPr>
              <w:t>was</w:t>
            </w:r>
            <w:r>
              <w:rPr>
                <w:rFonts w:ascii="Arial"/>
                <w:color w:val="333333"/>
                <w:spacing w:val="-3"/>
                <w:sz w:val="15"/>
              </w:rPr>
              <w:t xml:space="preserve"> </w:t>
            </w:r>
            <w:r>
              <w:rPr>
                <w:rFonts w:ascii="Arial"/>
                <w:color w:val="333333"/>
                <w:sz w:val="15"/>
              </w:rPr>
              <w:t>c</w:t>
            </w:r>
            <w:r>
              <w:rPr>
                <w:rFonts w:ascii="Arial"/>
                <w:color w:val="333333"/>
                <w:spacing w:val="4"/>
                <w:sz w:val="15"/>
              </w:rPr>
              <w:t>ited</w:t>
            </w:r>
            <w:r>
              <w:rPr>
                <w:rFonts w:ascii="Arial"/>
                <w:color w:val="333333"/>
                <w:spacing w:val="26"/>
                <w:sz w:val="15"/>
              </w:rPr>
              <w:t xml:space="preserve"> </w:t>
            </w:r>
            <w:r>
              <w:rPr>
                <w:rFonts w:ascii="Arial"/>
                <w:color w:val="333333"/>
                <w:spacing w:val="2"/>
                <w:sz w:val="15"/>
              </w:rPr>
              <w:t>by</w:t>
            </w:r>
            <w:r>
              <w:rPr>
                <w:rFonts w:ascii="Arial"/>
                <w:color w:val="333333"/>
                <w:spacing w:val="16"/>
                <w:sz w:val="15"/>
              </w:rPr>
              <w:t xml:space="preserve"> </w:t>
            </w:r>
            <w:r>
              <w:rPr>
                <w:rFonts w:ascii="Arial"/>
                <w:color w:val="333333"/>
                <w:sz w:val="15"/>
              </w:rPr>
              <w:t>some</w:t>
            </w:r>
            <w:r>
              <w:rPr>
                <w:rFonts w:ascii="Arial"/>
                <w:color w:val="333333"/>
                <w:spacing w:val="26"/>
                <w:sz w:val="15"/>
              </w:rPr>
              <w:t xml:space="preserve"> </w:t>
            </w:r>
            <w:r>
              <w:rPr>
                <w:rFonts w:ascii="Arial"/>
                <w:color w:val="333333"/>
                <w:spacing w:val="-1"/>
                <w:sz w:val="15"/>
              </w:rPr>
              <w:t>staff</w:t>
            </w:r>
            <w:r>
              <w:rPr>
                <w:rFonts w:ascii="Arial"/>
                <w:color w:val="333333"/>
                <w:spacing w:val="21"/>
                <w:sz w:val="15"/>
              </w:rPr>
              <w:t xml:space="preserve"> </w:t>
            </w:r>
            <w:r>
              <w:rPr>
                <w:rFonts w:ascii="Arial"/>
                <w:color w:val="333333"/>
                <w:spacing w:val="3"/>
                <w:sz w:val="15"/>
              </w:rPr>
              <w:t>but</w:t>
            </w:r>
            <w:r>
              <w:rPr>
                <w:rFonts w:ascii="Arial"/>
                <w:color w:val="333333"/>
                <w:spacing w:val="20"/>
                <w:sz w:val="15"/>
              </w:rPr>
              <w:t xml:space="preserve"> </w:t>
            </w:r>
            <w:r>
              <w:rPr>
                <w:rFonts w:ascii="Arial"/>
                <w:color w:val="333333"/>
                <w:spacing w:val="5"/>
                <w:sz w:val="15"/>
              </w:rPr>
              <w:t>may</w:t>
            </w:r>
            <w:r>
              <w:rPr>
                <w:rFonts w:ascii="Arial"/>
                <w:color w:val="333333"/>
                <w:spacing w:val="17"/>
                <w:sz w:val="15"/>
              </w:rPr>
              <w:t xml:space="preserve"> </w:t>
            </w:r>
            <w:r>
              <w:rPr>
                <w:rFonts w:ascii="Arial"/>
                <w:color w:val="333333"/>
                <w:spacing w:val="3"/>
                <w:sz w:val="15"/>
              </w:rPr>
              <w:t>overlap</w:t>
            </w:r>
            <w:r>
              <w:rPr>
                <w:rFonts w:ascii="Arial"/>
                <w:color w:val="333333"/>
                <w:spacing w:val="26"/>
                <w:sz w:val="15"/>
              </w:rPr>
              <w:t xml:space="preserve"> </w:t>
            </w:r>
            <w:r>
              <w:rPr>
                <w:rFonts w:ascii="Arial"/>
                <w:color w:val="333333"/>
                <w:spacing w:val="2"/>
                <w:sz w:val="15"/>
              </w:rPr>
              <w:t>with</w:t>
            </w:r>
            <w:r>
              <w:rPr>
                <w:rFonts w:ascii="Arial"/>
                <w:color w:val="333333"/>
                <w:spacing w:val="26"/>
                <w:sz w:val="15"/>
              </w:rPr>
              <w:t xml:space="preserve"> </w:t>
            </w:r>
            <w:r>
              <w:rPr>
                <w:rFonts w:ascii="Arial"/>
                <w:color w:val="333333"/>
                <w:spacing w:val="2"/>
                <w:sz w:val="15"/>
              </w:rPr>
              <w:t>performanc</w:t>
            </w:r>
            <w:r>
              <w:rPr>
                <w:rFonts w:ascii="Arial"/>
                <w:color w:val="333333"/>
                <w:sz w:val="15"/>
              </w:rPr>
              <w:t>e</w:t>
            </w:r>
            <w:r>
              <w:rPr>
                <w:rFonts w:ascii="Arial"/>
                <w:color w:val="333333"/>
                <w:spacing w:val="25"/>
                <w:sz w:val="15"/>
              </w:rPr>
              <w:t xml:space="preserve"> </w:t>
            </w:r>
            <w:r>
              <w:rPr>
                <w:rFonts w:ascii="Arial"/>
                <w:color w:val="333333"/>
                <w:spacing w:val="6"/>
                <w:sz w:val="15"/>
              </w:rPr>
              <w:t>indicat</w:t>
            </w:r>
            <w:r>
              <w:rPr>
                <w:rFonts w:ascii="Arial"/>
                <w:color w:val="333333"/>
                <w:spacing w:val="1"/>
                <w:sz w:val="15"/>
              </w:rPr>
              <w:t>or?</w:t>
            </w:r>
          </w:p>
        </w:tc>
        <w:tc>
          <w:tcPr>
            <w:tcW w:w="2216" w:type="dxa"/>
            <w:tcBorders>
              <w:top w:val="single" w:sz="7" w:space="0" w:color="CCCCCC"/>
              <w:left w:val="single" w:sz="7" w:space="0" w:color="CCCCCC"/>
              <w:bottom w:val="single" w:sz="7" w:space="0" w:color="CCCCCC"/>
              <w:right w:val="nil"/>
            </w:tcBorders>
          </w:tcPr>
          <w:p w14:paraId="6653DBB4"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7D3AF15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953ACDD"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6250" w:type="dxa"/>
            <w:tcBorders>
              <w:top w:val="single" w:sz="7" w:space="0" w:color="CCCCCC"/>
              <w:left w:val="single" w:sz="7" w:space="0" w:color="CCCCCC"/>
              <w:bottom w:val="single" w:sz="7" w:space="0" w:color="CCCCCC"/>
              <w:right w:val="single" w:sz="7" w:space="0" w:color="CCCCCC"/>
            </w:tcBorders>
          </w:tcPr>
          <w:p w14:paraId="6A1B616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not</w:t>
            </w:r>
            <w:r>
              <w:rPr>
                <w:rFonts w:ascii="Arial"/>
                <w:color w:val="333333"/>
                <w:spacing w:val="19"/>
                <w:sz w:val="15"/>
              </w:rPr>
              <w:t xml:space="preserve"> </w:t>
            </w:r>
            <w:r>
              <w:rPr>
                <w:rFonts w:ascii="Arial"/>
                <w:color w:val="333333"/>
                <w:spacing w:val="-4"/>
                <w:sz w:val="15"/>
              </w:rPr>
              <w:t>sure</w:t>
            </w:r>
            <w:r>
              <w:rPr>
                <w:rFonts w:ascii="Arial"/>
                <w:color w:val="333333"/>
                <w:spacing w:val="24"/>
                <w:sz w:val="15"/>
              </w:rPr>
              <w:t xml:space="preserve"> </w:t>
            </w:r>
            <w:r>
              <w:rPr>
                <w:rFonts w:ascii="Arial"/>
                <w:color w:val="333333"/>
                <w:spacing w:val="1"/>
                <w:sz w:val="15"/>
              </w:rPr>
              <w:t>what</w:t>
            </w:r>
            <w:r>
              <w:rPr>
                <w:rFonts w:ascii="Arial"/>
                <w:color w:val="333333"/>
                <w:spacing w:val="20"/>
                <w:sz w:val="15"/>
              </w:rPr>
              <w:t xml:space="preserve"> </w:t>
            </w:r>
            <w:r>
              <w:rPr>
                <w:rFonts w:ascii="Arial"/>
                <w:color w:val="333333"/>
                <w:spacing w:val="3"/>
                <w:sz w:val="15"/>
              </w:rPr>
              <w:t>data</w:t>
            </w:r>
            <w:r>
              <w:rPr>
                <w:rFonts w:ascii="Arial"/>
                <w:color w:val="333333"/>
                <w:spacing w:val="24"/>
                <w:sz w:val="15"/>
              </w:rPr>
              <w:t xml:space="preserve"> </w:t>
            </w:r>
            <w:r>
              <w:rPr>
                <w:rFonts w:ascii="Arial"/>
                <w:color w:val="333333"/>
                <w:sz w:val="15"/>
              </w:rPr>
              <w:t>c</w:t>
            </w:r>
            <w:r>
              <w:rPr>
                <w:rFonts w:ascii="Arial"/>
                <w:color w:val="333333"/>
                <w:spacing w:val="4"/>
                <w:sz w:val="15"/>
              </w:rPr>
              <w:t>apacity</w:t>
            </w:r>
            <w:r>
              <w:rPr>
                <w:rFonts w:ascii="Arial"/>
                <w:color w:val="333333"/>
                <w:spacing w:val="16"/>
                <w:sz w:val="15"/>
              </w:rPr>
              <w:t xml:space="preserve"> </w:t>
            </w:r>
            <w:r>
              <w:rPr>
                <w:rFonts w:ascii="Arial"/>
                <w:color w:val="333333"/>
                <w:spacing w:val="5"/>
                <w:sz w:val="15"/>
              </w:rPr>
              <w:t>means</w:t>
            </w:r>
          </w:p>
        </w:tc>
        <w:tc>
          <w:tcPr>
            <w:tcW w:w="2216" w:type="dxa"/>
            <w:tcBorders>
              <w:top w:val="single" w:sz="7" w:space="0" w:color="CCCCCC"/>
              <w:left w:val="single" w:sz="7" w:space="0" w:color="CCCCCC"/>
              <w:bottom w:val="single" w:sz="7" w:space="0" w:color="CCCCCC"/>
              <w:right w:val="nil"/>
            </w:tcBorders>
          </w:tcPr>
          <w:p w14:paraId="377421A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55C48C89"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9492D8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6250" w:type="dxa"/>
            <w:tcBorders>
              <w:top w:val="single" w:sz="7" w:space="0" w:color="CCCCCC"/>
              <w:left w:val="single" w:sz="7" w:space="0" w:color="CCCCCC"/>
              <w:bottom w:val="single" w:sz="7" w:space="0" w:color="CCCCCC"/>
              <w:right w:val="single" w:sz="7" w:space="0" w:color="CCCCCC"/>
            </w:tcBorders>
          </w:tcPr>
          <w:p w14:paraId="6764AAB9"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2"/>
                <w:sz w:val="15"/>
              </w:rPr>
              <w:t>please</w:t>
            </w:r>
            <w:r>
              <w:rPr>
                <w:rFonts w:ascii="Arial"/>
                <w:color w:val="333333"/>
                <w:spacing w:val="26"/>
                <w:sz w:val="15"/>
              </w:rPr>
              <w:t xml:space="preserve"> </w:t>
            </w:r>
            <w:r>
              <w:rPr>
                <w:rFonts w:ascii="Arial"/>
                <w:color w:val="333333"/>
                <w:sz w:val="15"/>
              </w:rPr>
              <w:t>c</w:t>
            </w:r>
            <w:r>
              <w:rPr>
                <w:rFonts w:ascii="Arial"/>
                <w:color w:val="333333"/>
                <w:spacing w:val="3"/>
                <w:sz w:val="15"/>
              </w:rPr>
              <w:t>larify</w:t>
            </w:r>
            <w:r>
              <w:rPr>
                <w:rFonts w:ascii="Arial"/>
                <w:color w:val="333333"/>
                <w:spacing w:val="18"/>
                <w:sz w:val="15"/>
              </w:rPr>
              <w:t xml:space="preserve"> </w:t>
            </w:r>
            <w:r>
              <w:rPr>
                <w:rFonts w:ascii="Arial"/>
                <w:color w:val="333333"/>
                <w:spacing w:val="3"/>
                <w:sz w:val="15"/>
              </w:rPr>
              <w:t>data</w:t>
            </w:r>
            <w:r>
              <w:rPr>
                <w:rFonts w:ascii="Arial"/>
                <w:color w:val="333333"/>
                <w:spacing w:val="27"/>
                <w:sz w:val="15"/>
              </w:rPr>
              <w:t xml:space="preserve"> </w:t>
            </w:r>
            <w:r>
              <w:rPr>
                <w:rFonts w:ascii="Arial"/>
                <w:color w:val="333333"/>
                <w:spacing w:val="6"/>
                <w:sz w:val="15"/>
              </w:rPr>
              <w:t>mgmt</w:t>
            </w:r>
            <w:r>
              <w:rPr>
                <w:rFonts w:ascii="Arial"/>
                <w:color w:val="333333"/>
                <w:spacing w:val="21"/>
                <w:sz w:val="15"/>
              </w:rPr>
              <w:t xml:space="preserve"> </w:t>
            </w:r>
            <w:r>
              <w:rPr>
                <w:rFonts w:ascii="Arial"/>
                <w:color w:val="333333"/>
                <w:sz w:val="15"/>
              </w:rPr>
              <w:t>c</w:t>
            </w:r>
            <w:r>
              <w:rPr>
                <w:rFonts w:ascii="Arial"/>
                <w:color w:val="333333"/>
                <w:spacing w:val="4"/>
                <w:sz w:val="15"/>
              </w:rPr>
              <w:t>apacity</w:t>
            </w:r>
          </w:p>
        </w:tc>
        <w:tc>
          <w:tcPr>
            <w:tcW w:w="2216" w:type="dxa"/>
            <w:tcBorders>
              <w:top w:val="single" w:sz="7" w:space="0" w:color="CCCCCC"/>
              <w:left w:val="single" w:sz="7" w:space="0" w:color="CCCCCC"/>
              <w:bottom w:val="single" w:sz="7" w:space="0" w:color="CCCCCC"/>
              <w:right w:val="nil"/>
            </w:tcBorders>
          </w:tcPr>
          <w:p w14:paraId="1BF65FC3"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7227C09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05055A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6250" w:type="dxa"/>
            <w:tcBorders>
              <w:top w:val="single" w:sz="7" w:space="0" w:color="CCCCCC"/>
              <w:left w:val="single" w:sz="7" w:space="0" w:color="CCCCCC"/>
              <w:bottom w:val="single" w:sz="7" w:space="0" w:color="CCCCCC"/>
              <w:right w:val="single" w:sz="7" w:space="0" w:color="CCCCCC"/>
            </w:tcBorders>
          </w:tcPr>
          <w:p w14:paraId="54F311D4"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It</w:t>
            </w:r>
            <w:r>
              <w:rPr>
                <w:rFonts w:ascii="Arial"/>
                <w:color w:val="333333"/>
                <w:spacing w:val="1"/>
                <w:sz w:val="15"/>
              </w:rPr>
              <w:t>'</w:t>
            </w:r>
            <w:r>
              <w:rPr>
                <w:rFonts w:ascii="Arial"/>
                <w:color w:val="333333"/>
                <w:sz w:val="15"/>
              </w:rPr>
              <w:t>s</w:t>
            </w:r>
            <w:r>
              <w:rPr>
                <w:rFonts w:ascii="Arial"/>
                <w:color w:val="333333"/>
                <w:spacing w:val="-4"/>
                <w:sz w:val="15"/>
              </w:rPr>
              <w:t xml:space="preserve"> </w:t>
            </w:r>
            <w:r>
              <w:rPr>
                <w:rFonts w:ascii="Arial"/>
                <w:color w:val="333333"/>
                <w:spacing w:val="5"/>
                <w:sz w:val="15"/>
              </w:rPr>
              <w:t>difficult</w:t>
            </w:r>
            <w:r>
              <w:rPr>
                <w:rFonts w:ascii="Arial"/>
                <w:color w:val="333333"/>
                <w:spacing w:val="20"/>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agree</w:t>
            </w:r>
            <w:r>
              <w:rPr>
                <w:rFonts w:ascii="Arial"/>
                <w:color w:val="333333"/>
                <w:spacing w:val="26"/>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pacing w:val="1"/>
                <w:sz w:val="15"/>
              </w:rPr>
              <w:t>disagree</w:t>
            </w:r>
            <w:r>
              <w:rPr>
                <w:rFonts w:ascii="Arial"/>
                <w:color w:val="333333"/>
                <w:spacing w:val="25"/>
                <w:sz w:val="15"/>
              </w:rPr>
              <w:t xml:space="preserve"> </w:t>
            </w:r>
            <w:r>
              <w:rPr>
                <w:rFonts w:ascii="Arial"/>
                <w:color w:val="333333"/>
                <w:spacing w:val="3"/>
                <w:sz w:val="15"/>
              </w:rPr>
              <w:t>without</w:t>
            </w:r>
            <w:r>
              <w:rPr>
                <w:rFonts w:ascii="Arial"/>
                <w:color w:val="333333"/>
                <w:spacing w:val="20"/>
                <w:sz w:val="15"/>
              </w:rPr>
              <w:t xml:space="preserve"> </w:t>
            </w:r>
            <w:r>
              <w:rPr>
                <w:rFonts w:ascii="Arial"/>
                <w:color w:val="333333"/>
                <w:spacing w:val="6"/>
                <w:sz w:val="15"/>
              </w:rPr>
              <w:t>definition</w:t>
            </w:r>
            <w:r>
              <w:rPr>
                <w:rFonts w:ascii="Arial"/>
                <w:color w:val="333333"/>
                <w:spacing w:val="26"/>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terms.</w:t>
            </w:r>
          </w:p>
        </w:tc>
        <w:tc>
          <w:tcPr>
            <w:tcW w:w="2216" w:type="dxa"/>
            <w:tcBorders>
              <w:top w:val="single" w:sz="7" w:space="0" w:color="CCCCCC"/>
              <w:left w:val="single" w:sz="7" w:space="0" w:color="CCCCCC"/>
              <w:bottom w:val="single" w:sz="7" w:space="0" w:color="CCCCCC"/>
              <w:right w:val="nil"/>
            </w:tcBorders>
          </w:tcPr>
          <w:p w14:paraId="0BFFDF57"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72DFC02F" w14:textId="77777777" w:rsidTr="005008DF">
        <w:trPr>
          <w:trHeight w:hRule="exact" w:val="548"/>
        </w:trPr>
        <w:tc>
          <w:tcPr>
            <w:tcW w:w="1120" w:type="dxa"/>
            <w:tcBorders>
              <w:top w:val="single" w:sz="7" w:space="0" w:color="CCCCCC"/>
              <w:left w:val="nil"/>
              <w:bottom w:val="single" w:sz="7" w:space="0" w:color="CCCCCC"/>
              <w:right w:val="single" w:sz="7" w:space="0" w:color="CCCCCC"/>
            </w:tcBorders>
          </w:tcPr>
          <w:p w14:paraId="7A14D664"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6250" w:type="dxa"/>
            <w:tcBorders>
              <w:top w:val="single" w:sz="7" w:space="0" w:color="CCCCCC"/>
              <w:left w:val="single" w:sz="7" w:space="0" w:color="CCCCCC"/>
              <w:bottom w:val="single" w:sz="7" w:space="0" w:color="CCCCCC"/>
              <w:right w:val="single" w:sz="7" w:space="0" w:color="CCCCCC"/>
            </w:tcBorders>
          </w:tcPr>
          <w:p w14:paraId="0C71C3A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Suc</w:t>
            </w:r>
            <w:r>
              <w:rPr>
                <w:rFonts w:ascii="Arial"/>
                <w:color w:val="333333"/>
                <w:sz w:val="15"/>
              </w:rPr>
              <w:t>h</w:t>
            </w:r>
            <w:r>
              <w:rPr>
                <w:rFonts w:ascii="Arial"/>
                <w:color w:val="333333"/>
                <w:spacing w:val="26"/>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2"/>
                <w:sz w:val="15"/>
              </w:rPr>
              <w:t>should</w:t>
            </w:r>
            <w:r>
              <w:rPr>
                <w:rFonts w:ascii="Arial"/>
                <w:color w:val="333333"/>
                <w:spacing w:val="25"/>
                <w:sz w:val="15"/>
              </w:rPr>
              <w:t xml:space="preserve"> </w:t>
            </w:r>
            <w:r>
              <w:rPr>
                <w:rFonts w:ascii="Arial"/>
                <w:color w:val="333333"/>
                <w:spacing w:val="6"/>
                <w:sz w:val="15"/>
              </w:rPr>
              <w:t>align</w:t>
            </w:r>
            <w:r>
              <w:rPr>
                <w:rFonts w:ascii="Arial"/>
                <w:color w:val="333333"/>
                <w:spacing w:val="26"/>
                <w:sz w:val="15"/>
              </w:rPr>
              <w:t xml:space="preserve"> </w:t>
            </w:r>
            <w:r>
              <w:rPr>
                <w:rFonts w:ascii="Arial"/>
                <w:color w:val="333333"/>
                <w:spacing w:val="2"/>
                <w:sz w:val="15"/>
              </w:rPr>
              <w:t>with</w:t>
            </w:r>
            <w:r>
              <w:rPr>
                <w:rFonts w:ascii="Arial"/>
                <w:color w:val="333333"/>
                <w:spacing w:val="25"/>
                <w:sz w:val="15"/>
              </w:rPr>
              <w:t xml:space="preserve"> </w:t>
            </w:r>
            <w:r>
              <w:rPr>
                <w:rFonts w:ascii="Arial"/>
                <w:color w:val="333333"/>
                <w:spacing w:val="5"/>
                <w:sz w:val="15"/>
              </w:rPr>
              <w:t>Wildlife</w:t>
            </w:r>
            <w:r>
              <w:rPr>
                <w:rFonts w:ascii="Arial"/>
                <w:color w:val="333333"/>
                <w:spacing w:val="25"/>
                <w:sz w:val="15"/>
              </w:rPr>
              <w:t xml:space="preserve"> </w:t>
            </w:r>
            <w:r>
              <w:rPr>
                <w:rFonts w:ascii="Arial"/>
                <w:color w:val="333333"/>
                <w:sz w:val="15"/>
              </w:rPr>
              <w:t>T</w:t>
            </w:r>
            <w:r>
              <w:rPr>
                <w:rFonts w:ascii="Arial"/>
                <w:color w:val="333333"/>
                <w:spacing w:val="-24"/>
                <w:sz w:val="15"/>
              </w:rPr>
              <w:t xml:space="preserve"> </w:t>
            </w:r>
            <w:r>
              <w:rPr>
                <w:rFonts w:ascii="Arial"/>
                <w:color w:val="333333"/>
                <w:spacing w:val="-1"/>
                <w:sz w:val="15"/>
              </w:rPr>
              <w:t>RACS</w:t>
            </w:r>
            <w:r>
              <w:rPr>
                <w:rFonts w:ascii="Arial"/>
                <w:color w:val="333333"/>
                <w:spacing w:val="22"/>
                <w:sz w:val="15"/>
              </w:rPr>
              <w:t xml:space="preserve"> </w:t>
            </w:r>
            <w:r>
              <w:rPr>
                <w:rFonts w:ascii="Arial"/>
                <w:color w:val="333333"/>
                <w:spacing w:val="4"/>
                <w:sz w:val="15"/>
              </w:rPr>
              <w:t>adaptive</w:t>
            </w:r>
            <w:r>
              <w:rPr>
                <w:rFonts w:ascii="Arial"/>
                <w:color w:val="333333"/>
                <w:spacing w:val="26"/>
                <w:sz w:val="15"/>
              </w:rPr>
              <w:t xml:space="preserve"> </w:t>
            </w:r>
            <w:r>
              <w:rPr>
                <w:rFonts w:ascii="Arial"/>
                <w:color w:val="333333"/>
                <w:spacing w:val="6"/>
                <w:sz w:val="15"/>
              </w:rPr>
              <w:t>mgmt</w:t>
            </w:r>
            <w:r>
              <w:rPr>
                <w:rFonts w:ascii="Arial"/>
                <w:color w:val="333333"/>
                <w:spacing w:val="20"/>
                <w:sz w:val="15"/>
              </w:rPr>
              <w:t xml:space="preserve"> </w:t>
            </w:r>
            <w:r>
              <w:rPr>
                <w:rFonts w:ascii="Arial"/>
                <w:color w:val="333333"/>
                <w:spacing w:val="6"/>
                <w:sz w:val="15"/>
              </w:rPr>
              <w:t>module</w:t>
            </w:r>
            <w:r>
              <w:rPr>
                <w:rFonts w:ascii="Arial"/>
                <w:color w:val="333333"/>
                <w:spacing w:val="25"/>
                <w:sz w:val="15"/>
              </w:rPr>
              <w:t xml:space="preserve"> </w:t>
            </w:r>
            <w:r>
              <w:rPr>
                <w:rFonts w:ascii="Arial"/>
                <w:color w:val="333333"/>
                <w:spacing w:val="1"/>
                <w:sz w:val="15"/>
              </w:rPr>
              <w:t>(if</w:t>
            </w:r>
            <w:r>
              <w:rPr>
                <w:rFonts w:ascii="Arial"/>
                <w:color w:val="333333"/>
                <w:spacing w:val="20"/>
                <w:sz w:val="15"/>
              </w:rPr>
              <w:t xml:space="preserve"> </w:t>
            </w:r>
            <w:r>
              <w:rPr>
                <w:rFonts w:ascii="Arial"/>
                <w:color w:val="333333"/>
                <w:spacing w:val="1"/>
                <w:sz w:val="15"/>
              </w:rPr>
              <w:t>there</w:t>
            </w:r>
            <w:r>
              <w:rPr>
                <w:rFonts w:ascii="Arial"/>
                <w:color w:val="333333"/>
                <w:spacing w:val="26"/>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2"/>
                <w:sz w:val="15"/>
              </w:rPr>
              <w:t>one).</w:t>
            </w:r>
          </w:p>
        </w:tc>
        <w:tc>
          <w:tcPr>
            <w:tcW w:w="2216" w:type="dxa"/>
            <w:tcBorders>
              <w:top w:val="single" w:sz="7" w:space="0" w:color="CCCCCC"/>
              <w:left w:val="single" w:sz="7" w:space="0" w:color="CCCCCC"/>
              <w:bottom w:val="single" w:sz="7" w:space="0" w:color="CCCCCC"/>
              <w:right w:val="nil"/>
            </w:tcBorders>
          </w:tcPr>
          <w:p w14:paraId="036C7561"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71B4FF2A"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CDCC2E3"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6</w:t>
            </w:r>
          </w:p>
        </w:tc>
        <w:tc>
          <w:tcPr>
            <w:tcW w:w="6250" w:type="dxa"/>
            <w:tcBorders>
              <w:top w:val="single" w:sz="7" w:space="0" w:color="CCCCCC"/>
              <w:left w:val="single" w:sz="7" w:space="0" w:color="CCCCCC"/>
              <w:bottom w:val="single" w:sz="7" w:space="0" w:color="CCCCCC"/>
              <w:right w:val="single" w:sz="7" w:space="0" w:color="CCCCCC"/>
            </w:tcBorders>
          </w:tcPr>
          <w:p w14:paraId="0C2D430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w:t>
            </w:r>
            <w:r>
              <w:rPr>
                <w:rFonts w:ascii="Arial"/>
                <w:color w:val="333333"/>
                <w:spacing w:val="19"/>
                <w:sz w:val="15"/>
              </w:rPr>
              <w:t xml:space="preserve"> </w:t>
            </w:r>
            <w:r>
              <w:rPr>
                <w:rFonts w:ascii="Arial"/>
                <w:color w:val="333333"/>
                <w:spacing w:val="3"/>
                <w:sz w:val="15"/>
              </w:rPr>
              <w:t>don't</w:t>
            </w:r>
            <w:r>
              <w:rPr>
                <w:rFonts w:ascii="Arial"/>
                <w:color w:val="333333"/>
                <w:spacing w:val="20"/>
                <w:sz w:val="15"/>
              </w:rPr>
              <w:t xml:space="preserve"> </w:t>
            </w:r>
            <w:r>
              <w:rPr>
                <w:rFonts w:ascii="Arial"/>
                <w:color w:val="333333"/>
                <w:spacing w:val="1"/>
                <w:sz w:val="15"/>
              </w:rPr>
              <w:t>understand</w:t>
            </w:r>
            <w:r>
              <w:rPr>
                <w:rFonts w:ascii="Arial"/>
                <w:color w:val="333333"/>
                <w:spacing w:val="25"/>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term</w:t>
            </w:r>
            <w:r>
              <w:rPr>
                <w:rFonts w:ascii="Arial"/>
                <w:color w:val="333333"/>
                <w:spacing w:val="30"/>
                <w:sz w:val="15"/>
              </w:rPr>
              <w:t xml:space="preserve"> </w:t>
            </w:r>
            <w:r>
              <w:rPr>
                <w:rFonts w:ascii="Arial"/>
                <w:color w:val="333333"/>
                <w:spacing w:val="1"/>
                <w:sz w:val="15"/>
              </w:rPr>
              <w:t>"Data</w:t>
            </w:r>
            <w:r>
              <w:rPr>
                <w:rFonts w:ascii="Arial"/>
                <w:color w:val="333333"/>
                <w:spacing w:val="25"/>
                <w:sz w:val="15"/>
              </w:rPr>
              <w:t xml:space="preserve"> </w:t>
            </w:r>
            <w:r>
              <w:rPr>
                <w:rFonts w:ascii="Arial"/>
                <w:color w:val="333333"/>
                <w:spacing w:val="6"/>
                <w:sz w:val="15"/>
              </w:rPr>
              <w:t>management</w:t>
            </w:r>
            <w:r>
              <w:rPr>
                <w:rFonts w:ascii="Arial"/>
                <w:color w:val="333333"/>
                <w:spacing w:val="20"/>
                <w:sz w:val="15"/>
              </w:rPr>
              <w:t xml:space="preserve"> </w:t>
            </w:r>
            <w:r>
              <w:rPr>
                <w:rFonts w:ascii="Arial"/>
                <w:color w:val="333333"/>
                <w:sz w:val="15"/>
              </w:rPr>
              <w:t>c</w:t>
            </w:r>
            <w:r>
              <w:rPr>
                <w:rFonts w:ascii="Arial"/>
                <w:color w:val="333333"/>
                <w:spacing w:val="4"/>
                <w:sz w:val="15"/>
              </w:rPr>
              <w:t>apac</w:t>
            </w:r>
            <w:r>
              <w:rPr>
                <w:rFonts w:ascii="Arial"/>
                <w:color w:val="333333"/>
                <w:spacing w:val="2"/>
                <w:sz w:val="15"/>
              </w:rPr>
              <w:t>ity"</w:t>
            </w:r>
            <w:r>
              <w:rPr>
                <w:rFonts w:ascii="Arial"/>
                <w:color w:val="333333"/>
                <w:spacing w:val="25"/>
                <w:sz w:val="15"/>
              </w:rPr>
              <w:t xml:space="preserve"> </w:t>
            </w:r>
            <w:r>
              <w:rPr>
                <w:rFonts w:ascii="Arial"/>
                <w:color w:val="333333"/>
                <w:spacing w:val="-8"/>
                <w:sz w:val="15"/>
              </w:rPr>
              <w:t>so</w:t>
            </w:r>
            <w:r>
              <w:rPr>
                <w:rFonts w:ascii="Arial"/>
                <w:color w:val="333333"/>
                <w:spacing w:val="24"/>
                <w:sz w:val="15"/>
              </w:rPr>
              <w:t xml:space="preserve"> </w:t>
            </w:r>
            <w:r>
              <w:rPr>
                <w:rFonts w:ascii="Arial"/>
                <w:color w:val="333333"/>
                <w:sz w:val="15"/>
              </w:rPr>
              <w:t>I</w:t>
            </w:r>
            <w:r>
              <w:rPr>
                <w:rFonts w:ascii="Arial"/>
                <w:color w:val="333333"/>
                <w:spacing w:val="20"/>
                <w:sz w:val="15"/>
              </w:rPr>
              <w:t xml:space="preserve"> </w:t>
            </w:r>
            <w:r>
              <w:rPr>
                <w:rFonts w:ascii="Arial"/>
                <w:color w:val="333333"/>
                <w:sz w:val="15"/>
              </w:rPr>
              <w:t>c</w:t>
            </w:r>
            <w:r>
              <w:rPr>
                <w:rFonts w:ascii="Arial"/>
                <w:color w:val="333333"/>
                <w:spacing w:val="7"/>
                <w:sz w:val="15"/>
              </w:rPr>
              <w:t>lic</w:t>
            </w:r>
            <w:r>
              <w:rPr>
                <w:rFonts w:ascii="Arial"/>
                <w:color w:val="333333"/>
                <w:spacing w:val="-3"/>
                <w:sz w:val="15"/>
              </w:rPr>
              <w:t>ked</w:t>
            </w:r>
            <w:r>
              <w:rPr>
                <w:rFonts w:ascii="Arial"/>
                <w:color w:val="333333"/>
                <w:spacing w:val="25"/>
                <w:sz w:val="15"/>
              </w:rPr>
              <w:t xml:space="preserve"> </w:t>
            </w:r>
            <w:r>
              <w:rPr>
                <w:rFonts w:ascii="Arial"/>
                <w:color w:val="333333"/>
                <w:spacing w:val="1"/>
                <w:sz w:val="15"/>
              </w:rPr>
              <w:t>"Disagree"</w:t>
            </w:r>
          </w:p>
        </w:tc>
        <w:tc>
          <w:tcPr>
            <w:tcW w:w="2216" w:type="dxa"/>
            <w:tcBorders>
              <w:top w:val="single" w:sz="7" w:space="0" w:color="CCCCCC"/>
              <w:left w:val="single" w:sz="7" w:space="0" w:color="CCCCCC"/>
              <w:bottom w:val="single" w:sz="7" w:space="0" w:color="CCCCCC"/>
              <w:right w:val="nil"/>
            </w:tcBorders>
          </w:tcPr>
          <w:p w14:paraId="3F711EBD"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3:37</w:t>
            </w:r>
            <w:r>
              <w:rPr>
                <w:rFonts w:ascii="Arial"/>
                <w:color w:val="333333"/>
                <w:spacing w:val="30"/>
                <w:sz w:val="15"/>
              </w:rPr>
              <w:t xml:space="preserve"> </w:t>
            </w:r>
            <w:r>
              <w:rPr>
                <w:rFonts w:ascii="Arial"/>
                <w:color w:val="333333"/>
                <w:spacing w:val="1"/>
                <w:sz w:val="15"/>
              </w:rPr>
              <w:t>PM</w:t>
            </w:r>
          </w:p>
        </w:tc>
      </w:tr>
      <w:tr w:rsidR="008527AD" w14:paraId="3180DC26"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47ADEB8A"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7</w:t>
            </w:r>
          </w:p>
        </w:tc>
        <w:tc>
          <w:tcPr>
            <w:tcW w:w="6250" w:type="dxa"/>
            <w:tcBorders>
              <w:top w:val="single" w:sz="7" w:space="0" w:color="CCCCCC"/>
              <w:left w:val="single" w:sz="7" w:space="0" w:color="CCCCCC"/>
              <w:bottom w:val="single" w:sz="7" w:space="0" w:color="CCCCCC"/>
              <w:right w:val="single" w:sz="7" w:space="0" w:color="CCCCCC"/>
            </w:tcBorders>
          </w:tcPr>
          <w:p w14:paraId="7631DB94"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z w:val="15"/>
              </w:rPr>
              <w:t>In</w:t>
            </w:r>
            <w:r>
              <w:rPr>
                <w:rFonts w:ascii="Arial"/>
                <w:color w:val="333333"/>
                <w:spacing w:val="21"/>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c</w:t>
            </w:r>
            <w:r>
              <w:rPr>
                <w:rFonts w:ascii="Arial"/>
                <w:color w:val="333333"/>
                <w:spacing w:val="3"/>
                <w:sz w:val="15"/>
              </w:rPr>
              <w:t>ontext</w:t>
            </w:r>
            <w:r>
              <w:rPr>
                <w:rFonts w:ascii="Arial"/>
                <w:color w:val="333333"/>
                <w:spacing w:val="17"/>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z w:val="15"/>
              </w:rPr>
              <w:t>SWAPs</w:t>
            </w:r>
            <w:r>
              <w:rPr>
                <w:rFonts w:ascii="Arial"/>
                <w:color w:val="333333"/>
                <w:spacing w:val="-5"/>
                <w:sz w:val="15"/>
              </w:rPr>
              <w:t xml:space="preserve"> </w:t>
            </w:r>
            <w:r>
              <w:rPr>
                <w:rFonts w:ascii="Arial"/>
                <w:color w:val="333333"/>
                <w:spacing w:val="3"/>
                <w:sz w:val="15"/>
              </w:rPr>
              <w:t>and</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pacing w:val="4"/>
                <w:sz w:val="15"/>
              </w:rPr>
              <w:t>level</w:t>
            </w:r>
            <w:r>
              <w:rPr>
                <w:rFonts w:ascii="Arial"/>
                <w:color w:val="333333"/>
                <w:spacing w:val="27"/>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pacing w:val="2"/>
                <w:sz w:val="15"/>
              </w:rPr>
              <w:t>ac</w:t>
            </w:r>
            <w:r>
              <w:rPr>
                <w:rFonts w:ascii="Arial"/>
                <w:color w:val="333333"/>
                <w:spacing w:val="4"/>
                <w:sz w:val="15"/>
              </w:rPr>
              <w:t>tion</w:t>
            </w:r>
            <w:r>
              <w:rPr>
                <w:rFonts w:ascii="Arial"/>
                <w:color w:val="333333"/>
                <w:spacing w:val="22"/>
                <w:sz w:val="15"/>
              </w:rPr>
              <w:t xml:space="preserve"> </w:t>
            </w:r>
            <w:r>
              <w:rPr>
                <w:rFonts w:ascii="Arial"/>
                <w:color w:val="333333"/>
                <w:spacing w:val="5"/>
                <w:sz w:val="15"/>
              </w:rPr>
              <w:t>detail</w:t>
            </w:r>
            <w:r>
              <w:rPr>
                <w:rFonts w:ascii="Arial"/>
                <w:color w:val="333333"/>
                <w:spacing w:val="28"/>
                <w:sz w:val="15"/>
              </w:rPr>
              <w:t xml:space="preserve"> </w:t>
            </w:r>
            <w:r>
              <w:rPr>
                <w:rFonts w:ascii="Arial"/>
                <w:color w:val="333333"/>
                <w:spacing w:val="3"/>
                <w:sz w:val="15"/>
              </w:rPr>
              <w:t>and</w:t>
            </w:r>
            <w:r>
              <w:rPr>
                <w:rFonts w:ascii="Arial"/>
                <w:color w:val="333333"/>
                <w:spacing w:val="22"/>
                <w:sz w:val="15"/>
              </w:rPr>
              <w:t xml:space="preserve"> </w:t>
            </w:r>
            <w:r>
              <w:rPr>
                <w:rFonts w:ascii="Arial"/>
                <w:color w:val="333333"/>
                <w:spacing w:val="-1"/>
                <w:sz w:val="15"/>
              </w:rPr>
              <w:t>spec</w:t>
            </w:r>
            <w:r>
              <w:rPr>
                <w:rFonts w:ascii="Arial"/>
                <w:color w:val="333333"/>
                <w:spacing w:val="5"/>
                <w:sz w:val="15"/>
              </w:rPr>
              <w:t>ific</w:t>
            </w:r>
            <w:r>
              <w:rPr>
                <w:rFonts w:ascii="Arial"/>
                <w:color w:val="333333"/>
                <w:spacing w:val="4"/>
                <w:sz w:val="15"/>
              </w:rPr>
              <w:t>ity</w:t>
            </w:r>
            <w:r>
              <w:rPr>
                <w:rFonts w:ascii="Arial"/>
                <w:color w:val="333333"/>
                <w:spacing w:val="13"/>
                <w:sz w:val="15"/>
              </w:rPr>
              <w:t xml:space="preserve"> </w:t>
            </w:r>
            <w:r>
              <w:rPr>
                <w:rFonts w:ascii="Arial"/>
                <w:color w:val="333333"/>
                <w:spacing w:val="3"/>
                <w:sz w:val="15"/>
              </w:rPr>
              <w:t>that</w:t>
            </w:r>
            <w:r>
              <w:rPr>
                <w:rFonts w:ascii="Arial"/>
                <w:color w:val="333333"/>
                <w:spacing w:val="17"/>
                <w:sz w:val="15"/>
              </w:rPr>
              <w:t xml:space="preserve"> </w:t>
            </w:r>
            <w:r>
              <w:rPr>
                <w:rFonts w:ascii="Arial"/>
                <w:color w:val="333333"/>
                <w:spacing w:val="4"/>
                <w:sz w:val="15"/>
              </w:rPr>
              <w:t>needs</w:t>
            </w:r>
            <w:r>
              <w:rPr>
                <w:rFonts w:ascii="Arial"/>
                <w:color w:val="333333"/>
                <w:spacing w:val="-5"/>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5"/>
                <w:sz w:val="15"/>
              </w:rPr>
              <w:t>in</w:t>
            </w:r>
            <w:r>
              <w:rPr>
                <w:rFonts w:ascii="Arial"/>
                <w:color w:val="333333"/>
                <w:spacing w:val="22"/>
                <w:sz w:val="15"/>
              </w:rPr>
              <w:t xml:space="preserve"> </w:t>
            </w:r>
            <w:r>
              <w:rPr>
                <w:rFonts w:ascii="Arial"/>
                <w:color w:val="333333"/>
                <w:spacing w:val="-1"/>
                <w:sz w:val="15"/>
              </w:rPr>
              <w:t>SWAPs,</w:t>
            </w:r>
            <w:r>
              <w:rPr>
                <w:rFonts w:ascii="Arial"/>
                <w:color w:val="333333"/>
                <w:spacing w:val="17"/>
                <w:sz w:val="15"/>
              </w:rPr>
              <w:t xml:space="preserve"> </w:t>
            </w:r>
            <w:r>
              <w:rPr>
                <w:rFonts w:ascii="Arial"/>
                <w:color w:val="333333"/>
                <w:sz w:val="15"/>
              </w:rPr>
              <w:t>most</w:t>
            </w:r>
            <w:r>
              <w:rPr>
                <w:rFonts w:ascii="Arial"/>
                <w:color w:val="333333"/>
                <w:spacing w:val="64"/>
                <w:w w:val="102"/>
                <w:sz w:val="15"/>
              </w:rPr>
              <w:t xml:space="preserve"> </w:t>
            </w:r>
            <w:r>
              <w:rPr>
                <w:rFonts w:ascii="Arial"/>
                <w:color w:val="333333"/>
                <w:spacing w:val="2"/>
                <w:sz w:val="15"/>
              </w:rPr>
              <w:t>of</w:t>
            </w:r>
            <w:r>
              <w:rPr>
                <w:rFonts w:ascii="Arial"/>
                <w:color w:val="333333"/>
                <w:spacing w:val="18"/>
                <w:sz w:val="15"/>
              </w:rPr>
              <w:t xml:space="preserve"> </w:t>
            </w:r>
            <w:r>
              <w:rPr>
                <w:rFonts w:ascii="Arial"/>
                <w:color w:val="333333"/>
                <w:sz w:val="15"/>
              </w:rPr>
              <w:t>these</w:t>
            </w:r>
            <w:r>
              <w:rPr>
                <w:rFonts w:ascii="Arial"/>
                <w:color w:val="333333"/>
                <w:spacing w:val="24"/>
                <w:sz w:val="15"/>
              </w:rPr>
              <w:t xml:space="preserve"> </w:t>
            </w:r>
            <w:r>
              <w:rPr>
                <w:rFonts w:ascii="Arial"/>
                <w:color w:val="333333"/>
                <w:spacing w:val="2"/>
                <w:sz w:val="15"/>
              </w:rPr>
              <w:t>terms</w:t>
            </w:r>
            <w:r>
              <w:rPr>
                <w:rFonts w:ascii="Arial"/>
                <w:color w:val="333333"/>
                <w:spacing w:val="-4"/>
                <w:sz w:val="15"/>
              </w:rPr>
              <w:t xml:space="preserve"> </w:t>
            </w:r>
            <w:r>
              <w:rPr>
                <w:rFonts w:ascii="Arial"/>
                <w:color w:val="333333"/>
                <w:spacing w:val="2"/>
                <w:sz w:val="15"/>
              </w:rPr>
              <w:t>go</w:t>
            </w:r>
            <w:r>
              <w:rPr>
                <w:rFonts w:ascii="Arial"/>
                <w:color w:val="333333"/>
                <w:spacing w:val="23"/>
                <w:sz w:val="15"/>
              </w:rPr>
              <w:t xml:space="preserve"> </w:t>
            </w:r>
            <w:r>
              <w:rPr>
                <w:rFonts w:ascii="Arial"/>
                <w:color w:val="333333"/>
                <w:spacing w:val="3"/>
                <w:sz w:val="15"/>
              </w:rPr>
              <w:t>"too</w:t>
            </w:r>
            <w:r>
              <w:rPr>
                <w:rFonts w:ascii="Arial"/>
                <w:color w:val="333333"/>
                <w:spacing w:val="24"/>
                <w:sz w:val="15"/>
              </w:rPr>
              <w:t xml:space="preserve"> </w:t>
            </w:r>
            <w:r>
              <w:rPr>
                <w:rFonts w:ascii="Arial"/>
                <w:color w:val="333333"/>
                <w:sz w:val="15"/>
              </w:rPr>
              <w:t>far."</w:t>
            </w:r>
            <w:r>
              <w:rPr>
                <w:rFonts w:ascii="Arial"/>
                <w:color w:val="333333"/>
                <w:spacing w:val="23"/>
                <w:sz w:val="15"/>
              </w:rPr>
              <w:t xml:space="preserve"> </w:t>
            </w:r>
            <w:r>
              <w:rPr>
                <w:rFonts w:ascii="Arial"/>
                <w:color w:val="333333"/>
                <w:sz w:val="15"/>
              </w:rPr>
              <w:t>T</w:t>
            </w:r>
            <w:r>
              <w:rPr>
                <w:rFonts w:ascii="Arial"/>
                <w:color w:val="333333"/>
                <w:spacing w:val="-25"/>
                <w:sz w:val="15"/>
              </w:rPr>
              <w:t>h</w:t>
            </w:r>
            <w:r>
              <w:rPr>
                <w:rFonts w:ascii="Arial"/>
                <w:color w:val="333333"/>
                <w:spacing w:val="3"/>
                <w:sz w:val="15"/>
              </w:rPr>
              <w:t>ey</w:t>
            </w:r>
            <w:r>
              <w:rPr>
                <w:rFonts w:ascii="Arial"/>
                <w:color w:val="333333"/>
                <w:spacing w:val="15"/>
                <w:sz w:val="15"/>
              </w:rPr>
              <w:t xml:space="preserve"> </w:t>
            </w:r>
            <w:r>
              <w:rPr>
                <w:rFonts w:ascii="Arial"/>
                <w:color w:val="333333"/>
                <w:sz w:val="15"/>
              </w:rPr>
              <w:t>are</w:t>
            </w:r>
            <w:r>
              <w:rPr>
                <w:rFonts w:ascii="Arial"/>
                <w:color w:val="333333"/>
                <w:spacing w:val="24"/>
                <w:sz w:val="15"/>
              </w:rPr>
              <w:t xml:space="preserve"> </w:t>
            </w:r>
            <w:r>
              <w:rPr>
                <w:rFonts w:ascii="Arial"/>
                <w:color w:val="333333"/>
                <w:sz w:val="15"/>
              </w:rPr>
              <w:t>useful</w:t>
            </w:r>
            <w:r>
              <w:rPr>
                <w:rFonts w:ascii="Arial"/>
                <w:color w:val="333333"/>
                <w:spacing w:val="30"/>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4"/>
                <w:sz w:val="15"/>
              </w:rPr>
              <w:t>adaptive</w:t>
            </w:r>
            <w:r>
              <w:rPr>
                <w:rFonts w:ascii="Arial"/>
                <w:color w:val="333333"/>
                <w:spacing w:val="23"/>
                <w:sz w:val="15"/>
              </w:rPr>
              <w:t xml:space="preserve"> </w:t>
            </w:r>
            <w:r>
              <w:rPr>
                <w:rFonts w:ascii="Arial"/>
                <w:color w:val="333333"/>
                <w:spacing w:val="6"/>
                <w:sz w:val="15"/>
              </w:rPr>
              <w:t>management</w:t>
            </w:r>
            <w:r>
              <w:rPr>
                <w:rFonts w:ascii="Arial"/>
                <w:color w:val="333333"/>
                <w:spacing w:val="19"/>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3"/>
                <w:sz w:val="15"/>
              </w:rPr>
              <w:t>projec</w:t>
            </w:r>
            <w:r>
              <w:rPr>
                <w:rFonts w:ascii="Arial"/>
                <w:color w:val="333333"/>
                <w:spacing w:val="-4"/>
                <w:sz w:val="15"/>
              </w:rPr>
              <w:t>ts,</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z w:val="15"/>
              </w:rPr>
              <w:t>SWAPs</w:t>
            </w:r>
            <w:r>
              <w:rPr>
                <w:rFonts w:ascii="Arial"/>
                <w:color w:val="333333"/>
                <w:spacing w:val="-5"/>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not</w:t>
            </w:r>
            <w:r>
              <w:rPr>
                <w:rFonts w:ascii="Arial"/>
                <w:color w:val="333333"/>
                <w:spacing w:val="72"/>
                <w:w w:val="102"/>
                <w:sz w:val="15"/>
              </w:rPr>
              <w:t xml:space="preserve"> </w:t>
            </w:r>
            <w:r>
              <w:rPr>
                <w:rFonts w:ascii="Arial"/>
                <w:color w:val="333333"/>
                <w:spacing w:val="5"/>
                <w:sz w:val="15"/>
              </w:rPr>
              <w:t>meant</w:t>
            </w:r>
            <w:r>
              <w:rPr>
                <w:rFonts w:ascii="Arial"/>
                <w:color w:val="333333"/>
                <w:spacing w:val="19"/>
                <w:sz w:val="15"/>
              </w:rPr>
              <w:t xml:space="preserve"> </w:t>
            </w:r>
            <w:r>
              <w:rPr>
                <w:rFonts w:ascii="Arial"/>
                <w:color w:val="333333"/>
                <w:sz w:val="15"/>
              </w:rPr>
              <w:t>to</w:t>
            </w:r>
            <w:r>
              <w:rPr>
                <w:rFonts w:ascii="Arial"/>
                <w:color w:val="333333"/>
                <w:spacing w:val="25"/>
                <w:sz w:val="15"/>
              </w:rPr>
              <w:t xml:space="preserve"> </w:t>
            </w:r>
            <w:r>
              <w:rPr>
                <w:rFonts w:ascii="Arial"/>
                <w:color w:val="333333"/>
                <w:spacing w:val="2"/>
                <w:sz w:val="15"/>
              </w:rPr>
              <w:t>be</w:t>
            </w:r>
            <w:r>
              <w:rPr>
                <w:rFonts w:ascii="Arial"/>
                <w:color w:val="333333"/>
                <w:spacing w:val="24"/>
                <w:sz w:val="15"/>
              </w:rPr>
              <w:t xml:space="preserve"> </w:t>
            </w:r>
            <w:r>
              <w:rPr>
                <w:rFonts w:ascii="Arial"/>
                <w:color w:val="333333"/>
                <w:spacing w:val="3"/>
                <w:sz w:val="15"/>
              </w:rPr>
              <w:t>projec</w:t>
            </w:r>
            <w:r>
              <w:rPr>
                <w:rFonts w:ascii="Arial"/>
                <w:color w:val="333333"/>
                <w:sz w:val="15"/>
              </w:rPr>
              <w:t>t</w:t>
            </w:r>
            <w:r>
              <w:rPr>
                <w:rFonts w:ascii="Arial"/>
                <w:color w:val="333333"/>
                <w:spacing w:val="20"/>
                <w:sz w:val="15"/>
              </w:rPr>
              <w:t xml:space="preserve"> </w:t>
            </w:r>
            <w:r>
              <w:rPr>
                <w:rFonts w:ascii="Arial"/>
                <w:color w:val="333333"/>
                <w:spacing w:val="2"/>
                <w:sz w:val="15"/>
              </w:rPr>
              <w:t>plans.</w:t>
            </w:r>
          </w:p>
        </w:tc>
        <w:tc>
          <w:tcPr>
            <w:tcW w:w="2216" w:type="dxa"/>
            <w:tcBorders>
              <w:top w:val="single" w:sz="7" w:space="0" w:color="CCCCCC"/>
              <w:left w:val="single" w:sz="7" w:space="0" w:color="CCCCCC"/>
              <w:bottom w:val="single" w:sz="7" w:space="0" w:color="CCCCCC"/>
              <w:right w:val="nil"/>
            </w:tcBorders>
          </w:tcPr>
          <w:p w14:paraId="71C1C3C9"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378A6776" w14:textId="77777777" w:rsidR="008527AD" w:rsidRDefault="008527AD" w:rsidP="008527AD">
      <w:pPr>
        <w:rPr>
          <w:rFonts w:ascii="Arial" w:eastAsia="Arial" w:hAnsi="Arial" w:cs="Arial"/>
          <w:sz w:val="15"/>
          <w:szCs w:val="15"/>
        </w:rPr>
        <w:sectPr w:rsidR="008527AD" w:rsidSect="00A61E1B">
          <w:pgSz w:w="12240" w:h="15840"/>
          <w:pgMar w:top="1440" w:right="1440" w:bottom="1440" w:left="1440" w:header="133" w:footer="160" w:gutter="0"/>
          <w:cols w:space="720"/>
          <w:docGrid w:linePitch="299"/>
        </w:sectPr>
      </w:pPr>
    </w:p>
    <w:p w14:paraId="53AFE28C" w14:textId="77777777" w:rsidR="008527AD" w:rsidRDefault="008527AD" w:rsidP="008527AD">
      <w:pPr>
        <w:spacing w:before="7" w:line="280" w:lineRule="exact"/>
        <w:rPr>
          <w:sz w:val="28"/>
          <w:szCs w:val="28"/>
        </w:rPr>
      </w:pPr>
    </w:p>
    <w:p w14:paraId="1D92F60B" w14:textId="77777777" w:rsidR="008527AD" w:rsidRPr="006B42D5" w:rsidRDefault="008527AD" w:rsidP="008527AD">
      <w:pPr>
        <w:spacing w:before="72" w:line="247" w:lineRule="auto"/>
        <w:rPr>
          <w:rFonts w:ascii="Arial" w:hAnsi="Arial" w:cs="Arial"/>
          <w:b/>
          <w:bCs/>
          <w:sz w:val="24"/>
          <w:szCs w:val="24"/>
        </w:rPr>
      </w:pPr>
      <w:r w:rsidRPr="006B42D5">
        <w:rPr>
          <w:rFonts w:ascii="Arial" w:hAnsi="Arial" w:cs="Arial"/>
          <w:b/>
          <w:color w:val="999999"/>
          <w:sz w:val="24"/>
          <w:szCs w:val="24"/>
        </w:rPr>
        <w:t>Q18</w:t>
      </w:r>
      <w:r w:rsidRPr="006B42D5">
        <w:rPr>
          <w:rFonts w:ascii="Arial" w:hAnsi="Arial" w:cs="Arial"/>
          <w:b/>
          <w:color w:val="999999"/>
          <w:spacing w:val="18"/>
          <w:sz w:val="24"/>
          <w:szCs w:val="24"/>
        </w:rPr>
        <w:t xml:space="preserve"> </w:t>
      </w:r>
      <w:r w:rsidRPr="006B42D5">
        <w:rPr>
          <w:rFonts w:ascii="Arial" w:hAnsi="Arial" w:cs="Arial"/>
          <w:b/>
          <w:color w:val="333333"/>
          <w:sz w:val="24"/>
          <w:szCs w:val="24"/>
        </w:rPr>
        <w:t>In</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SWAPs,</w:t>
      </w:r>
      <w:r w:rsidRPr="006B42D5">
        <w:rPr>
          <w:rFonts w:ascii="Arial" w:hAnsi="Arial" w:cs="Arial"/>
          <w:b/>
          <w:color w:val="333333"/>
          <w:spacing w:val="18"/>
          <w:sz w:val="24"/>
          <w:szCs w:val="24"/>
        </w:rPr>
        <w:t xml:space="preserve"> </w:t>
      </w:r>
      <w:r w:rsidRPr="006B42D5">
        <w:rPr>
          <w:rFonts w:ascii="Arial" w:hAnsi="Arial" w:cs="Arial"/>
          <w:b/>
          <w:color w:val="333333"/>
          <w:sz w:val="24"/>
          <w:szCs w:val="24"/>
        </w:rPr>
        <w:t>actions</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are</w:t>
      </w:r>
      <w:r w:rsidRPr="006B42D5">
        <w:rPr>
          <w:rFonts w:ascii="Arial" w:hAnsi="Arial" w:cs="Arial"/>
          <w:b/>
          <w:color w:val="333333"/>
          <w:spacing w:val="36"/>
          <w:sz w:val="24"/>
          <w:szCs w:val="24"/>
        </w:rPr>
        <w:t xml:space="preserve"> </w:t>
      </w:r>
      <w:r w:rsidRPr="006B42D5">
        <w:rPr>
          <w:rFonts w:ascii="Arial" w:hAnsi="Arial" w:cs="Arial"/>
          <w:b/>
          <w:color w:val="333333"/>
          <w:spacing w:val="1"/>
          <w:sz w:val="24"/>
          <w:szCs w:val="24"/>
        </w:rPr>
        <w:t>supposed</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28"/>
          <w:w w:val="102"/>
          <w:sz w:val="24"/>
          <w:szCs w:val="24"/>
        </w:rPr>
        <w:t xml:space="preserve"> </w:t>
      </w:r>
      <w:r w:rsidRPr="006B42D5">
        <w:rPr>
          <w:rFonts w:ascii="Arial" w:hAnsi="Arial" w:cs="Arial"/>
          <w:b/>
          <w:color w:val="333333"/>
          <w:spacing w:val="2"/>
          <w:sz w:val="24"/>
          <w:szCs w:val="24"/>
        </w:rPr>
        <w:t>linked</w:t>
      </w:r>
      <w:r w:rsidRPr="006B42D5">
        <w:rPr>
          <w:rFonts w:ascii="Arial" w:hAnsi="Arial" w:cs="Arial"/>
          <w:b/>
          <w:color w:val="333333"/>
          <w:spacing w:val="27"/>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8"/>
          <w:sz w:val="24"/>
          <w:szCs w:val="24"/>
        </w:rPr>
        <w:t xml:space="preserve"> </w:t>
      </w:r>
      <w:r w:rsidRPr="006B42D5">
        <w:rPr>
          <w:rFonts w:ascii="Arial" w:hAnsi="Arial" w:cs="Arial"/>
          <w:b/>
          <w:color w:val="333333"/>
          <w:spacing w:val="1"/>
          <w:sz w:val="24"/>
          <w:szCs w:val="24"/>
        </w:rPr>
        <w:t>specificthreats.</w:t>
      </w:r>
      <w:r w:rsidRPr="006B42D5">
        <w:rPr>
          <w:rFonts w:ascii="Arial" w:hAnsi="Arial" w:cs="Arial"/>
          <w:b/>
          <w:color w:val="333333"/>
          <w:spacing w:val="27"/>
          <w:sz w:val="24"/>
          <w:szCs w:val="24"/>
        </w:rPr>
        <w:t xml:space="preserve"> </w:t>
      </w:r>
      <w:r w:rsidRPr="006B42D5">
        <w:rPr>
          <w:rFonts w:ascii="Arial" w:hAnsi="Arial" w:cs="Arial"/>
          <w:b/>
          <w:color w:val="333333"/>
          <w:spacing w:val="7"/>
          <w:sz w:val="24"/>
          <w:szCs w:val="24"/>
        </w:rPr>
        <w:t>However,</w:t>
      </w:r>
      <w:r w:rsidRPr="006B42D5">
        <w:rPr>
          <w:rFonts w:ascii="Arial" w:hAnsi="Arial" w:cs="Arial"/>
          <w:b/>
          <w:color w:val="333333"/>
          <w:spacing w:val="27"/>
          <w:sz w:val="24"/>
          <w:szCs w:val="24"/>
        </w:rPr>
        <w:t xml:space="preserve"> </w:t>
      </w:r>
      <w:r w:rsidRPr="006B42D5">
        <w:rPr>
          <w:rFonts w:ascii="Arial" w:hAnsi="Arial" w:cs="Arial"/>
          <w:b/>
          <w:color w:val="333333"/>
          <w:sz w:val="24"/>
          <w:szCs w:val="24"/>
        </w:rPr>
        <w:t>that</w:t>
      </w:r>
      <w:r w:rsidRPr="006B42D5">
        <w:rPr>
          <w:rFonts w:ascii="Arial" w:hAnsi="Arial" w:cs="Arial"/>
          <w:b/>
          <w:color w:val="333333"/>
          <w:spacing w:val="22"/>
          <w:w w:val="102"/>
          <w:sz w:val="24"/>
          <w:szCs w:val="24"/>
        </w:rPr>
        <w:t xml:space="preserve"> </w:t>
      </w:r>
      <w:r w:rsidRPr="006B42D5">
        <w:rPr>
          <w:rFonts w:ascii="Arial" w:hAnsi="Arial" w:cs="Arial"/>
          <w:b/>
          <w:color w:val="333333"/>
          <w:spacing w:val="1"/>
          <w:sz w:val="24"/>
          <w:szCs w:val="24"/>
        </w:rPr>
        <w:t>relationship</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is</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not</w:t>
      </w:r>
      <w:r w:rsidRPr="006B42D5">
        <w:rPr>
          <w:rFonts w:ascii="Arial" w:hAnsi="Arial" w:cs="Arial"/>
          <w:b/>
          <w:color w:val="333333"/>
          <w:spacing w:val="-17"/>
          <w:sz w:val="24"/>
          <w:szCs w:val="24"/>
        </w:rPr>
        <w:t xml:space="preserve"> </w:t>
      </w:r>
      <w:r w:rsidRPr="006B42D5">
        <w:rPr>
          <w:rFonts w:ascii="Arial" w:hAnsi="Arial" w:cs="Arial"/>
          <w:b/>
          <w:color w:val="333333"/>
          <w:spacing w:val="5"/>
          <w:sz w:val="24"/>
          <w:szCs w:val="24"/>
        </w:rPr>
        <w:t>always</w:t>
      </w:r>
      <w:r w:rsidRPr="006B42D5">
        <w:rPr>
          <w:rFonts w:ascii="Arial" w:hAnsi="Arial" w:cs="Arial"/>
          <w:b/>
          <w:color w:val="333333"/>
          <w:spacing w:val="-17"/>
          <w:sz w:val="24"/>
          <w:szCs w:val="24"/>
        </w:rPr>
        <w:t xml:space="preserve"> </w:t>
      </w:r>
      <w:r w:rsidRPr="006B42D5">
        <w:rPr>
          <w:rFonts w:ascii="Arial" w:hAnsi="Arial" w:cs="Arial"/>
          <w:b/>
          <w:color w:val="333333"/>
          <w:spacing w:val="3"/>
          <w:sz w:val="24"/>
          <w:szCs w:val="24"/>
        </w:rPr>
        <w:t>direct</w:t>
      </w:r>
      <w:r w:rsidRPr="006B42D5">
        <w:rPr>
          <w:rFonts w:ascii="Arial" w:hAnsi="Arial" w:cs="Arial"/>
          <w:b/>
          <w:color w:val="333333"/>
          <w:spacing w:val="-17"/>
          <w:sz w:val="24"/>
          <w:szCs w:val="24"/>
        </w:rPr>
        <w:t xml:space="preserve"> </w:t>
      </w:r>
      <w:r w:rsidRPr="006B42D5">
        <w:rPr>
          <w:rFonts w:ascii="Arial" w:hAnsi="Arial" w:cs="Arial"/>
          <w:b/>
          <w:color w:val="333333"/>
          <w:sz w:val="24"/>
          <w:szCs w:val="24"/>
        </w:rPr>
        <w:t xml:space="preserve">or </w:t>
      </w:r>
      <w:r w:rsidRPr="006B42D5">
        <w:rPr>
          <w:rFonts w:ascii="Arial" w:hAnsi="Arial" w:cs="Arial"/>
          <w:b/>
          <w:color w:val="333333"/>
          <w:spacing w:val="2"/>
          <w:sz w:val="24"/>
          <w:szCs w:val="24"/>
        </w:rPr>
        <w:t>obvious.</w:t>
      </w:r>
      <w:r w:rsidRPr="006B42D5">
        <w:rPr>
          <w:rFonts w:ascii="Arial" w:hAnsi="Arial" w:cs="Arial"/>
          <w:b/>
          <w:color w:val="333333"/>
          <w:spacing w:val="-15"/>
          <w:sz w:val="24"/>
          <w:szCs w:val="24"/>
        </w:rPr>
        <w:t xml:space="preserve"> </w:t>
      </w:r>
      <w:r w:rsidRPr="006B42D5">
        <w:rPr>
          <w:rFonts w:ascii="Arial" w:hAnsi="Arial" w:cs="Arial"/>
          <w:b/>
          <w:color w:val="333333"/>
          <w:spacing w:val="8"/>
          <w:sz w:val="24"/>
          <w:szCs w:val="24"/>
        </w:rPr>
        <w:t>Yet,</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in</w:t>
      </w:r>
      <w:r w:rsidRPr="006B42D5">
        <w:rPr>
          <w:rFonts w:ascii="Arial" w:hAnsi="Arial" w:cs="Arial"/>
          <w:b/>
          <w:color w:val="333333"/>
          <w:spacing w:val="-14"/>
          <w:sz w:val="24"/>
          <w:szCs w:val="24"/>
        </w:rPr>
        <w:t xml:space="preserve"> </w:t>
      </w:r>
      <w:r w:rsidRPr="006B42D5">
        <w:rPr>
          <w:rFonts w:ascii="Arial" w:hAnsi="Arial" w:cs="Arial"/>
          <w:b/>
          <w:color w:val="333333"/>
          <w:spacing w:val="3"/>
          <w:sz w:val="24"/>
          <w:szCs w:val="24"/>
        </w:rPr>
        <w:t>order</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4"/>
          <w:sz w:val="24"/>
          <w:szCs w:val="24"/>
        </w:rPr>
        <w:t xml:space="preserve"> </w:t>
      </w:r>
      <w:r w:rsidRPr="006B42D5">
        <w:rPr>
          <w:rFonts w:ascii="Arial" w:hAnsi="Arial" w:cs="Arial"/>
          <w:b/>
          <w:color w:val="333333"/>
          <w:spacing w:val="2"/>
          <w:sz w:val="24"/>
          <w:szCs w:val="24"/>
        </w:rPr>
        <w:t>prescribe</w:t>
      </w:r>
      <w:r w:rsidRPr="006B42D5">
        <w:rPr>
          <w:rFonts w:ascii="Arial" w:hAnsi="Arial" w:cs="Arial"/>
          <w:b/>
          <w:color w:val="333333"/>
          <w:spacing w:val="-2"/>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1"/>
          <w:sz w:val="24"/>
          <w:szCs w:val="24"/>
        </w:rPr>
        <w:t xml:space="preserve"> </w:t>
      </w:r>
      <w:r w:rsidRPr="006B42D5">
        <w:rPr>
          <w:rFonts w:ascii="Arial" w:hAnsi="Arial" w:cs="Arial"/>
          <w:b/>
          <w:color w:val="333333"/>
          <w:sz w:val="24"/>
          <w:szCs w:val="24"/>
        </w:rPr>
        <w:t>right</w:t>
      </w:r>
      <w:r w:rsidRPr="006B42D5">
        <w:rPr>
          <w:rFonts w:ascii="Arial" w:hAnsi="Arial" w:cs="Arial"/>
          <w:b/>
          <w:color w:val="333333"/>
          <w:spacing w:val="26"/>
          <w:w w:val="98"/>
          <w:sz w:val="24"/>
          <w:szCs w:val="24"/>
        </w:rPr>
        <w:t xml:space="preserve"> </w:t>
      </w:r>
      <w:r w:rsidRPr="006B42D5">
        <w:rPr>
          <w:rFonts w:ascii="Arial" w:hAnsi="Arial" w:cs="Arial"/>
          <w:b/>
          <w:color w:val="333333"/>
          <w:sz w:val="24"/>
          <w:szCs w:val="24"/>
        </w:rPr>
        <w:t>kind</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of</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action,</w:t>
      </w:r>
      <w:r w:rsidRPr="006B42D5">
        <w:rPr>
          <w:rFonts w:ascii="Arial" w:hAnsi="Arial" w:cs="Arial"/>
          <w:b/>
          <w:color w:val="333333"/>
          <w:spacing w:val="-17"/>
          <w:sz w:val="24"/>
          <w:szCs w:val="24"/>
        </w:rPr>
        <w:t xml:space="preserve"> </w:t>
      </w:r>
      <w:r w:rsidRPr="006B42D5">
        <w:rPr>
          <w:rFonts w:ascii="Arial" w:hAnsi="Arial" w:cs="Arial"/>
          <w:b/>
          <w:color w:val="333333"/>
          <w:spacing w:val="2"/>
          <w:sz w:val="24"/>
          <w:szCs w:val="24"/>
        </w:rPr>
        <w:t>specific</w:t>
      </w:r>
      <w:r w:rsidR="002469EE">
        <w:rPr>
          <w:rFonts w:ascii="Arial" w:hAnsi="Arial" w:cs="Arial"/>
          <w:b/>
          <w:color w:val="333333"/>
          <w:spacing w:val="2"/>
          <w:sz w:val="24"/>
          <w:szCs w:val="24"/>
        </w:rPr>
        <w:t xml:space="preserve"> </w:t>
      </w:r>
      <w:r w:rsidRPr="006B42D5">
        <w:rPr>
          <w:rFonts w:ascii="Arial" w:hAnsi="Arial" w:cs="Arial"/>
          <w:b/>
          <w:color w:val="333333"/>
          <w:spacing w:val="1"/>
          <w:sz w:val="24"/>
          <w:szCs w:val="24"/>
        </w:rPr>
        <w:t>attributes</w:t>
      </w:r>
      <w:r w:rsidRPr="006B42D5">
        <w:rPr>
          <w:rFonts w:ascii="Arial" w:hAnsi="Arial" w:cs="Arial"/>
          <w:b/>
          <w:color w:val="333333"/>
          <w:spacing w:val="-16"/>
          <w:sz w:val="24"/>
          <w:szCs w:val="24"/>
        </w:rPr>
        <w:t xml:space="preserve"> </w:t>
      </w:r>
      <w:r w:rsidRPr="006B42D5">
        <w:rPr>
          <w:rFonts w:ascii="Arial" w:hAnsi="Arial" w:cs="Arial"/>
          <w:b/>
          <w:color w:val="333333"/>
          <w:sz w:val="24"/>
          <w:szCs w:val="24"/>
        </w:rPr>
        <w:t>of</w:t>
      </w:r>
      <w:r w:rsidRPr="006B42D5">
        <w:rPr>
          <w:rFonts w:ascii="Arial" w:hAnsi="Arial" w:cs="Arial"/>
          <w:b/>
          <w:color w:val="333333"/>
          <w:spacing w:val="-15"/>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42"/>
          <w:w w:val="98"/>
          <w:sz w:val="24"/>
          <w:szCs w:val="24"/>
        </w:rPr>
        <w:t xml:space="preserve"> </w:t>
      </w:r>
      <w:r w:rsidRPr="006B42D5">
        <w:rPr>
          <w:rFonts w:ascii="Arial" w:hAnsi="Arial" w:cs="Arial"/>
          <w:b/>
          <w:color w:val="333333"/>
          <w:spacing w:val="2"/>
          <w:sz w:val="24"/>
          <w:szCs w:val="24"/>
        </w:rPr>
        <w:t>threats</w:t>
      </w:r>
      <w:r w:rsidRPr="006B42D5">
        <w:rPr>
          <w:rFonts w:ascii="Arial" w:hAnsi="Arial" w:cs="Arial"/>
          <w:b/>
          <w:color w:val="333333"/>
          <w:spacing w:val="-19"/>
          <w:sz w:val="24"/>
          <w:szCs w:val="24"/>
        </w:rPr>
        <w:t xml:space="preserve"> </w:t>
      </w:r>
      <w:r w:rsidRPr="006B42D5">
        <w:rPr>
          <w:rFonts w:ascii="Arial" w:hAnsi="Arial" w:cs="Arial"/>
          <w:b/>
          <w:color w:val="333333"/>
          <w:spacing w:val="4"/>
          <w:sz w:val="24"/>
          <w:szCs w:val="24"/>
        </w:rPr>
        <w:t>addressed</w:t>
      </w:r>
      <w:r w:rsidRPr="006B42D5">
        <w:rPr>
          <w:rFonts w:ascii="Arial" w:hAnsi="Arial" w:cs="Arial"/>
          <w:b/>
          <w:color w:val="333333"/>
          <w:spacing w:val="-19"/>
          <w:sz w:val="24"/>
          <w:szCs w:val="24"/>
        </w:rPr>
        <w:t xml:space="preserve"> </w:t>
      </w:r>
      <w:r w:rsidRPr="006B42D5">
        <w:rPr>
          <w:rFonts w:ascii="Arial" w:hAnsi="Arial" w:cs="Arial"/>
          <w:b/>
          <w:color w:val="333333"/>
          <w:spacing w:val="8"/>
          <w:sz w:val="24"/>
          <w:szCs w:val="24"/>
        </w:rPr>
        <w:t>need</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8"/>
          <w:sz w:val="24"/>
          <w:szCs w:val="24"/>
        </w:rPr>
        <w:t xml:space="preserve"> </w:t>
      </w:r>
      <w:r w:rsidRPr="006B42D5">
        <w:rPr>
          <w:rFonts w:ascii="Arial" w:hAnsi="Arial" w:cs="Arial"/>
          <w:b/>
          <w:color w:val="333333"/>
          <w:spacing w:val="3"/>
          <w:sz w:val="24"/>
          <w:szCs w:val="24"/>
        </w:rPr>
        <w:t xml:space="preserve">identified. </w:t>
      </w:r>
      <w:r w:rsidRPr="006B42D5">
        <w:rPr>
          <w:rFonts w:ascii="Arial" w:hAnsi="Arial" w:cs="Arial"/>
          <w:b/>
          <w:color w:val="333333"/>
          <w:sz w:val="24"/>
          <w:szCs w:val="24"/>
        </w:rPr>
        <w:t>Are</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the</w:t>
      </w:r>
      <w:r w:rsidRPr="006B42D5">
        <w:rPr>
          <w:rFonts w:ascii="Arial" w:hAnsi="Arial" w:cs="Arial"/>
          <w:b/>
          <w:color w:val="333333"/>
          <w:spacing w:val="39"/>
          <w:sz w:val="24"/>
          <w:szCs w:val="24"/>
        </w:rPr>
        <w:t xml:space="preserve"> </w:t>
      </w:r>
      <w:r w:rsidRPr="006B42D5">
        <w:rPr>
          <w:rFonts w:ascii="Arial" w:hAnsi="Arial" w:cs="Arial"/>
          <w:b/>
          <w:color w:val="333333"/>
          <w:spacing w:val="1"/>
          <w:sz w:val="24"/>
          <w:szCs w:val="24"/>
        </w:rPr>
        <w:t>following</w:t>
      </w:r>
      <w:r w:rsidRPr="006B42D5">
        <w:rPr>
          <w:rFonts w:ascii="Arial" w:hAnsi="Arial" w:cs="Arial"/>
          <w:b/>
          <w:color w:val="333333"/>
          <w:spacing w:val="21"/>
          <w:sz w:val="24"/>
          <w:szCs w:val="24"/>
        </w:rPr>
        <w:t xml:space="preserve"> </w:t>
      </w:r>
      <w:r w:rsidRPr="006B42D5">
        <w:rPr>
          <w:rFonts w:ascii="Arial" w:hAnsi="Arial" w:cs="Arial"/>
          <w:b/>
          <w:color w:val="333333"/>
          <w:spacing w:val="5"/>
          <w:sz w:val="24"/>
          <w:szCs w:val="24"/>
        </w:rPr>
        <w:t>terms</w:t>
      </w:r>
      <w:r w:rsidRPr="006B42D5">
        <w:rPr>
          <w:rFonts w:ascii="Arial" w:hAnsi="Arial" w:cs="Arial"/>
          <w:b/>
          <w:color w:val="333333"/>
          <w:spacing w:val="20"/>
          <w:sz w:val="24"/>
          <w:szCs w:val="24"/>
        </w:rPr>
        <w:t xml:space="preserve"> </w:t>
      </w:r>
      <w:r w:rsidRPr="006B42D5">
        <w:rPr>
          <w:rFonts w:ascii="Arial" w:hAnsi="Arial" w:cs="Arial"/>
          <w:b/>
          <w:color w:val="333333"/>
          <w:spacing w:val="2"/>
          <w:sz w:val="24"/>
          <w:szCs w:val="24"/>
        </w:rPr>
        <w:t>useful</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0"/>
          <w:sz w:val="24"/>
          <w:szCs w:val="24"/>
        </w:rPr>
        <w:t xml:space="preserve"> </w:t>
      </w:r>
      <w:r w:rsidRPr="006B42D5">
        <w:rPr>
          <w:rFonts w:ascii="Arial" w:hAnsi="Arial" w:cs="Arial"/>
          <w:b/>
          <w:color w:val="333333"/>
          <w:spacing w:val="3"/>
          <w:sz w:val="24"/>
          <w:szCs w:val="24"/>
        </w:rPr>
        <w:t>help</w:t>
      </w:r>
      <w:r w:rsidRPr="006B42D5">
        <w:rPr>
          <w:rFonts w:ascii="Arial" w:hAnsi="Arial" w:cs="Arial"/>
          <w:b/>
          <w:color w:val="333333"/>
          <w:spacing w:val="29"/>
          <w:w w:val="102"/>
          <w:sz w:val="24"/>
          <w:szCs w:val="24"/>
        </w:rPr>
        <w:t xml:space="preserve"> </w:t>
      </w:r>
      <w:r w:rsidRPr="006B42D5">
        <w:rPr>
          <w:rFonts w:ascii="Arial" w:hAnsi="Arial" w:cs="Arial"/>
          <w:b/>
          <w:color w:val="333333"/>
          <w:spacing w:val="1"/>
          <w:sz w:val="24"/>
          <w:szCs w:val="24"/>
        </w:rPr>
        <w:t>describe</w:t>
      </w:r>
      <w:r w:rsidRPr="006B42D5">
        <w:rPr>
          <w:rFonts w:ascii="Arial" w:hAnsi="Arial" w:cs="Arial"/>
          <w:b/>
          <w:color w:val="333333"/>
          <w:spacing w:val="38"/>
          <w:sz w:val="24"/>
          <w:szCs w:val="24"/>
        </w:rPr>
        <w:t xml:space="preserve"> </w:t>
      </w:r>
      <w:r w:rsidRPr="006B42D5">
        <w:rPr>
          <w:rFonts w:ascii="Arial" w:hAnsi="Arial" w:cs="Arial"/>
          <w:b/>
          <w:color w:val="333333"/>
          <w:sz w:val="24"/>
          <w:szCs w:val="24"/>
        </w:rPr>
        <w:t>how</w:t>
      </w:r>
      <w:r w:rsidRPr="006B42D5">
        <w:rPr>
          <w:rFonts w:ascii="Arial" w:hAnsi="Arial" w:cs="Arial"/>
          <w:b/>
          <w:color w:val="333333"/>
          <w:spacing w:val="40"/>
          <w:sz w:val="24"/>
          <w:szCs w:val="24"/>
        </w:rPr>
        <w:t xml:space="preserve"> </w:t>
      </w:r>
      <w:r w:rsidRPr="006B42D5">
        <w:rPr>
          <w:rFonts w:ascii="Arial" w:hAnsi="Arial" w:cs="Arial"/>
          <w:b/>
          <w:color w:val="333333"/>
          <w:sz w:val="24"/>
          <w:szCs w:val="24"/>
        </w:rPr>
        <w:t>a</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particular</w:t>
      </w:r>
      <w:r w:rsidRPr="006B42D5">
        <w:rPr>
          <w:rFonts w:ascii="Arial" w:hAnsi="Arial" w:cs="Arial"/>
          <w:b/>
          <w:color w:val="333333"/>
          <w:spacing w:val="19"/>
          <w:sz w:val="24"/>
          <w:szCs w:val="24"/>
        </w:rPr>
        <w:t xml:space="preserve"> </w:t>
      </w:r>
      <w:r w:rsidRPr="006B42D5">
        <w:rPr>
          <w:rFonts w:ascii="Arial" w:hAnsi="Arial" w:cs="Arial"/>
          <w:b/>
          <w:color w:val="333333"/>
          <w:sz w:val="24"/>
          <w:szCs w:val="24"/>
        </w:rPr>
        <w:t>action</w:t>
      </w:r>
      <w:r w:rsidRPr="006B42D5">
        <w:rPr>
          <w:rFonts w:ascii="Arial" w:hAnsi="Arial" w:cs="Arial"/>
          <w:b/>
          <w:color w:val="333333"/>
          <w:spacing w:val="21"/>
          <w:sz w:val="24"/>
          <w:szCs w:val="24"/>
        </w:rPr>
        <w:t xml:space="preserve"> </w:t>
      </w:r>
      <w:r w:rsidRPr="006B42D5">
        <w:rPr>
          <w:rFonts w:ascii="Arial" w:hAnsi="Arial" w:cs="Arial"/>
          <w:b/>
          <w:color w:val="333333"/>
          <w:spacing w:val="2"/>
          <w:sz w:val="24"/>
          <w:szCs w:val="24"/>
        </w:rPr>
        <w:t>might</w:t>
      </w:r>
      <w:r w:rsidRPr="006B42D5">
        <w:rPr>
          <w:rFonts w:ascii="Arial" w:hAnsi="Arial" w:cs="Arial"/>
          <w:b/>
          <w:color w:val="333333"/>
          <w:spacing w:val="20"/>
          <w:sz w:val="24"/>
          <w:szCs w:val="24"/>
        </w:rPr>
        <w:t xml:space="preserve"> </w:t>
      </w:r>
      <w:r w:rsidRPr="006B42D5">
        <w:rPr>
          <w:rFonts w:ascii="Arial" w:hAnsi="Arial" w:cs="Arial"/>
          <w:b/>
          <w:color w:val="333333"/>
          <w:sz w:val="24"/>
          <w:szCs w:val="24"/>
        </w:rPr>
        <w:t>be</w:t>
      </w:r>
      <w:r w:rsidRPr="006B42D5">
        <w:rPr>
          <w:rFonts w:ascii="Arial" w:hAnsi="Arial" w:cs="Arial"/>
          <w:b/>
          <w:color w:val="333333"/>
          <w:spacing w:val="38"/>
          <w:w w:val="102"/>
          <w:sz w:val="24"/>
          <w:szCs w:val="24"/>
        </w:rPr>
        <w:t xml:space="preserve"> </w:t>
      </w:r>
      <w:r w:rsidRPr="006B42D5">
        <w:rPr>
          <w:rFonts w:ascii="Arial" w:hAnsi="Arial" w:cs="Arial"/>
          <w:b/>
          <w:color w:val="333333"/>
          <w:spacing w:val="3"/>
          <w:sz w:val="24"/>
          <w:szCs w:val="24"/>
        </w:rPr>
        <w:t>related</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to</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or</w:t>
      </w:r>
      <w:r w:rsidRPr="006B42D5">
        <w:rPr>
          <w:rFonts w:ascii="Arial" w:hAnsi="Arial" w:cs="Arial"/>
          <w:b/>
          <w:color w:val="333333"/>
          <w:spacing w:val="24"/>
          <w:sz w:val="24"/>
          <w:szCs w:val="24"/>
        </w:rPr>
        <w:t xml:space="preserve"> </w:t>
      </w:r>
      <w:r w:rsidRPr="006B42D5">
        <w:rPr>
          <w:rFonts w:ascii="Arial" w:hAnsi="Arial" w:cs="Arial"/>
          <w:b/>
          <w:color w:val="333333"/>
          <w:spacing w:val="1"/>
          <w:sz w:val="24"/>
          <w:szCs w:val="24"/>
        </w:rPr>
        <w:t>address</w:t>
      </w:r>
      <w:r w:rsidRPr="006B42D5">
        <w:rPr>
          <w:rFonts w:ascii="Arial" w:hAnsi="Arial" w:cs="Arial"/>
          <w:b/>
          <w:color w:val="333333"/>
          <w:spacing w:val="24"/>
          <w:sz w:val="24"/>
          <w:szCs w:val="24"/>
        </w:rPr>
        <w:t xml:space="preserve"> </w:t>
      </w:r>
      <w:r w:rsidRPr="006B42D5">
        <w:rPr>
          <w:rFonts w:ascii="Arial" w:hAnsi="Arial" w:cs="Arial"/>
          <w:b/>
          <w:color w:val="333333"/>
          <w:spacing w:val="1"/>
          <w:sz w:val="24"/>
          <w:szCs w:val="24"/>
        </w:rPr>
        <w:t>certain</w:t>
      </w:r>
      <w:r w:rsidRPr="006B42D5">
        <w:rPr>
          <w:rFonts w:ascii="Arial" w:hAnsi="Arial" w:cs="Arial"/>
          <w:b/>
          <w:color w:val="333333"/>
          <w:spacing w:val="25"/>
          <w:sz w:val="24"/>
          <w:szCs w:val="24"/>
        </w:rPr>
        <w:t xml:space="preserve"> </w:t>
      </w:r>
      <w:r w:rsidRPr="006B42D5">
        <w:rPr>
          <w:rFonts w:ascii="Arial" w:hAnsi="Arial" w:cs="Arial"/>
          <w:b/>
          <w:color w:val="333333"/>
          <w:spacing w:val="1"/>
          <w:sz w:val="24"/>
          <w:szCs w:val="24"/>
        </w:rPr>
        <w:t>threats?</w:t>
      </w:r>
      <w:r w:rsidRPr="006B42D5">
        <w:rPr>
          <w:rFonts w:ascii="Arial" w:hAnsi="Arial" w:cs="Arial"/>
          <w:b/>
          <w:color w:val="333333"/>
          <w:spacing w:val="24"/>
          <w:sz w:val="24"/>
          <w:szCs w:val="24"/>
        </w:rPr>
        <w:t xml:space="preserve"> </w:t>
      </w:r>
      <w:r w:rsidRPr="006B42D5">
        <w:rPr>
          <w:rFonts w:ascii="Arial" w:hAnsi="Arial" w:cs="Arial"/>
          <w:b/>
          <w:color w:val="333333"/>
          <w:sz w:val="24"/>
          <w:szCs w:val="24"/>
        </w:rPr>
        <w:t>Rate</w:t>
      </w:r>
      <w:r w:rsidRPr="006B42D5">
        <w:rPr>
          <w:rFonts w:ascii="Arial" w:hAnsi="Arial" w:cs="Arial"/>
          <w:b/>
          <w:color w:val="333333"/>
          <w:spacing w:val="42"/>
          <w:w w:val="102"/>
          <w:sz w:val="24"/>
          <w:szCs w:val="24"/>
        </w:rPr>
        <w:t xml:space="preserve"> </w:t>
      </w:r>
      <w:r w:rsidRPr="006B42D5">
        <w:rPr>
          <w:rFonts w:ascii="Arial" w:hAnsi="Arial" w:cs="Arial"/>
          <w:b/>
          <w:color w:val="333333"/>
          <w:spacing w:val="3"/>
          <w:sz w:val="24"/>
          <w:szCs w:val="24"/>
        </w:rPr>
        <w:t>each</w:t>
      </w:r>
      <w:r w:rsidRPr="006B42D5">
        <w:rPr>
          <w:rFonts w:ascii="Arial" w:hAnsi="Arial" w:cs="Arial"/>
          <w:b/>
          <w:color w:val="333333"/>
          <w:spacing w:val="34"/>
          <w:sz w:val="24"/>
          <w:szCs w:val="24"/>
        </w:rPr>
        <w:t xml:space="preserve"> </w:t>
      </w:r>
      <w:r w:rsidRPr="006B42D5">
        <w:rPr>
          <w:rFonts w:ascii="Arial" w:hAnsi="Arial" w:cs="Arial"/>
          <w:b/>
          <w:color w:val="333333"/>
          <w:spacing w:val="3"/>
          <w:sz w:val="24"/>
          <w:szCs w:val="24"/>
        </w:rPr>
        <w:t>one.</w:t>
      </w:r>
    </w:p>
    <w:p w14:paraId="29F5CE07" w14:textId="77777777" w:rsidR="008527AD" w:rsidRDefault="008527AD" w:rsidP="008527AD">
      <w:pPr>
        <w:pStyle w:val="BodyText"/>
        <w:spacing w:before="174"/>
        <w:rPr>
          <w:color w:val="999999"/>
          <w:spacing w:val="7"/>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p>
    <w:p w14:paraId="55EDA7B3" w14:textId="77777777" w:rsidR="008527AD" w:rsidRDefault="008527AD" w:rsidP="008527AD">
      <w:pPr>
        <w:pStyle w:val="BodyText"/>
        <w:spacing w:before="174"/>
        <w:rPr>
          <w:color w:val="999999"/>
          <w:spacing w:val="7"/>
        </w:rPr>
      </w:pPr>
    </w:p>
    <w:p w14:paraId="194770F8" w14:textId="77777777" w:rsidR="008527AD" w:rsidRDefault="008527AD" w:rsidP="008527AD">
      <w:pPr>
        <w:pStyle w:val="BodyText"/>
        <w:spacing w:before="174"/>
        <w:rPr>
          <w:color w:val="999999"/>
          <w:spacing w:val="7"/>
        </w:rPr>
      </w:pPr>
    </w:p>
    <w:tbl>
      <w:tblPr>
        <w:tblW w:w="8775" w:type="dxa"/>
        <w:tblLayout w:type="fixed"/>
        <w:tblCellMar>
          <w:left w:w="0" w:type="dxa"/>
          <w:right w:w="0" w:type="dxa"/>
        </w:tblCellMar>
        <w:tblLook w:val="01E0" w:firstRow="1" w:lastRow="1" w:firstColumn="1" w:lastColumn="1" w:noHBand="0" w:noVBand="0"/>
      </w:tblPr>
      <w:tblGrid>
        <w:gridCol w:w="3979"/>
        <w:gridCol w:w="1591"/>
        <w:gridCol w:w="1977"/>
        <w:gridCol w:w="1228"/>
      </w:tblGrid>
      <w:tr w:rsidR="008527AD" w14:paraId="7DA4E32F" w14:textId="77777777" w:rsidTr="005008DF">
        <w:trPr>
          <w:trHeight w:hRule="exact" w:val="340"/>
        </w:trPr>
        <w:tc>
          <w:tcPr>
            <w:tcW w:w="3979" w:type="dxa"/>
            <w:tcBorders>
              <w:top w:val="single" w:sz="7" w:space="0" w:color="CCCCCC"/>
              <w:left w:val="nil"/>
              <w:bottom w:val="single" w:sz="7" w:space="0" w:color="CCCCCC"/>
              <w:right w:val="single" w:sz="7" w:space="0" w:color="CCCCCC"/>
            </w:tcBorders>
            <w:shd w:val="clear" w:color="auto" w:fill="E9E9E7"/>
          </w:tcPr>
          <w:p w14:paraId="64C5A5FF" w14:textId="77777777" w:rsidR="008527AD" w:rsidRDefault="008527AD" w:rsidP="005008DF"/>
        </w:tc>
        <w:tc>
          <w:tcPr>
            <w:tcW w:w="1591" w:type="dxa"/>
            <w:tcBorders>
              <w:top w:val="single" w:sz="7" w:space="0" w:color="CCCCCC"/>
              <w:left w:val="single" w:sz="7" w:space="0" w:color="CCCCCC"/>
              <w:bottom w:val="single" w:sz="7" w:space="0" w:color="CCCCCC"/>
              <w:right w:val="single" w:sz="7" w:space="0" w:color="CCCCCC"/>
            </w:tcBorders>
            <w:shd w:val="clear" w:color="auto" w:fill="E9E9E7"/>
          </w:tcPr>
          <w:p w14:paraId="0D7E018E"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Useful</w:t>
            </w:r>
          </w:p>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360E56D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2"/>
                <w:sz w:val="15"/>
              </w:rPr>
              <w:t>Not</w:t>
            </w:r>
            <w:r>
              <w:rPr>
                <w:rFonts w:ascii="Arial"/>
                <w:b/>
                <w:color w:val="333333"/>
                <w:spacing w:val="19"/>
                <w:sz w:val="15"/>
              </w:rPr>
              <w:t xml:space="preserve"> </w:t>
            </w:r>
            <w:r>
              <w:rPr>
                <w:rFonts w:ascii="Arial"/>
                <w:b/>
                <w:color w:val="333333"/>
                <w:sz w:val="15"/>
              </w:rPr>
              <w:t>useful</w:t>
            </w:r>
          </w:p>
        </w:tc>
        <w:tc>
          <w:tcPr>
            <w:tcW w:w="1228" w:type="dxa"/>
            <w:tcBorders>
              <w:top w:val="single" w:sz="7" w:space="0" w:color="CCCCCC"/>
              <w:left w:val="single" w:sz="7" w:space="0" w:color="CCCCCC"/>
              <w:bottom w:val="single" w:sz="7" w:space="0" w:color="CCCCCC"/>
              <w:right w:val="nil"/>
            </w:tcBorders>
            <w:shd w:val="clear" w:color="auto" w:fill="E9E9E7"/>
          </w:tcPr>
          <w:p w14:paraId="5F27318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Total</w:t>
            </w:r>
          </w:p>
        </w:tc>
      </w:tr>
      <w:tr w:rsidR="008527AD" w14:paraId="3E5C0CE2" w14:textId="77777777" w:rsidTr="005008DF">
        <w:trPr>
          <w:trHeight w:hRule="exact" w:val="284"/>
        </w:trPr>
        <w:tc>
          <w:tcPr>
            <w:tcW w:w="3979" w:type="dxa"/>
            <w:vMerge w:val="restart"/>
            <w:tcBorders>
              <w:top w:val="single" w:sz="7" w:space="0" w:color="CCCCCC"/>
              <w:left w:val="nil"/>
              <w:right w:val="single" w:sz="7" w:space="0" w:color="CCCCCC"/>
            </w:tcBorders>
          </w:tcPr>
          <w:p w14:paraId="39AC70AB"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T</w:t>
            </w:r>
            <w:r>
              <w:rPr>
                <w:rFonts w:ascii="Arial"/>
                <w:color w:val="333333"/>
                <w:spacing w:val="-25"/>
                <w:sz w:val="15"/>
              </w:rPr>
              <w:t>h</w:t>
            </w:r>
            <w:r>
              <w:rPr>
                <w:rFonts w:ascii="Arial"/>
                <w:color w:val="333333"/>
                <w:spacing w:val="2"/>
                <w:sz w:val="15"/>
              </w:rPr>
              <w:t>reat</w:t>
            </w:r>
            <w:r>
              <w:rPr>
                <w:rFonts w:ascii="Arial"/>
                <w:color w:val="333333"/>
                <w:spacing w:val="21"/>
                <w:sz w:val="15"/>
              </w:rPr>
              <w:t xml:space="preserve"> </w:t>
            </w:r>
            <w:r>
              <w:rPr>
                <w:rFonts w:ascii="Arial"/>
                <w:color w:val="333333"/>
                <w:sz w:val="15"/>
              </w:rPr>
              <w:t>addressed</w:t>
            </w:r>
            <w:r>
              <w:rPr>
                <w:rFonts w:ascii="Arial"/>
                <w:color w:val="333333"/>
                <w:spacing w:val="26"/>
                <w:sz w:val="15"/>
              </w:rPr>
              <w:t xml:space="preserve"> </w:t>
            </w:r>
            <w:r>
              <w:rPr>
                <w:rFonts w:ascii="Arial"/>
                <w:color w:val="333333"/>
                <w:spacing w:val="2"/>
                <w:sz w:val="15"/>
              </w:rPr>
              <w:t>by</w:t>
            </w:r>
            <w:r>
              <w:rPr>
                <w:rFonts w:ascii="Arial"/>
                <w:color w:val="333333"/>
                <w:spacing w:val="17"/>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276B2DD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977" w:type="dxa"/>
            <w:tcBorders>
              <w:top w:val="single" w:sz="7" w:space="0" w:color="CCCCCC"/>
              <w:left w:val="single" w:sz="7" w:space="0" w:color="CCCCCC"/>
              <w:bottom w:val="nil"/>
              <w:right w:val="single" w:sz="7" w:space="0" w:color="CCCCCC"/>
            </w:tcBorders>
          </w:tcPr>
          <w:p w14:paraId="55CB0D5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28" w:type="dxa"/>
            <w:vMerge w:val="restart"/>
            <w:tcBorders>
              <w:top w:val="single" w:sz="7" w:space="0" w:color="CCCCCC"/>
              <w:left w:val="single" w:sz="7" w:space="0" w:color="CCCCCC"/>
              <w:right w:val="nil"/>
            </w:tcBorders>
          </w:tcPr>
          <w:p w14:paraId="69CA9F56" w14:textId="77777777" w:rsidR="008527AD" w:rsidRDefault="008527AD" w:rsidP="005008DF">
            <w:pPr>
              <w:pStyle w:val="TableParagraph"/>
              <w:spacing w:line="140" w:lineRule="exact"/>
              <w:rPr>
                <w:sz w:val="14"/>
                <w:szCs w:val="14"/>
              </w:rPr>
            </w:pPr>
          </w:p>
          <w:p w14:paraId="1D4F87F3" w14:textId="77777777" w:rsidR="008527AD" w:rsidRDefault="008527AD" w:rsidP="005008DF">
            <w:pPr>
              <w:pStyle w:val="TableParagraph"/>
              <w:spacing w:before="11" w:line="140" w:lineRule="exact"/>
              <w:rPr>
                <w:sz w:val="14"/>
                <w:szCs w:val="14"/>
              </w:rPr>
            </w:pPr>
          </w:p>
          <w:p w14:paraId="0F1F49BA"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r w:rsidR="008527AD" w14:paraId="7AEA1733" w14:textId="77777777" w:rsidTr="005008DF">
        <w:trPr>
          <w:trHeight w:hRule="exact" w:val="287"/>
        </w:trPr>
        <w:tc>
          <w:tcPr>
            <w:tcW w:w="3979" w:type="dxa"/>
            <w:vMerge/>
            <w:tcBorders>
              <w:left w:val="nil"/>
              <w:bottom w:val="single" w:sz="7" w:space="0" w:color="CCCCCC"/>
              <w:right w:val="single" w:sz="7" w:space="0" w:color="CCCCCC"/>
            </w:tcBorders>
          </w:tcPr>
          <w:p w14:paraId="6C67094C"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7DCA89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977" w:type="dxa"/>
            <w:tcBorders>
              <w:top w:val="nil"/>
              <w:left w:val="single" w:sz="7" w:space="0" w:color="CCCCCC"/>
              <w:bottom w:val="single" w:sz="7" w:space="0" w:color="CCCCCC"/>
              <w:right w:val="single" w:sz="7" w:space="0" w:color="CCCCCC"/>
            </w:tcBorders>
          </w:tcPr>
          <w:p w14:paraId="773C659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63136A83" w14:textId="77777777" w:rsidR="008527AD" w:rsidRDefault="008527AD" w:rsidP="005008DF"/>
        </w:tc>
      </w:tr>
      <w:tr w:rsidR="008527AD" w14:paraId="70CD58CE" w14:textId="77777777" w:rsidTr="005008DF">
        <w:trPr>
          <w:trHeight w:hRule="exact" w:val="284"/>
        </w:trPr>
        <w:tc>
          <w:tcPr>
            <w:tcW w:w="3979" w:type="dxa"/>
            <w:vMerge w:val="restart"/>
            <w:tcBorders>
              <w:top w:val="single" w:sz="7" w:space="0" w:color="CCCCCC"/>
              <w:left w:val="nil"/>
              <w:right w:val="single" w:sz="7" w:space="0" w:color="CCCCCC"/>
            </w:tcBorders>
          </w:tcPr>
          <w:p w14:paraId="01890A26" w14:textId="77777777" w:rsidR="008527AD" w:rsidRDefault="008527AD" w:rsidP="005008DF">
            <w:pPr>
              <w:pStyle w:val="TableParagraph"/>
              <w:spacing w:before="74"/>
              <w:rPr>
                <w:rFonts w:ascii="Arial" w:eastAsia="Arial" w:hAnsi="Arial" w:cs="Arial"/>
                <w:sz w:val="15"/>
                <w:szCs w:val="15"/>
              </w:rPr>
            </w:pPr>
            <w:r>
              <w:rPr>
                <w:rFonts w:ascii="Arial"/>
                <w:color w:val="333333"/>
                <w:spacing w:val="3"/>
                <w:sz w:val="15"/>
              </w:rPr>
              <w:t>Human</w:t>
            </w:r>
            <w:r>
              <w:rPr>
                <w:rFonts w:ascii="Arial"/>
                <w:color w:val="333333"/>
                <w:spacing w:val="27"/>
                <w:sz w:val="15"/>
              </w:rPr>
              <w:t xml:space="preserve"> </w:t>
            </w:r>
            <w:r>
              <w:rPr>
                <w:rFonts w:ascii="Arial"/>
                <w:color w:val="333333"/>
                <w:spacing w:val="2"/>
                <w:sz w:val="15"/>
              </w:rPr>
              <w:t>fac</w:t>
            </w:r>
            <w:r>
              <w:rPr>
                <w:rFonts w:ascii="Arial"/>
                <w:color w:val="333333"/>
                <w:sz w:val="15"/>
              </w:rPr>
              <w:t>tors</w:t>
            </w:r>
            <w:r>
              <w:rPr>
                <w:rFonts w:ascii="Arial"/>
                <w:color w:val="333333"/>
                <w:spacing w:val="-2"/>
                <w:sz w:val="15"/>
              </w:rPr>
              <w:t xml:space="preserve"> </w:t>
            </w:r>
            <w:r>
              <w:rPr>
                <w:rFonts w:ascii="Arial"/>
                <w:color w:val="333333"/>
                <w:sz w:val="15"/>
              </w:rPr>
              <w:t>addressed</w:t>
            </w:r>
            <w:r>
              <w:rPr>
                <w:rFonts w:ascii="Arial"/>
                <w:color w:val="333333"/>
                <w:spacing w:val="28"/>
                <w:sz w:val="15"/>
              </w:rPr>
              <w:t xml:space="preserve"> </w:t>
            </w:r>
            <w:r>
              <w:rPr>
                <w:rFonts w:ascii="Arial"/>
                <w:color w:val="333333"/>
                <w:spacing w:val="2"/>
                <w:sz w:val="15"/>
              </w:rPr>
              <w:t>by</w:t>
            </w:r>
            <w:r>
              <w:rPr>
                <w:rFonts w:ascii="Arial"/>
                <w:color w:val="333333"/>
                <w:spacing w:val="19"/>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015708C8"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02F8A43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17C1BDB8" w14:textId="77777777" w:rsidR="008527AD" w:rsidRDefault="008527AD" w:rsidP="005008DF">
            <w:pPr>
              <w:pStyle w:val="TableParagraph"/>
              <w:spacing w:line="140" w:lineRule="exact"/>
              <w:rPr>
                <w:sz w:val="14"/>
                <w:szCs w:val="14"/>
              </w:rPr>
            </w:pPr>
          </w:p>
          <w:p w14:paraId="7E980937" w14:textId="77777777" w:rsidR="008527AD" w:rsidRDefault="008527AD" w:rsidP="005008DF">
            <w:pPr>
              <w:pStyle w:val="TableParagraph"/>
              <w:spacing w:before="11" w:line="140" w:lineRule="exact"/>
              <w:rPr>
                <w:sz w:val="14"/>
                <w:szCs w:val="14"/>
              </w:rPr>
            </w:pPr>
          </w:p>
          <w:p w14:paraId="29A66DC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6A4E9E91" w14:textId="77777777" w:rsidTr="005008DF">
        <w:trPr>
          <w:trHeight w:hRule="exact" w:val="287"/>
        </w:trPr>
        <w:tc>
          <w:tcPr>
            <w:tcW w:w="3979" w:type="dxa"/>
            <w:vMerge/>
            <w:tcBorders>
              <w:left w:val="nil"/>
              <w:bottom w:val="single" w:sz="7" w:space="0" w:color="CCCCCC"/>
              <w:right w:val="single" w:sz="7" w:space="0" w:color="CCCCCC"/>
            </w:tcBorders>
          </w:tcPr>
          <w:p w14:paraId="10D4D2EC"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FAC536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210905B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722E03A4" w14:textId="77777777" w:rsidR="008527AD" w:rsidRDefault="008527AD" w:rsidP="005008DF"/>
        </w:tc>
      </w:tr>
      <w:tr w:rsidR="008527AD" w14:paraId="7D691D8C" w14:textId="77777777" w:rsidTr="005008DF">
        <w:trPr>
          <w:trHeight w:hRule="exact" w:val="284"/>
        </w:trPr>
        <w:tc>
          <w:tcPr>
            <w:tcW w:w="3979" w:type="dxa"/>
            <w:vMerge w:val="restart"/>
            <w:tcBorders>
              <w:top w:val="single" w:sz="7" w:space="0" w:color="CCCCCC"/>
              <w:left w:val="nil"/>
              <w:right w:val="single" w:sz="7" w:space="0" w:color="CCCCCC"/>
            </w:tcBorders>
          </w:tcPr>
          <w:p w14:paraId="65260168"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Environmental</w:t>
            </w:r>
            <w:r>
              <w:rPr>
                <w:rFonts w:ascii="Arial"/>
                <w:color w:val="333333"/>
                <w:spacing w:val="38"/>
                <w:sz w:val="15"/>
              </w:rPr>
              <w:t xml:space="preserve"> </w:t>
            </w:r>
            <w:r>
              <w:rPr>
                <w:rFonts w:ascii="Arial"/>
                <w:color w:val="333333"/>
                <w:spacing w:val="2"/>
                <w:sz w:val="15"/>
              </w:rPr>
              <w:t>fac</w:t>
            </w:r>
            <w:r>
              <w:rPr>
                <w:rFonts w:ascii="Arial"/>
                <w:color w:val="333333"/>
                <w:sz w:val="15"/>
              </w:rPr>
              <w:t>tors addressed</w:t>
            </w:r>
            <w:r>
              <w:rPr>
                <w:rFonts w:ascii="Arial"/>
                <w:color w:val="333333"/>
                <w:spacing w:val="32"/>
                <w:sz w:val="15"/>
              </w:rPr>
              <w:t xml:space="preserve"> </w:t>
            </w:r>
            <w:r>
              <w:rPr>
                <w:rFonts w:ascii="Arial"/>
                <w:color w:val="333333"/>
                <w:spacing w:val="2"/>
                <w:sz w:val="15"/>
              </w:rPr>
              <w:t>by</w:t>
            </w:r>
            <w:r>
              <w:rPr>
                <w:rFonts w:ascii="Arial"/>
                <w:color w:val="333333"/>
                <w:spacing w:val="22"/>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7E10DFB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6863C07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55DB12E8" w14:textId="77777777" w:rsidR="008527AD" w:rsidRDefault="008527AD" w:rsidP="005008DF">
            <w:pPr>
              <w:pStyle w:val="TableParagraph"/>
              <w:spacing w:line="140" w:lineRule="exact"/>
              <w:rPr>
                <w:sz w:val="14"/>
                <w:szCs w:val="14"/>
              </w:rPr>
            </w:pPr>
          </w:p>
          <w:p w14:paraId="50713648" w14:textId="77777777" w:rsidR="008527AD" w:rsidRDefault="008527AD" w:rsidP="005008DF">
            <w:pPr>
              <w:pStyle w:val="TableParagraph"/>
              <w:spacing w:before="11" w:line="140" w:lineRule="exact"/>
              <w:rPr>
                <w:sz w:val="14"/>
                <w:szCs w:val="14"/>
              </w:rPr>
            </w:pPr>
          </w:p>
          <w:p w14:paraId="223C467E"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52F9039E" w14:textId="77777777" w:rsidTr="005008DF">
        <w:trPr>
          <w:trHeight w:hRule="exact" w:val="287"/>
        </w:trPr>
        <w:tc>
          <w:tcPr>
            <w:tcW w:w="3979" w:type="dxa"/>
            <w:vMerge/>
            <w:tcBorders>
              <w:left w:val="nil"/>
              <w:bottom w:val="single" w:sz="7" w:space="0" w:color="CCCCCC"/>
              <w:right w:val="single" w:sz="7" w:space="0" w:color="CCCCCC"/>
            </w:tcBorders>
          </w:tcPr>
          <w:p w14:paraId="449F7287"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3F989D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072922E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502C6A5B" w14:textId="77777777" w:rsidR="008527AD" w:rsidRDefault="008527AD" w:rsidP="005008DF"/>
        </w:tc>
      </w:tr>
      <w:tr w:rsidR="008527AD" w14:paraId="40E19E6E" w14:textId="77777777" w:rsidTr="005008DF">
        <w:trPr>
          <w:trHeight w:hRule="exact" w:val="284"/>
        </w:trPr>
        <w:tc>
          <w:tcPr>
            <w:tcW w:w="3979" w:type="dxa"/>
            <w:vMerge w:val="restart"/>
            <w:tcBorders>
              <w:top w:val="single" w:sz="7" w:space="0" w:color="CCCCCC"/>
              <w:left w:val="nil"/>
              <w:right w:val="single" w:sz="7" w:space="0" w:color="CCCCCC"/>
            </w:tcBorders>
          </w:tcPr>
          <w:p w14:paraId="360CA714" w14:textId="77777777" w:rsidR="008527AD" w:rsidRDefault="008527AD" w:rsidP="005008DF">
            <w:pPr>
              <w:pStyle w:val="TableParagraph"/>
              <w:spacing w:before="74"/>
              <w:rPr>
                <w:rFonts w:ascii="Arial" w:eastAsia="Arial" w:hAnsi="Arial" w:cs="Arial"/>
                <w:sz w:val="15"/>
                <w:szCs w:val="15"/>
              </w:rPr>
            </w:pPr>
            <w:r>
              <w:rPr>
                <w:rFonts w:ascii="Arial"/>
                <w:color w:val="333333"/>
                <w:spacing w:val="6"/>
                <w:sz w:val="15"/>
              </w:rPr>
              <w:t>Biologic</w:t>
            </w:r>
            <w:r>
              <w:rPr>
                <w:rFonts w:ascii="Arial"/>
                <w:color w:val="333333"/>
                <w:spacing w:val="2"/>
                <w:sz w:val="15"/>
              </w:rPr>
              <w:t>al</w:t>
            </w:r>
            <w:r>
              <w:rPr>
                <w:rFonts w:ascii="Arial"/>
                <w:color w:val="333333"/>
                <w:spacing w:val="35"/>
                <w:sz w:val="15"/>
              </w:rPr>
              <w:t xml:space="preserve"> </w:t>
            </w:r>
            <w:r>
              <w:rPr>
                <w:rFonts w:ascii="Arial"/>
                <w:color w:val="333333"/>
                <w:spacing w:val="-5"/>
                <w:sz w:val="15"/>
              </w:rPr>
              <w:t>stresses</w:t>
            </w:r>
            <w:r>
              <w:rPr>
                <w:rFonts w:ascii="Arial"/>
                <w:color w:val="333333"/>
                <w:spacing w:val="-2"/>
                <w:sz w:val="15"/>
              </w:rPr>
              <w:t xml:space="preserve"> </w:t>
            </w:r>
            <w:r>
              <w:rPr>
                <w:rFonts w:ascii="Arial"/>
                <w:color w:val="333333"/>
                <w:sz w:val="15"/>
              </w:rPr>
              <w:t>addressed</w:t>
            </w:r>
            <w:r>
              <w:rPr>
                <w:rFonts w:ascii="Arial"/>
                <w:color w:val="333333"/>
                <w:spacing w:val="29"/>
                <w:sz w:val="15"/>
              </w:rPr>
              <w:t xml:space="preserve"> </w:t>
            </w:r>
            <w:r>
              <w:rPr>
                <w:rFonts w:ascii="Arial"/>
                <w:color w:val="333333"/>
                <w:spacing w:val="2"/>
                <w:sz w:val="15"/>
              </w:rPr>
              <w:t>by</w:t>
            </w:r>
            <w:r>
              <w:rPr>
                <w:rFonts w:ascii="Arial"/>
                <w:color w:val="333333"/>
                <w:spacing w:val="19"/>
                <w:sz w:val="15"/>
              </w:rPr>
              <w:t xml:space="preserve"> </w:t>
            </w:r>
            <w:r>
              <w:rPr>
                <w:rFonts w:ascii="Arial"/>
                <w:color w:val="333333"/>
                <w:spacing w:val="2"/>
                <w:sz w:val="15"/>
              </w:rPr>
              <w:t>ac</w:t>
            </w:r>
            <w:r>
              <w:rPr>
                <w:rFonts w:ascii="Arial"/>
                <w:color w:val="333333"/>
                <w:spacing w:val="4"/>
                <w:sz w:val="15"/>
              </w:rPr>
              <w:t>tion</w:t>
            </w:r>
          </w:p>
        </w:tc>
        <w:tc>
          <w:tcPr>
            <w:tcW w:w="1591" w:type="dxa"/>
            <w:tcBorders>
              <w:top w:val="single" w:sz="7" w:space="0" w:color="CCCCCC"/>
              <w:left w:val="single" w:sz="7" w:space="0" w:color="CCCCCC"/>
              <w:bottom w:val="nil"/>
              <w:right w:val="single" w:sz="7" w:space="0" w:color="CCCCCC"/>
            </w:tcBorders>
          </w:tcPr>
          <w:p w14:paraId="1E728C93"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977" w:type="dxa"/>
            <w:tcBorders>
              <w:top w:val="single" w:sz="7" w:space="0" w:color="CCCCCC"/>
              <w:left w:val="single" w:sz="7" w:space="0" w:color="CCCCCC"/>
              <w:bottom w:val="nil"/>
              <w:right w:val="single" w:sz="7" w:space="0" w:color="CCCCCC"/>
            </w:tcBorders>
          </w:tcPr>
          <w:p w14:paraId="2B87A2D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0D7FF2B9" w14:textId="77777777" w:rsidR="008527AD" w:rsidRDefault="008527AD" w:rsidP="005008DF">
            <w:pPr>
              <w:pStyle w:val="TableParagraph"/>
              <w:spacing w:line="140" w:lineRule="exact"/>
              <w:rPr>
                <w:sz w:val="14"/>
                <w:szCs w:val="14"/>
              </w:rPr>
            </w:pPr>
          </w:p>
          <w:p w14:paraId="008F4F0B" w14:textId="77777777" w:rsidR="008527AD" w:rsidRDefault="008527AD" w:rsidP="005008DF">
            <w:pPr>
              <w:pStyle w:val="TableParagraph"/>
              <w:spacing w:before="11" w:line="140" w:lineRule="exact"/>
              <w:rPr>
                <w:sz w:val="14"/>
                <w:szCs w:val="14"/>
              </w:rPr>
            </w:pPr>
          </w:p>
          <w:p w14:paraId="14D8167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4F7E5FA5" w14:textId="77777777" w:rsidTr="005008DF">
        <w:trPr>
          <w:trHeight w:hRule="exact" w:val="287"/>
        </w:trPr>
        <w:tc>
          <w:tcPr>
            <w:tcW w:w="3979" w:type="dxa"/>
            <w:vMerge/>
            <w:tcBorders>
              <w:left w:val="nil"/>
              <w:bottom w:val="single" w:sz="7" w:space="0" w:color="CCCCCC"/>
              <w:right w:val="single" w:sz="7" w:space="0" w:color="CCCCCC"/>
            </w:tcBorders>
          </w:tcPr>
          <w:p w14:paraId="2A87BBD7"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43DE90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977" w:type="dxa"/>
            <w:tcBorders>
              <w:top w:val="nil"/>
              <w:left w:val="single" w:sz="7" w:space="0" w:color="CCCCCC"/>
              <w:bottom w:val="single" w:sz="7" w:space="0" w:color="CCCCCC"/>
              <w:right w:val="single" w:sz="7" w:space="0" w:color="CCCCCC"/>
            </w:tcBorders>
          </w:tcPr>
          <w:p w14:paraId="46221ED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260601C3" w14:textId="77777777" w:rsidR="008527AD" w:rsidRDefault="008527AD" w:rsidP="005008DF"/>
        </w:tc>
      </w:tr>
      <w:tr w:rsidR="008527AD" w14:paraId="59AB7B22" w14:textId="77777777" w:rsidTr="005008DF">
        <w:trPr>
          <w:trHeight w:hRule="exact" w:val="284"/>
        </w:trPr>
        <w:tc>
          <w:tcPr>
            <w:tcW w:w="3979" w:type="dxa"/>
            <w:vMerge w:val="restart"/>
            <w:tcBorders>
              <w:top w:val="single" w:sz="7" w:space="0" w:color="CCCCCC"/>
              <w:left w:val="nil"/>
              <w:right w:val="single" w:sz="7" w:space="0" w:color="CCCCCC"/>
            </w:tcBorders>
          </w:tcPr>
          <w:p w14:paraId="3E28138F"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32"/>
                <w:sz w:val="15"/>
              </w:rPr>
              <w:t xml:space="preserve"> </w:t>
            </w:r>
            <w:r>
              <w:rPr>
                <w:rFonts w:ascii="Arial"/>
                <w:color w:val="333333"/>
                <w:spacing w:val="3"/>
                <w:sz w:val="15"/>
              </w:rPr>
              <w:t>direc</w:t>
            </w:r>
            <w:r>
              <w:rPr>
                <w:rFonts w:ascii="Arial"/>
                <w:color w:val="333333"/>
                <w:sz w:val="15"/>
              </w:rPr>
              <w:t>t</w:t>
            </w:r>
            <w:r>
              <w:rPr>
                <w:rFonts w:ascii="Arial"/>
                <w:color w:val="333333"/>
                <w:spacing w:val="27"/>
                <w:sz w:val="15"/>
              </w:rPr>
              <w:t xml:space="preserve"> </w:t>
            </w:r>
            <w:r>
              <w:rPr>
                <w:rFonts w:ascii="Arial"/>
                <w:color w:val="333333"/>
                <w:spacing w:val="4"/>
                <w:sz w:val="15"/>
              </w:rPr>
              <w:t>benefits</w:t>
            </w:r>
          </w:p>
        </w:tc>
        <w:tc>
          <w:tcPr>
            <w:tcW w:w="1591" w:type="dxa"/>
            <w:tcBorders>
              <w:top w:val="single" w:sz="7" w:space="0" w:color="CCCCCC"/>
              <w:left w:val="single" w:sz="7" w:space="0" w:color="CCCCCC"/>
              <w:bottom w:val="nil"/>
              <w:right w:val="single" w:sz="7" w:space="0" w:color="CCCCCC"/>
            </w:tcBorders>
          </w:tcPr>
          <w:p w14:paraId="22832DE4"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84.62%</w:t>
            </w:r>
          </w:p>
        </w:tc>
        <w:tc>
          <w:tcPr>
            <w:tcW w:w="1977" w:type="dxa"/>
            <w:tcBorders>
              <w:top w:val="single" w:sz="7" w:space="0" w:color="CCCCCC"/>
              <w:left w:val="single" w:sz="7" w:space="0" w:color="CCCCCC"/>
              <w:bottom w:val="nil"/>
              <w:right w:val="single" w:sz="7" w:space="0" w:color="CCCCCC"/>
            </w:tcBorders>
          </w:tcPr>
          <w:p w14:paraId="1D844E9C"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28" w:type="dxa"/>
            <w:vMerge w:val="restart"/>
            <w:tcBorders>
              <w:top w:val="single" w:sz="7" w:space="0" w:color="CCCCCC"/>
              <w:left w:val="single" w:sz="7" w:space="0" w:color="CCCCCC"/>
              <w:right w:val="nil"/>
            </w:tcBorders>
          </w:tcPr>
          <w:p w14:paraId="77C874C9" w14:textId="77777777" w:rsidR="008527AD" w:rsidRDefault="008527AD" w:rsidP="005008DF">
            <w:pPr>
              <w:pStyle w:val="TableParagraph"/>
              <w:spacing w:line="140" w:lineRule="exact"/>
              <w:rPr>
                <w:sz w:val="14"/>
                <w:szCs w:val="14"/>
              </w:rPr>
            </w:pPr>
          </w:p>
          <w:p w14:paraId="6035331C" w14:textId="77777777" w:rsidR="008527AD" w:rsidRDefault="008527AD" w:rsidP="005008DF">
            <w:pPr>
              <w:pStyle w:val="TableParagraph"/>
              <w:spacing w:before="11" w:line="140" w:lineRule="exact"/>
              <w:rPr>
                <w:sz w:val="14"/>
                <w:szCs w:val="14"/>
              </w:rPr>
            </w:pPr>
          </w:p>
          <w:p w14:paraId="73F6AF2E"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r w:rsidR="008527AD" w14:paraId="6EA4BC5A" w14:textId="77777777" w:rsidTr="005008DF">
        <w:trPr>
          <w:trHeight w:hRule="exact" w:val="287"/>
        </w:trPr>
        <w:tc>
          <w:tcPr>
            <w:tcW w:w="3979" w:type="dxa"/>
            <w:vMerge/>
            <w:tcBorders>
              <w:left w:val="nil"/>
              <w:bottom w:val="single" w:sz="7" w:space="0" w:color="CCCCCC"/>
              <w:right w:val="single" w:sz="7" w:space="0" w:color="CCCCCC"/>
            </w:tcBorders>
          </w:tcPr>
          <w:p w14:paraId="229FB845"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646CFEA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977" w:type="dxa"/>
            <w:tcBorders>
              <w:top w:val="nil"/>
              <w:left w:val="single" w:sz="7" w:space="0" w:color="CCCCCC"/>
              <w:bottom w:val="single" w:sz="7" w:space="0" w:color="CCCCCC"/>
              <w:right w:val="single" w:sz="7" w:space="0" w:color="CCCCCC"/>
            </w:tcBorders>
          </w:tcPr>
          <w:p w14:paraId="4471AFA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586D2802" w14:textId="77777777" w:rsidR="008527AD" w:rsidRDefault="008527AD" w:rsidP="005008DF"/>
        </w:tc>
      </w:tr>
      <w:tr w:rsidR="008527AD" w14:paraId="0E42FACD" w14:textId="77777777" w:rsidTr="005008DF">
        <w:trPr>
          <w:trHeight w:hRule="exact" w:val="571"/>
        </w:trPr>
        <w:tc>
          <w:tcPr>
            <w:tcW w:w="3979" w:type="dxa"/>
            <w:tcBorders>
              <w:top w:val="single" w:sz="7" w:space="0" w:color="CCCCCC"/>
              <w:left w:val="nil"/>
              <w:bottom w:val="single" w:sz="7" w:space="0" w:color="CCCCCC"/>
              <w:right w:val="single" w:sz="7" w:space="0" w:color="CCCCCC"/>
            </w:tcBorders>
          </w:tcPr>
          <w:p w14:paraId="40DAAA8D"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34"/>
                <w:sz w:val="15"/>
              </w:rPr>
              <w:t xml:space="preserve"> </w:t>
            </w:r>
            <w:r>
              <w:rPr>
                <w:rFonts w:ascii="Arial"/>
                <w:color w:val="333333"/>
                <w:spacing w:val="4"/>
                <w:sz w:val="15"/>
              </w:rPr>
              <w:t>indirec</w:t>
            </w:r>
            <w:r>
              <w:rPr>
                <w:rFonts w:ascii="Arial"/>
                <w:color w:val="333333"/>
                <w:sz w:val="15"/>
              </w:rPr>
              <w:t>t</w:t>
            </w:r>
            <w:r>
              <w:rPr>
                <w:rFonts w:ascii="Arial"/>
                <w:color w:val="333333"/>
                <w:spacing w:val="28"/>
                <w:sz w:val="15"/>
              </w:rPr>
              <w:t xml:space="preserve"> </w:t>
            </w:r>
            <w:r>
              <w:rPr>
                <w:rFonts w:ascii="Arial"/>
                <w:color w:val="333333"/>
                <w:spacing w:val="4"/>
                <w:sz w:val="15"/>
              </w:rPr>
              <w:t>benefits</w:t>
            </w:r>
          </w:p>
        </w:tc>
        <w:tc>
          <w:tcPr>
            <w:tcW w:w="1591" w:type="dxa"/>
            <w:tcBorders>
              <w:top w:val="single" w:sz="7" w:space="0" w:color="CCCCCC"/>
              <w:left w:val="single" w:sz="7" w:space="0" w:color="CCCCCC"/>
              <w:bottom w:val="single" w:sz="7" w:space="0" w:color="CCCCCC"/>
              <w:right w:val="single" w:sz="7" w:space="0" w:color="CCCCCC"/>
            </w:tcBorders>
          </w:tcPr>
          <w:p w14:paraId="1FCDC5C1"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75%</w:t>
            </w:r>
          </w:p>
          <w:p w14:paraId="3428517C"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977" w:type="dxa"/>
            <w:tcBorders>
              <w:top w:val="single" w:sz="7" w:space="0" w:color="CCCCCC"/>
              <w:left w:val="single" w:sz="7" w:space="0" w:color="CCCCCC"/>
              <w:bottom w:val="single" w:sz="7" w:space="0" w:color="CCCCCC"/>
              <w:right w:val="single" w:sz="7" w:space="0" w:color="CCCCCC"/>
            </w:tcBorders>
          </w:tcPr>
          <w:p w14:paraId="09CAC9C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25%</w:t>
            </w:r>
          </w:p>
          <w:p w14:paraId="43AAC46F"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3</w:t>
            </w:r>
          </w:p>
        </w:tc>
        <w:tc>
          <w:tcPr>
            <w:tcW w:w="1228" w:type="dxa"/>
            <w:tcBorders>
              <w:top w:val="single" w:sz="7" w:space="0" w:color="CCCCCC"/>
              <w:left w:val="single" w:sz="7" w:space="0" w:color="CCCCCC"/>
              <w:bottom w:val="single" w:sz="7" w:space="0" w:color="CCCCCC"/>
              <w:right w:val="nil"/>
            </w:tcBorders>
          </w:tcPr>
          <w:p w14:paraId="093EAF91" w14:textId="77777777" w:rsidR="008527AD" w:rsidRDefault="008527AD" w:rsidP="005008DF">
            <w:pPr>
              <w:pStyle w:val="TableParagraph"/>
              <w:spacing w:line="140" w:lineRule="exact"/>
              <w:rPr>
                <w:sz w:val="14"/>
                <w:szCs w:val="14"/>
              </w:rPr>
            </w:pPr>
          </w:p>
          <w:p w14:paraId="44E20DF7" w14:textId="77777777" w:rsidR="008527AD" w:rsidRDefault="008527AD" w:rsidP="005008DF">
            <w:pPr>
              <w:pStyle w:val="TableParagraph"/>
              <w:spacing w:before="11" w:line="140" w:lineRule="exact"/>
              <w:rPr>
                <w:sz w:val="14"/>
                <w:szCs w:val="14"/>
              </w:rPr>
            </w:pPr>
          </w:p>
          <w:p w14:paraId="2F3E90BA"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7C92D471" w14:textId="77777777" w:rsidTr="005008DF">
        <w:trPr>
          <w:trHeight w:hRule="exact" w:val="571"/>
        </w:trPr>
        <w:tc>
          <w:tcPr>
            <w:tcW w:w="3979" w:type="dxa"/>
            <w:tcBorders>
              <w:top w:val="single" w:sz="7" w:space="0" w:color="CCCCCC"/>
              <w:left w:val="nil"/>
              <w:bottom w:val="single" w:sz="7" w:space="0" w:color="CCCCCC"/>
              <w:right w:val="single" w:sz="7" w:space="0" w:color="CCCCCC"/>
            </w:tcBorders>
          </w:tcPr>
          <w:p w14:paraId="3A9C4C09" w14:textId="77777777" w:rsidR="008527AD" w:rsidRDefault="008527AD" w:rsidP="005008DF">
            <w:pPr>
              <w:pStyle w:val="TableParagraph"/>
              <w:spacing w:before="74"/>
              <w:rPr>
                <w:rFonts w:ascii="Arial" w:eastAsia="Arial" w:hAnsi="Arial" w:cs="Arial"/>
                <w:sz w:val="15"/>
                <w:szCs w:val="15"/>
              </w:rPr>
            </w:pPr>
            <w:r>
              <w:rPr>
                <w:rFonts w:ascii="Arial"/>
                <w:color w:val="333333"/>
                <w:spacing w:val="2"/>
                <w:sz w:val="15"/>
              </w:rPr>
              <w:t>Expected</w:t>
            </w:r>
            <w:r>
              <w:rPr>
                <w:rFonts w:ascii="Arial"/>
                <w:color w:val="333333"/>
                <w:spacing w:val="24"/>
                <w:sz w:val="15"/>
              </w:rPr>
              <w:t xml:space="preserve"> </w:t>
            </w:r>
            <w:r>
              <w:rPr>
                <w:rFonts w:ascii="Arial"/>
                <w:color w:val="333333"/>
                <w:sz w:val="15"/>
              </w:rPr>
              <w:t>c</w:t>
            </w:r>
            <w:r>
              <w:rPr>
                <w:rFonts w:ascii="Arial"/>
                <w:color w:val="333333"/>
                <w:spacing w:val="4"/>
                <w:sz w:val="15"/>
              </w:rPr>
              <w:t>hange</w:t>
            </w:r>
            <w:r>
              <w:rPr>
                <w:rFonts w:ascii="Arial"/>
                <w:color w:val="333333"/>
                <w:spacing w:val="24"/>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1"/>
                <w:sz w:val="15"/>
              </w:rPr>
              <w:t>resourc</w:t>
            </w:r>
            <w:r>
              <w:rPr>
                <w:rFonts w:ascii="Arial"/>
                <w:color w:val="333333"/>
                <w:sz w:val="15"/>
              </w:rPr>
              <w:t>e</w:t>
            </w:r>
            <w:r>
              <w:rPr>
                <w:rFonts w:ascii="Arial"/>
                <w:color w:val="333333"/>
                <w:spacing w:val="24"/>
                <w:sz w:val="15"/>
              </w:rPr>
              <w:t xml:space="preserve"> </w:t>
            </w:r>
            <w:r>
              <w:rPr>
                <w:rFonts w:ascii="Arial"/>
                <w:color w:val="333333"/>
                <w:sz w:val="15"/>
              </w:rPr>
              <w:t>status</w:t>
            </w:r>
          </w:p>
        </w:tc>
        <w:tc>
          <w:tcPr>
            <w:tcW w:w="1591" w:type="dxa"/>
            <w:tcBorders>
              <w:top w:val="single" w:sz="7" w:space="0" w:color="CCCCCC"/>
              <w:left w:val="single" w:sz="7" w:space="0" w:color="CCCCCC"/>
              <w:bottom w:val="single" w:sz="7" w:space="0" w:color="CCCCCC"/>
              <w:right w:val="single" w:sz="7" w:space="0" w:color="CCCCCC"/>
            </w:tcBorders>
          </w:tcPr>
          <w:p w14:paraId="191DCCA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69.23%</w:t>
            </w:r>
          </w:p>
          <w:p w14:paraId="27405B1D"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977" w:type="dxa"/>
            <w:tcBorders>
              <w:top w:val="single" w:sz="7" w:space="0" w:color="CCCCCC"/>
              <w:left w:val="single" w:sz="7" w:space="0" w:color="CCCCCC"/>
              <w:bottom w:val="single" w:sz="7" w:space="0" w:color="CCCCCC"/>
              <w:right w:val="single" w:sz="7" w:space="0" w:color="CCCCCC"/>
            </w:tcBorders>
          </w:tcPr>
          <w:p w14:paraId="6AF42F7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30.77%</w:t>
            </w:r>
          </w:p>
          <w:p w14:paraId="34CDD075"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4</w:t>
            </w:r>
          </w:p>
        </w:tc>
        <w:tc>
          <w:tcPr>
            <w:tcW w:w="1228" w:type="dxa"/>
            <w:tcBorders>
              <w:top w:val="single" w:sz="7" w:space="0" w:color="CCCCCC"/>
              <w:left w:val="single" w:sz="7" w:space="0" w:color="CCCCCC"/>
              <w:bottom w:val="single" w:sz="7" w:space="0" w:color="CCCCCC"/>
              <w:right w:val="nil"/>
            </w:tcBorders>
          </w:tcPr>
          <w:p w14:paraId="56C2E574" w14:textId="77777777" w:rsidR="008527AD" w:rsidRDefault="008527AD" w:rsidP="005008DF">
            <w:pPr>
              <w:pStyle w:val="TableParagraph"/>
              <w:spacing w:line="140" w:lineRule="exact"/>
              <w:rPr>
                <w:sz w:val="14"/>
                <w:szCs w:val="14"/>
              </w:rPr>
            </w:pPr>
          </w:p>
          <w:p w14:paraId="0DE981E3" w14:textId="77777777" w:rsidR="008527AD" w:rsidRDefault="008527AD" w:rsidP="005008DF">
            <w:pPr>
              <w:pStyle w:val="TableParagraph"/>
              <w:spacing w:before="11" w:line="140" w:lineRule="exact"/>
              <w:rPr>
                <w:sz w:val="14"/>
                <w:szCs w:val="14"/>
              </w:rPr>
            </w:pPr>
          </w:p>
          <w:p w14:paraId="5228A6C6"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13</w:t>
            </w:r>
          </w:p>
        </w:tc>
      </w:tr>
    </w:tbl>
    <w:p w14:paraId="27ECDD13" w14:textId="77777777" w:rsidR="008527AD" w:rsidRDefault="008527AD" w:rsidP="008527AD">
      <w:pPr>
        <w:spacing w:before="1" w:line="260" w:lineRule="exact"/>
        <w:rPr>
          <w:sz w:val="26"/>
          <w:szCs w:val="26"/>
        </w:rPr>
      </w:pPr>
    </w:p>
    <w:tbl>
      <w:tblPr>
        <w:tblW w:w="9586" w:type="dxa"/>
        <w:tblLayout w:type="fixed"/>
        <w:tblCellMar>
          <w:left w:w="0" w:type="dxa"/>
          <w:right w:w="0" w:type="dxa"/>
        </w:tblCellMar>
        <w:tblLook w:val="01E0" w:firstRow="1" w:lastRow="1" w:firstColumn="1" w:lastColumn="1" w:noHBand="0" w:noVBand="0"/>
      </w:tblPr>
      <w:tblGrid>
        <w:gridCol w:w="1120"/>
        <w:gridCol w:w="6250"/>
        <w:gridCol w:w="2216"/>
      </w:tblGrid>
      <w:tr w:rsidR="008527AD" w14:paraId="089958BF"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44E9FCA4" w14:textId="77777777" w:rsidR="008527AD" w:rsidRDefault="008527AD" w:rsidP="005008DF">
            <w:pPr>
              <w:pStyle w:val="TableParagraph"/>
              <w:spacing w:before="74"/>
              <w:rPr>
                <w:rFonts w:ascii="Arial" w:eastAsia="Arial" w:hAnsi="Arial" w:cs="Arial"/>
                <w:sz w:val="15"/>
                <w:szCs w:val="15"/>
              </w:rPr>
            </w:pPr>
            <w:r>
              <w:rPr>
                <w:rFonts w:ascii="Arial"/>
                <w:b/>
                <w:color w:val="333333"/>
                <w:sz w:val="15"/>
              </w:rPr>
              <w:t>#</w:t>
            </w:r>
          </w:p>
        </w:tc>
        <w:tc>
          <w:tcPr>
            <w:tcW w:w="6250" w:type="dxa"/>
            <w:tcBorders>
              <w:top w:val="single" w:sz="7" w:space="0" w:color="CCCCCC"/>
              <w:left w:val="single" w:sz="7" w:space="0" w:color="CCCCCC"/>
              <w:bottom w:val="single" w:sz="7" w:space="0" w:color="CCCCCC"/>
              <w:right w:val="single" w:sz="7" w:space="0" w:color="CCCCCC"/>
            </w:tcBorders>
            <w:shd w:val="clear" w:color="auto" w:fill="E9E9E7"/>
          </w:tcPr>
          <w:p w14:paraId="5F8DF824" w14:textId="77777777" w:rsidR="008527AD" w:rsidRDefault="008527AD" w:rsidP="005008DF">
            <w:pPr>
              <w:pStyle w:val="TableParagraph"/>
              <w:spacing w:before="74"/>
              <w:ind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47571B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1"/>
                <w:sz w:val="15"/>
              </w:rPr>
              <w:t>Date</w:t>
            </w:r>
          </w:p>
        </w:tc>
      </w:tr>
      <w:tr w:rsidR="008527AD" w14:paraId="079350D0"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7DEE5F3D"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1</w:t>
            </w:r>
          </w:p>
        </w:tc>
        <w:tc>
          <w:tcPr>
            <w:tcW w:w="6250" w:type="dxa"/>
            <w:tcBorders>
              <w:top w:val="single" w:sz="7" w:space="0" w:color="CCCCCC"/>
              <w:left w:val="single" w:sz="7" w:space="0" w:color="CCCCCC"/>
              <w:bottom w:val="single" w:sz="7" w:space="0" w:color="CCCCCC"/>
              <w:right w:val="single" w:sz="7" w:space="0" w:color="CCCCCC"/>
            </w:tcBorders>
          </w:tcPr>
          <w:p w14:paraId="3CC8AEC8" w14:textId="77777777" w:rsidR="008527AD" w:rsidRDefault="008527AD" w:rsidP="005008DF">
            <w:pPr>
              <w:pStyle w:val="TableParagraph"/>
              <w:spacing w:before="74" w:line="300" w:lineRule="auto"/>
              <w:ind w:right="218"/>
              <w:rPr>
                <w:rFonts w:ascii="Arial" w:eastAsia="Arial" w:hAnsi="Arial" w:cs="Arial"/>
                <w:sz w:val="15"/>
                <w:szCs w:val="15"/>
              </w:rPr>
            </w:pPr>
            <w:r>
              <w:rPr>
                <w:rFonts w:ascii="Arial"/>
                <w:color w:val="333333"/>
                <w:spacing w:val="4"/>
                <w:sz w:val="15"/>
              </w:rPr>
              <w:t>All</w:t>
            </w:r>
            <w:r>
              <w:rPr>
                <w:rFonts w:ascii="Arial"/>
                <w:color w:val="333333"/>
                <w:spacing w:val="31"/>
                <w:sz w:val="15"/>
              </w:rPr>
              <w:t xml:space="preserve"> </w:t>
            </w:r>
            <w:r>
              <w:rPr>
                <w:rFonts w:ascii="Arial"/>
                <w:color w:val="333333"/>
                <w:spacing w:val="-1"/>
                <w:sz w:val="15"/>
              </w:rPr>
              <w:t>seem</w:t>
            </w:r>
            <w:r>
              <w:rPr>
                <w:rFonts w:ascii="Arial"/>
                <w:color w:val="333333"/>
                <w:spacing w:val="31"/>
                <w:sz w:val="15"/>
              </w:rPr>
              <w:t xml:space="preserve"> </w:t>
            </w:r>
            <w:r>
              <w:rPr>
                <w:rFonts w:ascii="Arial"/>
                <w:color w:val="333333"/>
                <w:spacing w:val="2"/>
                <w:sz w:val="15"/>
              </w:rPr>
              <w:t>reasonable</w:t>
            </w:r>
            <w:r>
              <w:rPr>
                <w:rFonts w:ascii="Arial"/>
                <w:color w:val="333333"/>
                <w:spacing w:val="26"/>
                <w:sz w:val="15"/>
              </w:rPr>
              <w:t xml:space="preserve"> </w:t>
            </w:r>
            <w:r>
              <w:rPr>
                <w:rFonts w:ascii="Arial"/>
                <w:color w:val="333333"/>
                <w:sz w:val="15"/>
              </w:rPr>
              <w:t>c</w:t>
            </w:r>
            <w:r>
              <w:rPr>
                <w:rFonts w:ascii="Arial"/>
                <w:color w:val="333333"/>
                <w:spacing w:val="3"/>
                <w:sz w:val="15"/>
              </w:rPr>
              <w:t>onc</w:t>
            </w:r>
            <w:r>
              <w:rPr>
                <w:rFonts w:ascii="Arial"/>
                <w:color w:val="333333"/>
                <w:sz w:val="15"/>
              </w:rPr>
              <w:t>epts.</w:t>
            </w:r>
            <w:r>
              <w:rPr>
                <w:rFonts w:ascii="Arial"/>
                <w:color w:val="333333"/>
                <w:spacing w:val="21"/>
                <w:sz w:val="15"/>
              </w:rPr>
              <w:t xml:space="preserve"> </w:t>
            </w:r>
            <w:r>
              <w:rPr>
                <w:rFonts w:ascii="Arial"/>
                <w:color w:val="333333"/>
                <w:spacing w:val="1"/>
                <w:sz w:val="15"/>
              </w:rPr>
              <w:t>An</w:t>
            </w:r>
            <w:r>
              <w:rPr>
                <w:rFonts w:ascii="Arial"/>
                <w:color w:val="333333"/>
                <w:spacing w:val="25"/>
                <w:sz w:val="15"/>
              </w:rPr>
              <w:t xml:space="preserve"> </w:t>
            </w:r>
            <w:r>
              <w:rPr>
                <w:rFonts w:ascii="Arial"/>
                <w:color w:val="333333"/>
                <w:spacing w:val="6"/>
                <w:sz w:val="15"/>
              </w:rPr>
              <w:t>implementation</w:t>
            </w:r>
            <w:r>
              <w:rPr>
                <w:rFonts w:ascii="Arial"/>
                <w:color w:val="333333"/>
                <w:spacing w:val="26"/>
                <w:sz w:val="15"/>
              </w:rPr>
              <w:t xml:space="preserve"> </w:t>
            </w:r>
            <w:r>
              <w:rPr>
                <w:rFonts w:ascii="Arial"/>
                <w:color w:val="333333"/>
                <w:sz w:val="15"/>
              </w:rPr>
              <w:t>phase</w:t>
            </w:r>
            <w:r>
              <w:rPr>
                <w:rFonts w:ascii="Arial"/>
                <w:color w:val="333333"/>
                <w:spacing w:val="26"/>
                <w:sz w:val="15"/>
              </w:rPr>
              <w:t xml:space="preserve"> </w:t>
            </w:r>
            <w:r>
              <w:rPr>
                <w:rFonts w:ascii="Arial"/>
                <w:color w:val="333333"/>
                <w:spacing w:val="6"/>
                <w:sz w:val="15"/>
              </w:rPr>
              <w:t>might</w:t>
            </w:r>
            <w:r>
              <w:rPr>
                <w:rFonts w:ascii="Arial"/>
                <w:color w:val="333333"/>
                <w:spacing w:val="20"/>
                <w:sz w:val="15"/>
              </w:rPr>
              <w:t xml:space="preserve"> </w:t>
            </w:r>
            <w:r>
              <w:rPr>
                <w:rFonts w:ascii="Arial"/>
                <w:color w:val="333333"/>
                <w:spacing w:val="3"/>
                <w:sz w:val="15"/>
              </w:rPr>
              <w:t>better</w:t>
            </w:r>
            <w:r>
              <w:rPr>
                <w:rFonts w:ascii="Arial"/>
                <w:color w:val="333333"/>
                <w:spacing w:val="11"/>
                <w:sz w:val="15"/>
              </w:rPr>
              <w:t xml:space="preserve"> </w:t>
            </w:r>
            <w:r>
              <w:rPr>
                <w:rFonts w:ascii="Arial"/>
                <w:color w:val="333333"/>
                <w:spacing w:val="1"/>
                <w:sz w:val="15"/>
              </w:rPr>
              <w:t>reveal</w:t>
            </w:r>
            <w:r>
              <w:rPr>
                <w:rFonts w:ascii="Arial"/>
                <w:color w:val="333333"/>
                <w:spacing w:val="32"/>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z w:val="15"/>
              </w:rPr>
              <w:t>are</w:t>
            </w:r>
            <w:r>
              <w:rPr>
                <w:rFonts w:ascii="Arial"/>
                <w:color w:val="333333"/>
                <w:spacing w:val="25"/>
                <w:sz w:val="15"/>
              </w:rPr>
              <w:t xml:space="preserve"> </w:t>
            </w:r>
            <w:r>
              <w:rPr>
                <w:rFonts w:ascii="Arial"/>
                <w:color w:val="333333"/>
                <w:spacing w:val="2"/>
                <w:sz w:val="15"/>
              </w:rPr>
              <w:t>more</w:t>
            </w:r>
            <w:r>
              <w:rPr>
                <w:rFonts w:ascii="Arial"/>
                <w:color w:val="333333"/>
                <w:spacing w:val="26"/>
                <w:sz w:val="15"/>
              </w:rPr>
              <w:t xml:space="preserve"> </w:t>
            </w:r>
            <w:r>
              <w:rPr>
                <w:rFonts w:ascii="Arial"/>
                <w:color w:val="333333"/>
                <w:sz w:val="15"/>
              </w:rPr>
              <w:t>useful</w:t>
            </w:r>
            <w:r>
              <w:rPr>
                <w:rFonts w:ascii="Arial"/>
                <w:color w:val="333333"/>
                <w:spacing w:val="76"/>
                <w:w w:val="102"/>
                <w:sz w:val="15"/>
              </w:rPr>
              <w:t xml:space="preserve"> </w:t>
            </w:r>
            <w:r>
              <w:rPr>
                <w:rFonts w:ascii="Arial"/>
                <w:color w:val="333333"/>
                <w:spacing w:val="3"/>
                <w:sz w:val="15"/>
              </w:rPr>
              <w:t>than</w:t>
            </w:r>
            <w:r>
              <w:rPr>
                <w:rFonts w:ascii="Arial"/>
                <w:color w:val="333333"/>
                <w:spacing w:val="31"/>
                <w:sz w:val="15"/>
              </w:rPr>
              <w:t xml:space="preserve"> </w:t>
            </w:r>
            <w:r>
              <w:rPr>
                <w:rFonts w:ascii="Arial"/>
                <w:color w:val="333333"/>
                <w:sz w:val="15"/>
              </w:rPr>
              <w:t>others.</w:t>
            </w:r>
          </w:p>
        </w:tc>
        <w:tc>
          <w:tcPr>
            <w:tcW w:w="2216" w:type="dxa"/>
            <w:tcBorders>
              <w:top w:val="single" w:sz="7" w:space="0" w:color="CCCCCC"/>
              <w:left w:val="single" w:sz="7" w:space="0" w:color="CCCCCC"/>
              <w:bottom w:val="single" w:sz="7" w:space="0" w:color="CCCCCC"/>
              <w:right w:val="nil"/>
            </w:tcBorders>
          </w:tcPr>
          <w:p w14:paraId="79E5FFCD"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632365D6" w14:textId="77777777" w:rsidTr="005008DF">
        <w:trPr>
          <w:trHeight w:hRule="exact" w:val="476"/>
        </w:trPr>
        <w:tc>
          <w:tcPr>
            <w:tcW w:w="1120" w:type="dxa"/>
            <w:tcBorders>
              <w:top w:val="single" w:sz="7" w:space="0" w:color="CCCCCC"/>
              <w:left w:val="nil"/>
              <w:bottom w:val="single" w:sz="7" w:space="0" w:color="CCCCCC"/>
              <w:right w:val="single" w:sz="7" w:space="0" w:color="CCCCCC"/>
            </w:tcBorders>
          </w:tcPr>
          <w:p w14:paraId="3990006C"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2</w:t>
            </w:r>
          </w:p>
        </w:tc>
        <w:tc>
          <w:tcPr>
            <w:tcW w:w="6250" w:type="dxa"/>
            <w:tcBorders>
              <w:top w:val="single" w:sz="7" w:space="0" w:color="CCCCCC"/>
              <w:left w:val="single" w:sz="7" w:space="0" w:color="CCCCCC"/>
              <w:bottom w:val="single" w:sz="7" w:space="0" w:color="CCCCCC"/>
              <w:right w:val="single" w:sz="7" w:space="0" w:color="CCCCCC"/>
            </w:tcBorders>
          </w:tcPr>
          <w:p w14:paraId="646D064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If</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pacing w:val="2"/>
                <w:sz w:val="15"/>
              </w:rPr>
              <w:t>talking</w:t>
            </w:r>
            <w:r>
              <w:rPr>
                <w:rFonts w:ascii="Arial"/>
                <w:color w:val="333333"/>
                <w:spacing w:val="22"/>
                <w:sz w:val="15"/>
              </w:rPr>
              <w:t xml:space="preserve"> </w:t>
            </w:r>
            <w:r>
              <w:rPr>
                <w:rFonts w:ascii="Arial"/>
                <w:color w:val="333333"/>
                <w:spacing w:val="4"/>
                <w:sz w:val="15"/>
              </w:rPr>
              <w:t>about</w:t>
            </w:r>
            <w:r>
              <w:rPr>
                <w:rFonts w:ascii="Arial"/>
                <w:color w:val="333333"/>
                <w:spacing w:val="17"/>
                <w:sz w:val="15"/>
              </w:rPr>
              <w:t xml:space="preserve"> </w:t>
            </w:r>
            <w:r>
              <w:rPr>
                <w:rFonts w:ascii="Arial"/>
                <w:color w:val="333333"/>
                <w:spacing w:val="5"/>
                <w:sz w:val="15"/>
              </w:rPr>
              <w:t>wildlife,</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4"/>
                <w:sz w:val="15"/>
              </w:rPr>
              <w:t>really</w:t>
            </w:r>
            <w:r>
              <w:rPr>
                <w:rFonts w:ascii="Arial"/>
                <w:color w:val="333333"/>
                <w:spacing w:val="14"/>
                <w:sz w:val="15"/>
              </w:rPr>
              <w:t xml:space="preserve"> </w:t>
            </w:r>
            <w:r>
              <w:rPr>
                <w:rFonts w:ascii="Arial"/>
                <w:color w:val="333333"/>
                <w:sz w:val="15"/>
              </w:rPr>
              <w:t>stick</w:t>
            </w:r>
            <w:r>
              <w:rPr>
                <w:rFonts w:ascii="Arial"/>
                <w:color w:val="333333"/>
                <w:spacing w:val="-6"/>
                <w:sz w:val="15"/>
              </w:rPr>
              <w:t xml:space="preserve"> </w:t>
            </w:r>
            <w:r>
              <w:rPr>
                <w:rFonts w:ascii="Arial"/>
                <w:color w:val="333333"/>
                <w:sz w:val="15"/>
              </w:rPr>
              <w:t>to</w:t>
            </w:r>
            <w:r>
              <w:rPr>
                <w:rFonts w:ascii="Arial"/>
                <w:color w:val="333333"/>
                <w:spacing w:val="22"/>
                <w:sz w:val="15"/>
              </w:rPr>
              <w:t xml:space="preserve"> </w:t>
            </w:r>
            <w:r>
              <w:rPr>
                <w:rFonts w:ascii="Arial"/>
                <w:color w:val="333333"/>
                <w:spacing w:val="5"/>
                <w:sz w:val="15"/>
              </w:rPr>
              <w:t>wildlife</w:t>
            </w:r>
            <w:r>
              <w:rPr>
                <w:rFonts w:ascii="Arial"/>
                <w:color w:val="333333"/>
                <w:spacing w:val="22"/>
                <w:sz w:val="15"/>
              </w:rPr>
              <w:t xml:space="preserve"> </w:t>
            </w:r>
            <w:r>
              <w:rPr>
                <w:rFonts w:ascii="Arial"/>
                <w:color w:val="333333"/>
                <w:spacing w:val="2"/>
                <w:sz w:val="15"/>
              </w:rPr>
              <w:t>rather</w:t>
            </w:r>
            <w:r>
              <w:rPr>
                <w:rFonts w:ascii="Arial"/>
                <w:color w:val="333333"/>
                <w:spacing w:val="8"/>
                <w:sz w:val="15"/>
              </w:rPr>
              <w:t xml:space="preserve"> </w:t>
            </w:r>
            <w:r>
              <w:rPr>
                <w:rFonts w:ascii="Arial"/>
                <w:color w:val="333333"/>
                <w:spacing w:val="3"/>
                <w:sz w:val="15"/>
              </w:rPr>
              <w:t>than</w:t>
            </w:r>
            <w:r>
              <w:rPr>
                <w:rFonts w:ascii="Arial"/>
                <w:color w:val="333333"/>
                <w:spacing w:val="22"/>
                <w:sz w:val="15"/>
              </w:rPr>
              <w:t xml:space="preserve"> </w:t>
            </w:r>
            <w:r>
              <w:rPr>
                <w:rFonts w:ascii="Arial"/>
                <w:color w:val="333333"/>
                <w:sz w:val="15"/>
              </w:rPr>
              <w:t>a</w:t>
            </w:r>
            <w:r>
              <w:rPr>
                <w:rFonts w:ascii="Arial"/>
                <w:color w:val="333333"/>
                <w:spacing w:val="22"/>
                <w:sz w:val="15"/>
              </w:rPr>
              <w:t xml:space="preserve"> </w:t>
            </w:r>
            <w:r>
              <w:rPr>
                <w:rFonts w:ascii="Arial"/>
                <w:color w:val="333333"/>
                <w:sz w:val="15"/>
              </w:rPr>
              <w:t>c</w:t>
            </w:r>
            <w:r>
              <w:rPr>
                <w:rFonts w:ascii="Arial"/>
                <w:color w:val="333333"/>
                <w:spacing w:val="7"/>
                <w:sz w:val="15"/>
              </w:rPr>
              <w:t>alling</w:t>
            </w:r>
            <w:r>
              <w:rPr>
                <w:rFonts w:ascii="Arial"/>
                <w:color w:val="333333"/>
                <w:spacing w:val="22"/>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z w:val="15"/>
              </w:rPr>
              <w:t>a</w:t>
            </w:r>
            <w:r>
              <w:rPr>
                <w:rFonts w:ascii="Arial"/>
                <w:color w:val="333333"/>
                <w:spacing w:val="22"/>
                <w:sz w:val="15"/>
              </w:rPr>
              <w:t xml:space="preserve"> </w:t>
            </w:r>
            <w:r>
              <w:rPr>
                <w:rFonts w:ascii="Arial"/>
                <w:color w:val="333333"/>
                <w:spacing w:val="-1"/>
                <w:sz w:val="15"/>
              </w:rPr>
              <w:t>resourc</w:t>
            </w:r>
            <w:r>
              <w:rPr>
                <w:rFonts w:ascii="Arial"/>
                <w:color w:val="333333"/>
                <w:spacing w:val="2"/>
                <w:sz w:val="15"/>
              </w:rPr>
              <w:t>e.</w:t>
            </w:r>
          </w:p>
        </w:tc>
        <w:tc>
          <w:tcPr>
            <w:tcW w:w="2216" w:type="dxa"/>
            <w:tcBorders>
              <w:top w:val="single" w:sz="7" w:space="0" w:color="CCCCCC"/>
              <w:left w:val="single" w:sz="7" w:space="0" w:color="CCCCCC"/>
              <w:bottom w:val="single" w:sz="7" w:space="0" w:color="CCCCCC"/>
              <w:right w:val="nil"/>
            </w:tcBorders>
          </w:tcPr>
          <w:p w14:paraId="4597945C"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5:18</w:t>
            </w:r>
            <w:r>
              <w:rPr>
                <w:rFonts w:ascii="Arial"/>
                <w:color w:val="333333"/>
                <w:spacing w:val="30"/>
                <w:sz w:val="15"/>
              </w:rPr>
              <w:t xml:space="preserve"> </w:t>
            </w:r>
            <w:r>
              <w:rPr>
                <w:rFonts w:ascii="Arial"/>
                <w:color w:val="333333"/>
                <w:spacing w:val="1"/>
                <w:sz w:val="15"/>
              </w:rPr>
              <w:t>PM</w:t>
            </w:r>
          </w:p>
        </w:tc>
      </w:tr>
      <w:tr w:rsidR="008527AD" w14:paraId="22B7957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6006A978"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3</w:t>
            </w:r>
          </w:p>
        </w:tc>
        <w:tc>
          <w:tcPr>
            <w:tcW w:w="6250" w:type="dxa"/>
            <w:tcBorders>
              <w:top w:val="single" w:sz="7" w:space="0" w:color="CCCCCC"/>
              <w:left w:val="single" w:sz="7" w:space="0" w:color="CCCCCC"/>
              <w:bottom w:val="single" w:sz="7" w:space="0" w:color="CCCCCC"/>
              <w:right w:val="single" w:sz="7" w:space="0" w:color="CCCCCC"/>
            </w:tcBorders>
          </w:tcPr>
          <w:p w14:paraId="7AA03B8E"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Not</w:t>
            </w:r>
            <w:r>
              <w:rPr>
                <w:rFonts w:ascii="Arial"/>
                <w:color w:val="333333"/>
                <w:spacing w:val="18"/>
                <w:sz w:val="15"/>
              </w:rPr>
              <w:t xml:space="preserve"> </w:t>
            </w:r>
            <w:r>
              <w:rPr>
                <w:rFonts w:ascii="Arial"/>
                <w:color w:val="333333"/>
                <w:spacing w:val="-4"/>
                <w:sz w:val="15"/>
              </w:rPr>
              <w:t>sure</w:t>
            </w:r>
            <w:r>
              <w:rPr>
                <w:rFonts w:ascii="Arial"/>
                <w:color w:val="333333"/>
                <w:spacing w:val="23"/>
                <w:sz w:val="15"/>
              </w:rPr>
              <w:t xml:space="preserve"> </w:t>
            </w:r>
            <w:r>
              <w:rPr>
                <w:rFonts w:ascii="Arial"/>
                <w:color w:val="333333"/>
                <w:spacing w:val="1"/>
                <w:sz w:val="15"/>
              </w:rPr>
              <w:t>what</w:t>
            </w:r>
            <w:r>
              <w:rPr>
                <w:rFonts w:ascii="Arial"/>
                <w:color w:val="333333"/>
                <w:spacing w:val="18"/>
                <w:sz w:val="15"/>
              </w:rPr>
              <w:t xml:space="preserve"> </w:t>
            </w:r>
            <w:r>
              <w:rPr>
                <w:rFonts w:ascii="Arial"/>
                <w:color w:val="333333"/>
                <w:spacing w:val="4"/>
                <w:sz w:val="15"/>
              </w:rPr>
              <w:t>this</w:t>
            </w:r>
            <w:r>
              <w:rPr>
                <w:rFonts w:ascii="Arial"/>
                <w:color w:val="333333"/>
                <w:spacing w:val="-5"/>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1"/>
                <w:sz w:val="15"/>
              </w:rPr>
              <w:t>trying</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1"/>
                <w:sz w:val="15"/>
              </w:rPr>
              <w:t>address.</w:t>
            </w:r>
          </w:p>
        </w:tc>
        <w:tc>
          <w:tcPr>
            <w:tcW w:w="2216" w:type="dxa"/>
            <w:tcBorders>
              <w:top w:val="single" w:sz="7" w:space="0" w:color="CCCCCC"/>
              <w:left w:val="single" w:sz="7" w:space="0" w:color="CCCCCC"/>
              <w:bottom w:val="single" w:sz="7" w:space="0" w:color="CCCCCC"/>
              <w:right w:val="nil"/>
            </w:tcBorders>
          </w:tcPr>
          <w:p w14:paraId="7019A40E"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64C2570C" w14:textId="77777777" w:rsidTr="005008DF">
        <w:trPr>
          <w:trHeight w:hRule="exact" w:val="476"/>
        </w:trPr>
        <w:tc>
          <w:tcPr>
            <w:tcW w:w="1120" w:type="dxa"/>
            <w:tcBorders>
              <w:top w:val="single" w:sz="7" w:space="0" w:color="CCCCCC"/>
              <w:left w:val="nil"/>
              <w:bottom w:val="single" w:sz="7" w:space="0" w:color="CCCCCC"/>
              <w:right w:val="single" w:sz="7" w:space="0" w:color="CCCCCC"/>
            </w:tcBorders>
          </w:tcPr>
          <w:p w14:paraId="77EDAAC1"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4</w:t>
            </w:r>
          </w:p>
        </w:tc>
        <w:tc>
          <w:tcPr>
            <w:tcW w:w="6250" w:type="dxa"/>
            <w:tcBorders>
              <w:top w:val="single" w:sz="7" w:space="0" w:color="CCCCCC"/>
              <w:left w:val="single" w:sz="7" w:space="0" w:color="CCCCCC"/>
              <w:bottom w:val="single" w:sz="7" w:space="0" w:color="CCCCCC"/>
              <w:right w:val="single" w:sz="7" w:space="0" w:color="CCCCCC"/>
            </w:tcBorders>
          </w:tcPr>
          <w:p w14:paraId="73BC949D"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2"/>
                <w:sz w:val="15"/>
              </w:rPr>
              <w:t xml:space="preserve"> </w:t>
            </w:r>
            <w:r>
              <w:rPr>
                <w:rFonts w:ascii="Arial"/>
                <w:color w:val="333333"/>
                <w:sz w:val="15"/>
              </w:rPr>
              <w:t>sound</w:t>
            </w:r>
            <w:r>
              <w:rPr>
                <w:rFonts w:ascii="Arial"/>
                <w:color w:val="333333"/>
                <w:spacing w:val="21"/>
                <w:sz w:val="15"/>
              </w:rPr>
              <w:t xml:space="preserve"> </w:t>
            </w:r>
            <w:r>
              <w:rPr>
                <w:rFonts w:ascii="Arial"/>
                <w:color w:val="333333"/>
                <w:spacing w:val="4"/>
                <w:sz w:val="15"/>
              </w:rPr>
              <w:t>good</w:t>
            </w:r>
            <w:r>
              <w:rPr>
                <w:rFonts w:ascii="Arial"/>
                <w:color w:val="333333"/>
                <w:spacing w:val="22"/>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2"/>
                <w:sz w:val="15"/>
              </w:rPr>
              <w:t>we</w:t>
            </w:r>
            <w:r>
              <w:rPr>
                <w:rFonts w:ascii="Arial"/>
                <w:color w:val="333333"/>
                <w:spacing w:val="22"/>
                <w:sz w:val="15"/>
              </w:rPr>
              <w:t xml:space="preserve"> </w:t>
            </w:r>
            <w:r>
              <w:rPr>
                <w:rFonts w:ascii="Arial"/>
                <w:color w:val="333333"/>
                <w:spacing w:val="3"/>
                <w:sz w:val="15"/>
              </w:rPr>
              <w:t>don't</w:t>
            </w:r>
            <w:r>
              <w:rPr>
                <w:rFonts w:ascii="Arial"/>
                <w:color w:val="333333"/>
                <w:spacing w:val="17"/>
                <w:sz w:val="15"/>
              </w:rPr>
              <w:t xml:space="preserve"> </w:t>
            </w:r>
            <w:r>
              <w:rPr>
                <w:rFonts w:ascii="Arial"/>
                <w:color w:val="333333"/>
                <w:spacing w:val="-1"/>
                <w:sz w:val="15"/>
              </w:rPr>
              <w:t>know</w:t>
            </w:r>
            <w:r>
              <w:rPr>
                <w:rFonts w:ascii="Arial"/>
                <w:color w:val="333333"/>
                <w:spacing w:val="10"/>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pacing w:val="5"/>
                <w:sz w:val="15"/>
              </w:rPr>
              <w:t>all</w:t>
            </w:r>
            <w:r>
              <w:rPr>
                <w:rFonts w:ascii="Arial"/>
                <w:color w:val="333333"/>
                <w:spacing w:val="27"/>
                <w:sz w:val="15"/>
              </w:rPr>
              <w:t xml:space="preserve"> </w:t>
            </w:r>
            <w:r>
              <w:rPr>
                <w:rFonts w:ascii="Arial"/>
                <w:color w:val="333333"/>
                <w:sz w:val="15"/>
              </w:rPr>
              <w:t>are</w:t>
            </w:r>
            <w:r>
              <w:rPr>
                <w:rFonts w:ascii="Arial"/>
                <w:color w:val="333333"/>
                <w:spacing w:val="22"/>
                <w:sz w:val="15"/>
              </w:rPr>
              <w:t xml:space="preserve"> </w:t>
            </w:r>
            <w:r>
              <w:rPr>
                <w:rFonts w:ascii="Arial"/>
                <w:color w:val="333333"/>
                <w:spacing w:val="4"/>
                <w:sz w:val="15"/>
              </w:rPr>
              <w:t>needed</w:t>
            </w:r>
            <w:r>
              <w:rPr>
                <w:rFonts w:ascii="Arial"/>
                <w:color w:val="333333"/>
                <w:spacing w:val="22"/>
                <w:sz w:val="15"/>
              </w:rPr>
              <w:t xml:space="preserve"> </w:t>
            </w:r>
            <w:r>
              <w:rPr>
                <w:rFonts w:ascii="Arial"/>
                <w:color w:val="333333"/>
                <w:spacing w:val="2"/>
                <w:sz w:val="15"/>
              </w:rPr>
              <w:t>or</w:t>
            </w:r>
            <w:r>
              <w:rPr>
                <w:rFonts w:ascii="Arial"/>
                <w:color w:val="333333"/>
                <w:spacing w:val="7"/>
                <w:sz w:val="15"/>
              </w:rPr>
              <w:t xml:space="preserve"> </w:t>
            </w:r>
            <w:r>
              <w:rPr>
                <w:rFonts w:ascii="Arial"/>
                <w:color w:val="333333"/>
                <w:spacing w:val="5"/>
                <w:sz w:val="15"/>
              </w:rPr>
              <w:t>if</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z w:val="15"/>
              </w:rPr>
              <w:t>are</w:t>
            </w:r>
            <w:r>
              <w:rPr>
                <w:rFonts w:ascii="Arial"/>
                <w:color w:val="333333"/>
                <w:spacing w:val="22"/>
                <w:sz w:val="15"/>
              </w:rPr>
              <w:t xml:space="preserve"> </w:t>
            </w:r>
            <w:r>
              <w:rPr>
                <w:rFonts w:ascii="Arial"/>
                <w:color w:val="333333"/>
                <w:sz w:val="15"/>
              </w:rPr>
              <w:t>c</w:t>
            </w:r>
            <w:r>
              <w:rPr>
                <w:rFonts w:ascii="Arial"/>
                <w:color w:val="333333"/>
                <w:spacing w:val="3"/>
                <w:sz w:val="15"/>
              </w:rPr>
              <w:t>omprehensive.</w:t>
            </w:r>
          </w:p>
        </w:tc>
        <w:tc>
          <w:tcPr>
            <w:tcW w:w="2216" w:type="dxa"/>
            <w:tcBorders>
              <w:top w:val="single" w:sz="7" w:space="0" w:color="CCCCCC"/>
              <w:left w:val="single" w:sz="7" w:space="0" w:color="CCCCCC"/>
              <w:bottom w:val="single" w:sz="7" w:space="0" w:color="CCCCCC"/>
              <w:right w:val="nil"/>
            </w:tcBorders>
          </w:tcPr>
          <w:p w14:paraId="249E3775"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4:12</w:t>
            </w:r>
            <w:r>
              <w:rPr>
                <w:rFonts w:ascii="Arial"/>
                <w:color w:val="333333"/>
                <w:spacing w:val="30"/>
                <w:sz w:val="15"/>
              </w:rPr>
              <w:t xml:space="preserve"> </w:t>
            </w:r>
            <w:r>
              <w:rPr>
                <w:rFonts w:ascii="Arial"/>
                <w:color w:val="333333"/>
                <w:spacing w:val="1"/>
                <w:sz w:val="15"/>
              </w:rPr>
              <w:t>PM</w:t>
            </w:r>
          </w:p>
        </w:tc>
      </w:tr>
      <w:tr w:rsidR="008527AD" w14:paraId="00CA408D"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E925582" w14:textId="77777777" w:rsidR="008527AD" w:rsidRDefault="008527AD" w:rsidP="005008DF">
            <w:pPr>
              <w:pStyle w:val="TableParagraph"/>
              <w:spacing w:before="74"/>
              <w:rPr>
                <w:rFonts w:ascii="Arial" w:eastAsia="Arial" w:hAnsi="Arial" w:cs="Arial"/>
                <w:sz w:val="15"/>
                <w:szCs w:val="15"/>
              </w:rPr>
            </w:pPr>
            <w:r>
              <w:rPr>
                <w:rFonts w:ascii="Arial"/>
                <w:color w:val="333333"/>
                <w:sz w:val="15"/>
              </w:rPr>
              <w:t>5</w:t>
            </w:r>
          </w:p>
        </w:tc>
        <w:tc>
          <w:tcPr>
            <w:tcW w:w="6250" w:type="dxa"/>
            <w:tcBorders>
              <w:top w:val="single" w:sz="7" w:space="0" w:color="CCCCCC"/>
              <w:left w:val="single" w:sz="7" w:space="0" w:color="CCCCCC"/>
              <w:bottom w:val="single" w:sz="7" w:space="0" w:color="CCCCCC"/>
              <w:right w:val="single" w:sz="7" w:space="0" w:color="CCCCCC"/>
            </w:tcBorders>
          </w:tcPr>
          <w:p w14:paraId="1EE71027" w14:textId="77777777" w:rsidR="008527AD" w:rsidRDefault="008527AD" w:rsidP="005008DF">
            <w:pPr>
              <w:pStyle w:val="TableParagraph"/>
              <w:spacing w:before="74"/>
              <w:ind w:right="459"/>
              <w:rPr>
                <w:rFonts w:ascii="Arial" w:eastAsia="Arial" w:hAnsi="Arial" w:cs="Arial"/>
                <w:sz w:val="15"/>
                <w:szCs w:val="15"/>
              </w:rPr>
            </w:pPr>
            <w:r>
              <w:rPr>
                <w:rFonts w:ascii="Arial"/>
                <w:color w:val="333333"/>
                <w:spacing w:val="3"/>
                <w:sz w:val="15"/>
              </w:rPr>
              <w:t>Change</w:t>
            </w:r>
            <w:r>
              <w:rPr>
                <w:rFonts w:ascii="Arial"/>
                <w:color w:val="333333"/>
                <w:spacing w:val="33"/>
                <w:sz w:val="15"/>
              </w:rPr>
              <w:t xml:space="preserve"> </w:t>
            </w:r>
            <w:r>
              <w:rPr>
                <w:rFonts w:ascii="Arial"/>
                <w:color w:val="333333"/>
                <w:spacing w:val="5"/>
                <w:sz w:val="15"/>
              </w:rPr>
              <w:t>in</w:t>
            </w:r>
            <w:r>
              <w:rPr>
                <w:rFonts w:ascii="Arial"/>
                <w:color w:val="333333"/>
                <w:spacing w:val="34"/>
                <w:sz w:val="15"/>
              </w:rPr>
              <w:t xml:space="preserve"> </w:t>
            </w:r>
            <w:r>
              <w:rPr>
                <w:rFonts w:ascii="Arial"/>
                <w:color w:val="333333"/>
                <w:spacing w:val="2"/>
                <w:sz w:val="15"/>
              </w:rPr>
              <w:t>threat</w:t>
            </w:r>
            <w:r>
              <w:rPr>
                <w:rFonts w:ascii="Arial"/>
                <w:color w:val="333333"/>
                <w:spacing w:val="28"/>
                <w:sz w:val="15"/>
              </w:rPr>
              <w:t xml:space="preserve"> </w:t>
            </w:r>
            <w:r>
              <w:rPr>
                <w:rFonts w:ascii="Arial"/>
                <w:color w:val="333333"/>
                <w:spacing w:val="1"/>
                <w:sz w:val="15"/>
              </w:rPr>
              <w:t>status/level.</w:t>
            </w:r>
          </w:p>
        </w:tc>
        <w:tc>
          <w:tcPr>
            <w:tcW w:w="2216" w:type="dxa"/>
            <w:tcBorders>
              <w:top w:val="single" w:sz="7" w:space="0" w:color="CCCCCC"/>
              <w:left w:val="single" w:sz="7" w:space="0" w:color="CCCCCC"/>
              <w:bottom w:val="single" w:sz="7" w:space="0" w:color="CCCCCC"/>
              <w:right w:val="nil"/>
            </w:tcBorders>
          </w:tcPr>
          <w:p w14:paraId="21637D4A" w14:textId="77777777" w:rsidR="008527AD" w:rsidRDefault="008527AD" w:rsidP="005008DF">
            <w:pPr>
              <w:pStyle w:val="TableParagraph"/>
              <w:spacing w:before="74"/>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2:37</w:t>
            </w:r>
            <w:r>
              <w:rPr>
                <w:rFonts w:ascii="Arial"/>
                <w:color w:val="333333"/>
                <w:spacing w:val="30"/>
                <w:sz w:val="15"/>
              </w:rPr>
              <w:t xml:space="preserve"> </w:t>
            </w:r>
            <w:r>
              <w:rPr>
                <w:rFonts w:ascii="Arial"/>
                <w:color w:val="333333"/>
                <w:spacing w:val="1"/>
                <w:sz w:val="15"/>
              </w:rPr>
              <w:t>PM</w:t>
            </w:r>
          </w:p>
        </w:tc>
      </w:tr>
    </w:tbl>
    <w:p w14:paraId="6A1B0B55" w14:textId="77777777" w:rsidR="008527AD" w:rsidRPr="006B42D5" w:rsidRDefault="008527AD" w:rsidP="008527AD">
      <w:pPr>
        <w:pStyle w:val="BodyText"/>
        <w:spacing w:before="174"/>
        <w:rPr>
          <w:b w:val="0"/>
          <w:bCs w:val="0"/>
        </w:rPr>
        <w:sectPr w:rsidR="008527AD" w:rsidRPr="006B42D5" w:rsidSect="00A61E1B">
          <w:pgSz w:w="12240" w:h="15840"/>
          <w:pgMar w:top="1440" w:right="1440" w:bottom="1440" w:left="1440" w:header="133" w:footer="160" w:gutter="0"/>
          <w:cols w:space="720"/>
          <w:docGrid w:linePitch="299"/>
        </w:sectPr>
      </w:pPr>
    </w:p>
    <w:p w14:paraId="2A8E98DE" w14:textId="77777777" w:rsidR="008527AD" w:rsidRPr="006B42D5" w:rsidRDefault="008527AD" w:rsidP="008527AD">
      <w:pPr>
        <w:tabs>
          <w:tab w:val="left" w:pos="9350"/>
        </w:tabs>
        <w:spacing w:before="72" w:line="245" w:lineRule="auto"/>
        <w:ind w:right="10"/>
        <w:rPr>
          <w:rFonts w:ascii="Arial" w:eastAsia="Arial" w:hAnsi="Arial" w:cs="Arial"/>
          <w:sz w:val="24"/>
          <w:szCs w:val="24"/>
        </w:rPr>
      </w:pPr>
      <w:r w:rsidRPr="006B42D5">
        <w:rPr>
          <w:rFonts w:ascii="Arial"/>
          <w:b/>
          <w:color w:val="999999"/>
          <w:sz w:val="24"/>
          <w:szCs w:val="24"/>
        </w:rPr>
        <w:lastRenderedPageBreak/>
        <w:t>Q19</w:t>
      </w:r>
      <w:r w:rsidRPr="006B42D5">
        <w:rPr>
          <w:rFonts w:ascii="Arial"/>
          <w:b/>
          <w:color w:val="999999"/>
          <w:spacing w:val="22"/>
          <w:sz w:val="24"/>
          <w:szCs w:val="24"/>
        </w:rPr>
        <w:t xml:space="preserve"> </w:t>
      </w:r>
      <w:r w:rsidRPr="006B42D5">
        <w:rPr>
          <w:rFonts w:ascii="Arial"/>
          <w:b/>
          <w:color w:val="333333"/>
          <w:sz w:val="24"/>
          <w:szCs w:val="24"/>
        </w:rPr>
        <w:t>Many</w:t>
      </w:r>
      <w:r w:rsidRPr="006B42D5">
        <w:rPr>
          <w:rFonts w:ascii="Arial"/>
          <w:b/>
          <w:color w:val="333333"/>
          <w:spacing w:val="41"/>
          <w:sz w:val="24"/>
          <w:szCs w:val="24"/>
        </w:rPr>
        <w:t xml:space="preserve"> </w:t>
      </w:r>
      <w:r w:rsidRPr="006B42D5">
        <w:rPr>
          <w:rFonts w:ascii="Arial"/>
          <w:b/>
          <w:color w:val="333333"/>
          <w:sz w:val="24"/>
          <w:szCs w:val="24"/>
        </w:rPr>
        <w:t>organizations</w:t>
      </w:r>
      <w:r w:rsidRPr="006B42D5">
        <w:rPr>
          <w:rFonts w:ascii="Arial"/>
          <w:b/>
          <w:color w:val="333333"/>
          <w:spacing w:val="22"/>
          <w:sz w:val="24"/>
          <w:szCs w:val="24"/>
        </w:rPr>
        <w:t xml:space="preserve"> </w:t>
      </w:r>
      <w:r w:rsidRPr="006B42D5">
        <w:rPr>
          <w:rFonts w:ascii="Arial"/>
          <w:b/>
          <w:color w:val="333333"/>
          <w:sz w:val="24"/>
          <w:szCs w:val="24"/>
        </w:rPr>
        <w:t>use</w:t>
      </w:r>
      <w:r w:rsidRPr="006B42D5">
        <w:rPr>
          <w:rFonts w:ascii="Arial"/>
          <w:b/>
          <w:color w:val="333333"/>
          <w:spacing w:val="41"/>
          <w:sz w:val="24"/>
          <w:szCs w:val="24"/>
        </w:rPr>
        <w:t xml:space="preserve"> </w:t>
      </w:r>
      <w:r w:rsidRPr="006B42D5">
        <w:rPr>
          <w:rFonts w:ascii="Arial"/>
          <w:b/>
          <w:color w:val="333333"/>
          <w:sz w:val="24"/>
          <w:szCs w:val="24"/>
        </w:rPr>
        <w:t>the</w:t>
      </w:r>
      <w:r w:rsidRPr="006B42D5">
        <w:rPr>
          <w:rFonts w:ascii="Arial"/>
          <w:b/>
          <w:color w:val="333333"/>
          <w:spacing w:val="41"/>
          <w:sz w:val="24"/>
          <w:szCs w:val="24"/>
        </w:rPr>
        <w:t xml:space="preserve"> </w:t>
      </w:r>
      <w:r w:rsidRPr="006B42D5">
        <w:rPr>
          <w:rFonts w:ascii="Arial"/>
          <w:b/>
          <w:color w:val="333333"/>
          <w:sz w:val="24"/>
          <w:szCs w:val="24"/>
        </w:rPr>
        <w:t>S.M.A.R.T.</w:t>
      </w:r>
      <w:r w:rsidRPr="006B42D5">
        <w:rPr>
          <w:rFonts w:ascii="Arial"/>
          <w:b/>
          <w:color w:val="333333"/>
          <w:spacing w:val="38"/>
          <w:w w:val="102"/>
          <w:sz w:val="24"/>
          <w:szCs w:val="24"/>
        </w:rPr>
        <w:t xml:space="preserve"> </w:t>
      </w:r>
      <w:r w:rsidRPr="006B42D5">
        <w:rPr>
          <w:rFonts w:ascii="Arial"/>
          <w:b/>
          <w:color w:val="333333"/>
          <w:spacing w:val="5"/>
          <w:sz w:val="24"/>
          <w:szCs w:val="24"/>
        </w:rPr>
        <w:t>system</w:t>
      </w:r>
      <w:r w:rsidRPr="006B42D5">
        <w:rPr>
          <w:rFonts w:ascii="Arial"/>
          <w:b/>
          <w:color w:val="333333"/>
          <w:spacing w:val="-3"/>
          <w:sz w:val="24"/>
          <w:szCs w:val="24"/>
        </w:rPr>
        <w:t xml:space="preserve"> </w:t>
      </w:r>
      <w:r w:rsidRPr="006B42D5">
        <w:rPr>
          <w:rFonts w:ascii="Arial"/>
          <w:b/>
          <w:color w:val="333333"/>
          <w:sz w:val="24"/>
          <w:szCs w:val="24"/>
        </w:rPr>
        <w:t>to</w:t>
      </w:r>
      <w:r w:rsidRPr="006B42D5">
        <w:rPr>
          <w:rFonts w:ascii="Arial"/>
          <w:b/>
          <w:color w:val="333333"/>
          <w:spacing w:val="-16"/>
          <w:sz w:val="24"/>
          <w:szCs w:val="24"/>
        </w:rPr>
        <w:t xml:space="preserve"> </w:t>
      </w:r>
      <w:r w:rsidRPr="006B42D5">
        <w:rPr>
          <w:rFonts w:ascii="Arial"/>
          <w:b/>
          <w:color w:val="333333"/>
          <w:spacing w:val="3"/>
          <w:sz w:val="24"/>
          <w:szCs w:val="24"/>
        </w:rPr>
        <w:t>ensure</w:t>
      </w:r>
      <w:r w:rsidRPr="006B42D5">
        <w:rPr>
          <w:rFonts w:ascii="Arial"/>
          <w:b/>
          <w:color w:val="333333"/>
          <w:spacing w:val="-4"/>
          <w:sz w:val="24"/>
          <w:szCs w:val="24"/>
        </w:rPr>
        <w:t xml:space="preserve"> </w:t>
      </w:r>
      <w:r w:rsidRPr="006B42D5">
        <w:rPr>
          <w:rFonts w:ascii="Arial"/>
          <w:b/>
          <w:color w:val="333333"/>
          <w:sz w:val="24"/>
          <w:szCs w:val="24"/>
        </w:rPr>
        <w:t>that</w:t>
      </w:r>
      <w:r w:rsidRPr="006B42D5">
        <w:rPr>
          <w:rFonts w:ascii="Arial"/>
          <w:b/>
          <w:color w:val="333333"/>
          <w:spacing w:val="-16"/>
          <w:sz w:val="24"/>
          <w:szCs w:val="24"/>
        </w:rPr>
        <w:t xml:space="preserve"> </w:t>
      </w:r>
      <w:r w:rsidRPr="006B42D5">
        <w:rPr>
          <w:rFonts w:ascii="Arial"/>
          <w:b/>
          <w:color w:val="333333"/>
          <w:sz w:val="24"/>
          <w:szCs w:val="24"/>
        </w:rPr>
        <w:t>goals</w:t>
      </w:r>
      <w:r w:rsidRPr="006B42D5">
        <w:rPr>
          <w:rFonts w:ascii="Arial"/>
          <w:b/>
          <w:color w:val="333333"/>
          <w:spacing w:val="-16"/>
          <w:sz w:val="24"/>
          <w:szCs w:val="24"/>
        </w:rPr>
        <w:t xml:space="preserve"> </w:t>
      </w:r>
      <w:r w:rsidRPr="006B42D5">
        <w:rPr>
          <w:rFonts w:ascii="Arial"/>
          <w:b/>
          <w:color w:val="333333"/>
          <w:sz w:val="24"/>
          <w:szCs w:val="24"/>
        </w:rPr>
        <w:t>are</w:t>
      </w:r>
      <w:r w:rsidRPr="006B42D5">
        <w:rPr>
          <w:rFonts w:ascii="Arial"/>
          <w:b/>
          <w:color w:val="333333"/>
          <w:spacing w:val="-3"/>
          <w:sz w:val="24"/>
          <w:szCs w:val="24"/>
        </w:rPr>
        <w:t xml:space="preserve"> </w:t>
      </w:r>
      <w:r w:rsidRPr="006B42D5">
        <w:rPr>
          <w:rFonts w:ascii="Arial"/>
          <w:b/>
          <w:color w:val="333333"/>
          <w:spacing w:val="7"/>
          <w:sz w:val="24"/>
          <w:szCs w:val="24"/>
        </w:rPr>
        <w:t>developed</w:t>
      </w:r>
      <w:r w:rsidRPr="006B42D5">
        <w:rPr>
          <w:rFonts w:ascii="Arial"/>
          <w:b/>
          <w:color w:val="333333"/>
          <w:spacing w:val="30"/>
          <w:w w:val="98"/>
          <w:sz w:val="24"/>
          <w:szCs w:val="24"/>
        </w:rPr>
        <w:t xml:space="preserve"> </w:t>
      </w:r>
      <w:r w:rsidRPr="006B42D5">
        <w:rPr>
          <w:rFonts w:ascii="Arial"/>
          <w:b/>
          <w:color w:val="333333"/>
          <w:spacing w:val="4"/>
          <w:sz w:val="24"/>
          <w:szCs w:val="24"/>
        </w:rPr>
        <w:t>with</w:t>
      </w:r>
      <w:r w:rsidRPr="006B42D5">
        <w:rPr>
          <w:rFonts w:ascii="Arial"/>
          <w:b/>
          <w:color w:val="333333"/>
          <w:spacing w:val="-20"/>
          <w:sz w:val="24"/>
          <w:szCs w:val="24"/>
        </w:rPr>
        <w:t xml:space="preserve"> </w:t>
      </w:r>
      <w:r w:rsidRPr="006B42D5">
        <w:rPr>
          <w:rFonts w:ascii="Arial"/>
          <w:b/>
          <w:color w:val="333333"/>
          <w:spacing w:val="3"/>
          <w:sz w:val="24"/>
          <w:szCs w:val="24"/>
        </w:rPr>
        <w:t>enough</w:t>
      </w:r>
      <w:r w:rsidRPr="006B42D5">
        <w:rPr>
          <w:rFonts w:ascii="Arial"/>
          <w:b/>
          <w:color w:val="333333"/>
          <w:spacing w:val="-20"/>
          <w:sz w:val="24"/>
          <w:szCs w:val="24"/>
        </w:rPr>
        <w:t xml:space="preserve"> </w:t>
      </w:r>
      <w:r w:rsidRPr="006B42D5">
        <w:rPr>
          <w:rFonts w:ascii="Arial"/>
          <w:b/>
          <w:color w:val="333333"/>
          <w:spacing w:val="3"/>
          <w:sz w:val="24"/>
          <w:szCs w:val="24"/>
        </w:rPr>
        <w:t>detail</w:t>
      </w:r>
      <w:r w:rsidRPr="006B42D5">
        <w:rPr>
          <w:rFonts w:ascii="Arial"/>
          <w:b/>
          <w:color w:val="333333"/>
          <w:spacing w:val="-20"/>
          <w:sz w:val="24"/>
          <w:szCs w:val="24"/>
        </w:rPr>
        <w:t xml:space="preserve"> </w:t>
      </w:r>
      <w:r w:rsidRPr="006B42D5">
        <w:rPr>
          <w:rFonts w:ascii="Arial"/>
          <w:b/>
          <w:color w:val="333333"/>
          <w:sz w:val="24"/>
          <w:szCs w:val="24"/>
        </w:rPr>
        <w:t>to</w:t>
      </w:r>
      <w:r w:rsidRPr="006B42D5">
        <w:rPr>
          <w:rFonts w:ascii="Arial"/>
          <w:b/>
          <w:color w:val="333333"/>
          <w:spacing w:val="-20"/>
          <w:sz w:val="24"/>
          <w:szCs w:val="24"/>
        </w:rPr>
        <w:t xml:space="preserve"> </w:t>
      </w:r>
      <w:r w:rsidRPr="006B42D5">
        <w:rPr>
          <w:rFonts w:ascii="Arial"/>
          <w:b/>
          <w:color w:val="333333"/>
          <w:spacing w:val="4"/>
          <w:sz w:val="24"/>
          <w:szCs w:val="24"/>
        </w:rPr>
        <w:t>make</w:t>
      </w:r>
      <w:r w:rsidRPr="006B42D5">
        <w:rPr>
          <w:rFonts w:ascii="Arial"/>
          <w:b/>
          <w:color w:val="333333"/>
          <w:spacing w:val="-9"/>
          <w:sz w:val="24"/>
          <w:szCs w:val="24"/>
        </w:rPr>
        <w:t xml:space="preserve"> </w:t>
      </w:r>
      <w:r w:rsidRPr="006B42D5">
        <w:rPr>
          <w:rFonts w:ascii="Arial"/>
          <w:b/>
          <w:color w:val="333333"/>
          <w:spacing w:val="5"/>
          <w:sz w:val="24"/>
          <w:szCs w:val="24"/>
        </w:rPr>
        <w:t>implemen</w:t>
      </w:r>
      <w:r>
        <w:rPr>
          <w:rFonts w:ascii="Arial"/>
          <w:b/>
          <w:color w:val="333333"/>
          <w:spacing w:val="5"/>
          <w:sz w:val="24"/>
          <w:szCs w:val="24"/>
        </w:rPr>
        <w:t>ta</w:t>
      </w:r>
      <w:r w:rsidRPr="006B42D5">
        <w:rPr>
          <w:rFonts w:ascii="Arial"/>
          <w:b/>
          <w:color w:val="333333"/>
          <w:spacing w:val="5"/>
          <w:sz w:val="24"/>
          <w:szCs w:val="24"/>
        </w:rPr>
        <w:t>tion</w:t>
      </w:r>
      <w:r w:rsidRPr="006B42D5">
        <w:rPr>
          <w:rFonts w:ascii="Arial"/>
          <w:b/>
          <w:color w:val="333333"/>
          <w:spacing w:val="30"/>
          <w:w w:val="98"/>
          <w:sz w:val="24"/>
          <w:szCs w:val="24"/>
        </w:rPr>
        <w:t xml:space="preserve"> </w:t>
      </w:r>
      <w:r w:rsidRPr="006B42D5">
        <w:rPr>
          <w:rFonts w:ascii="Arial"/>
          <w:b/>
          <w:color w:val="333333"/>
          <w:spacing w:val="2"/>
          <w:sz w:val="24"/>
          <w:szCs w:val="24"/>
        </w:rPr>
        <w:t>possible.</w:t>
      </w:r>
      <w:r w:rsidRPr="006B42D5">
        <w:rPr>
          <w:rFonts w:ascii="Arial"/>
          <w:b/>
          <w:color w:val="333333"/>
          <w:spacing w:val="-15"/>
          <w:sz w:val="24"/>
          <w:szCs w:val="24"/>
        </w:rPr>
        <w:t xml:space="preserve"> </w:t>
      </w:r>
      <w:r w:rsidRPr="006B42D5">
        <w:rPr>
          <w:rFonts w:ascii="Arial"/>
          <w:b/>
          <w:color w:val="333333"/>
          <w:sz w:val="24"/>
          <w:szCs w:val="24"/>
        </w:rPr>
        <w:t>If</w:t>
      </w:r>
      <w:r w:rsidRPr="006B42D5">
        <w:rPr>
          <w:rFonts w:ascii="Arial"/>
          <w:b/>
          <w:color w:val="333333"/>
          <w:spacing w:val="-14"/>
          <w:sz w:val="24"/>
          <w:szCs w:val="24"/>
        </w:rPr>
        <w:t xml:space="preserve"> </w:t>
      </w:r>
      <w:r w:rsidRPr="006B42D5">
        <w:rPr>
          <w:rFonts w:ascii="Arial"/>
          <w:b/>
          <w:color w:val="333333"/>
          <w:spacing w:val="5"/>
          <w:sz w:val="24"/>
          <w:szCs w:val="24"/>
        </w:rPr>
        <w:t>you</w:t>
      </w:r>
      <w:r w:rsidRPr="006B42D5">
        <w:rPr>
          <w:rFonts w:ascii="Arial"/>
          <w:b/>
          <w:color w:val="333333"/>
          <w:spacing w:val="-13"/>
          <w:sz w:val="24"/>
          <w:szCs w:val="24"/>
        </w:rPr>
        <w:t xml:space="preserve"> </w:t>
      </w:r>
      <w:r w:rsidRPr="006B42D5">
        <w:rPr>
          <w:rFonts w:ascii="Arial"/>
          <w:b/>
          <w:color w:val="333333"/>
          <w:sz w:val="24"/>
          <w:szCs w:val="24"/>
        </w:rPr>
        <w:t>are</w:t>
      </w:r>
      <w:r w:rsidRPr="006B42D5">
        <w:rPr>
          <w:rFonts w:ascii="Arial"/>
          <w:b/>
          <w:color w:val="333333"/>
          <w:spacing w:val="-2"/>
          <w:sz w:val="24"/>
          <w:szCs w:val="24"/>
        </w:rPr>
        <w:t xml:space="preserve"> </w:t>
      </w:r>
      <w:r w:rsidRPr="006B42D5">
        <w:rPr>
          <w:rFonts w:ascii="Arial"/>
          <w:b/>
          <w:color w:val="333333"/>
          <w:sz w:val="24"/>
          <w:szCs w:val="24"/>
        </w:rPr>
        <w:t>not</w:t>
      </w:r>
      <w:r w:rsidRPr="006B42D5">
        <w:rPr>
          <w:rFonts w:ascii="Arial"/>
          <w:b/>
          <w:color w:val="333333"/>
          <w:spacing w:val="-13"/>
          <w:sz w:val="24"/>
          <w:szCs w:val="24"/>
        </w:rPr>
        <w:t xml:space="preserve"> </w:t>
      </w:r>
      <w:r w:rsidRPr="006B42D5">
        <w:rPr>
          <w:rFonts w:ascii="Arial"/>
          <w:b/>
          <w:color w:val="333333"/>
          <w:spacing w:val="2"/>
          <w:sz w:val="24"/>
          <w:szCs w:val="24"/>
        </w:rPr>
        <w:t>familiar</w:t>
      </w:r>
      <w:r w:rsidRPr="006B42D5">
        <w:rPr>
          <w:rFonts w:ascii="Arial"/>
          <w:b/>
          <w:color w:val="333333"/>
          <w:spacing w:val="-14"/>
          <w:sz w:val="24"/>
          <w:szCs w:val="24"/>
        </w:rPr>
        <w:t xml:space="preserve"> </w:t>
      </w:r>
      <w:r w:rsidR="002469EE">
        <w:rPr>
          <w:rFonts w:ascii="Arial"/>
          <w:b/>
          <w:color w:val="333333"/>
          <w:spacing w:val="-14"/>
          <w:sz w:val="24"/>
          <w:szCs w:val="24"/>
        </w:rPr>
        <w:t xml:space="preserve">with </w:t>
      </w:r>
      <w:r w:rsidRPr="006B42D5">
        <w:rPr>
          <w:rFonts w:ascii="Arial"/>
          <w:b/>
          <w:color w:val="333333"/>
          <w:sz w:val="24"/>
          <w:szCs w:val="24"/>
        </w:rPr>
        <w:t>this</w:t>
      </w:r>
      <w:r w:rsidRPr="006B42D5">
        <w:rPr>
          <w:rFonts w:ascii="Arial"/>
          <w:b/>
          <w:color w:val="333333"/>
          <w:spacing w:val="24"/>
          <w:w w:val="98"/>
          <w:sz w:val="24"/>
          <w:szCs w:val="24"/>
        </w:rPr>
        <w:t xml:space="preserve"> </w:t>
      </w:r>
      <w:r w:rsidRPr="006B42D5">
        <w:rPr>
          <w:rFonts w:ascii="Arial"/>
          <w:b/>
          <w:color w:val="333333"/>
          <w:spacing w:val="2"/>
          <w:sz w:val="24"/>
          <w:szCs w:val="24"/>
        </w:rPr>
        <w:t>concept,</w:t>
      </w:r>
      <w:r w:rsidRPr="006B42D5">
        <w:rPr>
          <w:rFonts w:ascii="Arial"/>
          <w:b/>
          <w:color w:val="333333"/>
          <w:spacing w:val="-16"/>
          <w:sz w:val="24"/>
          <w:szCs w:val="24"/>
        </w:rPr>
        <w:t xml:space="preserve"> </w:t>
      </w:r>
      <w:r w:rsidRPr="006B42D5">
        <w:rPr>
          <w:rFonts w:ascii="Arial"/>
          <w:b/>
          <w:color w:val="333333"/>
          <w:spacing w:val="3"/>
          <w:sz w:val="24"/>
          <w:szCs w:val="24"/>
        </w:rPr>
        <w:t>please</w:t>
      </w:r>
      <w:r w:rsidRPr="006B42D5">
        <w:rPr>
          <w:rFonts w:ascii="Arial"/>
          <w:b/>
          <w:color w:val="333333"/>
          <w:spacing w:val="-3"/>
          <w:sz w:val="24"/>
          <w:szCs w:val="24"/>
        </w:rPr>
        <w:t xml:space="preserve"> </w:t>
      </w:r>
      <w:r w:rsidRPr="006B42D5">
        <w:rPr>
          <w:rFonts w:ascii="Arial"/>
          <w:b/>
          <w:color w:val="333333"/>
          <w:sz w:val="24"/>
          <w:szCs w:val="24"/>
        </w:rPr>
        <w:t>google</w:t>
      </w:r>
      <w:r w:rsidRPr="006B42D5">
        <w:rPr>
          <w:rFonts w:ascii="Arial"/>
          <w:b/>
          <w:color w:val="333333"/>
          <w:spacing w:val="-3"/>
          <w:sz w:val="24"/>
          <w:szCs w:val="24"/>
        </w:rPr>
        <w:t xml:space="preserve"> </w:t>
      </w:r>
      <w:r w:rsidRPr="006B42D5">
        <w:rPr>
          <w:rFonts w:ascii="Arial"/>
          <w:b/>
          <w:color w:val="333333"/>
          <w:sz w:val="24"/>
          <w:szCs w:val="24"/>
        </w:rPr>
        <w:t>it.</w:t>
      </w:r>
      <w:r w:rsidRPr="006B42D5">
        <w:rPr>
          <w:rFonts w:ascii="Arial"/>
          <w:b/>
          <w:color w:val="333333"/>
          <w:spacing w:val="-16"/>
          <w:sz w:val="24"/>
          <w:szCs w:val="24"/>
        </w:rPr>
        <w:t xml:space="preserve"> </w:t>
      </w:r>
      <w:r w:rsidRPr="006B42D5">
        <w:rPr>
          <w:rFonts w:ascii="Arial"/>
          <w:b/>
          <w:color w:val="333333"/>
          <w:sz w:val="24"/>
          <w:szCs w:val="24"/>
        </w:rPr>
        <w:t>Do</w:t>
      </w:r>
      <w:r w:rsidRPr="006B42D5">
        <w:rPr>
          <w:rFonts w:ascii="Arial"/>
          <w:b/>
          <w:color w:val="333333"/>
          <w:spacing w:val="-16"/>
          <w:sz w:val="24"/>
          <w:szCs w:val="24"/>
        </w:rPr>
        <w:t xml:space="preserve"> </w:t>
      </w:r>
      <w:r w:rsidRPr="006B42D5">
        <w:rPr>
          <w:rFonts w:ascii="Arial"/>
          <w:b/>
          <w:color w:val="333333"/>
          <w:spacing w:val="5"/>
          <w:sz w:val="24"/>
          <w:szCs w:val="24"/>
        </w:rPr>
        <w:t>you</w:t>
      </w:r>
      <w:r w:rsidRPr="006B42D5">
        <w:rPr>
          <w:rFonts w:ascii="Arial"/>
          <w:b/>
          <w:color w:val="333333"/>
          <w:spacing w:val="-15"/>
          <w:sz w:val="24"/>
          <w:szCs w:val="24"/>
        </w:rPr>
        <w:t xml:space="preserve"> </w:t>
      </w:r>
      <w:r w:rsidRPr="006B42D5">
        <w:rPr>
          <w:rFonts w:ascii="Arial"/>
          <w:b/>
          <w:color w:val="333333"/>
          <w:spacing w:val="3"/>
          <w:sz w:val="24"/>
          <w:szCs w:val="24"/>
        </w:rPr>
        <w:t>agree</w:t>
      </w:r>
      <w:r w:rsidRPr="006B42D5">
        <w:rPr>
          <w:rFonts w:ascii="Arial"/>
          <w:b/>
          <w:color w:val="333333"/>
          <w:spacing w:val="32"/>
          <w:w w:val="98"/>
          <w:sz w:val="24"/>
          <w:szCs w:val="24"/>
        </w:rPr>
        <w:t xml:space="preserve"> </w:t>
      </w:r>
      <w:r w:rsidRPr="006B42D5">
        <w:rPr>
          <w:rFonts w:ascii="Arial"/>
          <w:b/>
          <w:color w:val="333333"/>
          <w:sz w:val="24"/>
          <w:szCs w:val="24"/>
        </w:rPr>
        <w:t>that</w:t>
      </w:r>
      <w:r w:rsidRPr="006B42D5">
        <w:rPr>
          <w:rFonts w:ascii="Arial"/>
          <w:b/>
          <w:color w:val="333333"/>
          <w:spacing w:val="19"/>
          <w:sz w:val="24"/>
          <w:szCs w:val="24"/>
        </w:rPr>
        <w:t xml:space="preserve"> </w:t>
      </w:r>
      <w:r w:rsidRPr="006B42D5">
        <w:rPr>
          <w:rFonts w:ascii="Arial"/>
          <w:b/>
          <w:color w:val="333333"/>
          <w:sz w:val="24"/>
          <w:szCs w:val="24"/>
        </w:rPr>
        <w:t>the</w:t>
      </w:r>
      <w:r w:rsidRPr="006B42D5">
        <w:rPr>
          <w:rFonts w:ascii="Arial"/>
          <w:b/>
          <w:color w:val="333333"/>
          <w:spacing w:val="37"/>
          <w:sz w:val="24"/>
          <w:szCs w:val="24"/>
        </w:rPr>
        <w:t xml:space="preserve"> </w:t>
      </w:r>
      <w:r w:rsidRPr="006B42D5">
        <w:rPr>
          <w:rFonts w:ascii="Arial"/>
          <w:b/>
          <w:color w:val="333333"/>
          <w:spacing w:val="5"/>
          <w:sz w:val="24"/>
          <w:szCs w:val="24"/>
        </w:rPr>
        <w:t>common</w:t>
      </w:r>
      <w:r w:rsidRPr="006B42D5">
        <w:rPr>
          <w:rFonts w:ascii="Arial"/>
          <w:b/>
          <w:color w:val="333333"/>
          <w:spacing w:val="19"/>
          <w:sz w:val="24"/>
          <w:szCs w:val="24"/>
        </w:rPr>
        <w:t xml:space="preserve"> </w:t>
      </w:r>
      <w:r w:rsidRPr="006B42D5">
        <w:rPr>
          <w:rFonts w:ascii="Arial"/>
          <w:b/>
          <w:color w:val="333333"/>
          <w:spacing w:val="3"/>
          <w:sz w:val="24"/>
          <w:szCs w:val="24"/>
        </w:rPr>
        <w:t>lexicon</w:t>
      </w:r>
      <w:r w:rsidRPr="006B42D5">
        <w:rPr>
          <w:rFonts w:ascii="Arial"/>
          <w:b/>
          <w:color w:val="333333"/>
          <w:spacing w:val="19"/>
          <w:sz w:val="24"/>
          <w:szCs w:val="24"/>
        </w:rPr>
        <w:t xml:space="preserve"> </w:t>
      </w:r>
      <w:r w:rsidRPr="006B42D5">
        <w:rPr>
          <w:rFonts w:ascii="Arial"/>
          <w:b/>
          <w:color w:val="333333"/>
          <w:sz w:val="24"/>
          <w:szCs w:val="24"/>
        </w:rPr>
        <w:t>should</w:t>
      </w:r>
      <w:r w:rsidRPr="006B42D5">
        <w:rPr>
          <w:rFonts w:ascii="Arial"/>
          <w:b/>
          <w:color w:val="333333"/>
          <w:spacing w:val="19"/>
          <w:sz w:val="24"/>
          <w:szCs w:val="24"/>
        </w:rPr>
        <w:t xml:space="preserve"> </w:t>
      </w:r>
      <w:r w:rsidRPr="006B42D5">
        <w:rPr>
          <w:rFonts w:ascii="Arial"/>
          <w:b/>
          <w:color w:val="333333"/>
          <w:sz w:val="24"/>
          <w:szCs w:val="24"/>
        </w:rPr>
        <w:t>use</w:t>
      </w:r>
      <w:r w:rsidRPr="006B42D5">
        <w:rPr>
          <w:rFonts w:ascii="Arial"/>
          <w:b/>
          <w:color w:val="333333"/>
          <w:spacing w:val="37"/>
          <w:sz w:val="24"/>
          <w:szCs w:val="24"/>
        </w:rPr>
        <w:t xml:space="preserve"> </w:t>
      </w:r>
      <w:r w:rsidRPr="006B42D5">
        <w:rPr>
          <w:rFonts w:ascii="Arial"/>
          <w:b/>
          <w:color w:val="333333"/>
          <w:sz w:val="24"/>
          <w:szCs w:val="24"/>
        </w:rPr>
        <w:t>a</w:t>
      </w:r>
      <w:r w:rsidRPr="006B42D5">
        <w:rPr>
          <w:rFonts w:ascii="Arial"/>
          <w:b/>
          <w:color w:val="333333"/>
          <w:spacing w:val="32"/>
          <w:w w:val="102"/>
          <w:sz w:val="24"/>
          <w:szCs w:val="24"/>
        </w:rPr>
        <w:t xml:space="preserve"> </w:t>
      </w:r>
      <w:r w:rsidRPr="006B42D5">
        <w:rPr>
          <w:rFonts w:ascii="Arial"/>
          <w:b/>
          <w:color w:val="333333"/>
          <w:spacing w:val="1"/>
          <w:sz w:val="24"/>
          <w:szCs w:val="24"/>
        </w:rPr>
        <w:t>similar</w:t>
      </w:r>
      <w:r w:rsidRPr="006B42D5">
        <w:rPr>
          <w:rFonts w:ascii="Arial"/>
          <w:b/>
          <w:color w:val="333333"/>
          <w:spacing w:val="27"/>
          <w:sz w:val="24"/>
          <w:szCs w:val="24"/>
        </w:rPr>
        <w:t xml:space="preserve"> </w:t>
      </w:r>
      <w:r w:rsidRPr="006B42D5">
        <w:rPr>
          <w:rFonts w:ascii="Arial"/>
          <w:b/>
          <w:color w:val="333333"/>
          <w:spacing w:val="4"/>
          <w:sz w:val="24"/>
          <w:szCs w:val="24"/>
        </w:rPr>
        <w:t>model,</w:t>
      </w:r>
      <w:r w:rsidRPr="006B42D5">
        <w:rPr>
          <w:rFonts w:ascii="Arial"/>
          <w:b/>
          <w:color w:val="333333"/>
          <w:spacing w:val="28"/>
          <w:sz w:val="24"/>
          <w:szCs w:val="24"/>
        </w:rPr>
        <w:t xml:space="preserve"> </w:t>
      </w:r>
      <w:r w:rsidRPr="006B42D5">
        <w:rPr>
          <w:rFonts w:ascii="Arial"/>
          <w:b/>
          <w:color w:val="333333"/>
          <w:sz w:val="24"/>
          <w:szCs w:val="24"/>
        </w:rPr>
        <w:t>including</w:t>
      </w:r>
      <w:r w:rsidRPr="006B42D5">
        <w:rPr>
          <w:rFonts w:ascii="Arial"/>
          <w:b/>
          <w:color w:val="333333"/>
          <w:spacing w:val="30"/>
          <w:sz w:val="24"/>
          <w:szCs w:val="24"/>
        </w:rPr>
        <w:t xml:space="preserve"> </w:t>
      </w:r>
      <w:r w:rsidRPr="006B42D5">
        <w:rPr>
          <w:rFonts w:ascii="Arial"/>
          <w:b/>
          <w:color w:val="333333"/>
          <w:spacing w:val="3"/>
          <w:sz w:val="24"/>
          <w:szCs w:val="24"/>
        </w:rPr>
        <w:t>who,</w:t>
      </w:r>
      <w:r w:rsidRPr="006B42D5">
        <w:rPr>
          <w:rFonts w:ascii="Arial"/>
          <w:b/>
          <w:color w:val="333333"/>
          <w:spacing w:val="28"/>
          <w:sz w:val="24"/>
          <w:szCs w:val="24"/>
        </w:rPr>
        <w:t xml:space="preserve"> </w:t>
      </w:r>
      <w:r w:rsidRPr="006B42D5">
        <w:rPr>
          <w:rFonts w:ascii="Arial"/>
          <w:b/>
          <w:color w:val="333333"/>
          <w:spacing w:val="2"/>
          <w:sz w:val="24"/>
          <w:szCs w:val="24"/>
        </w:rPr>
        <w:t>what,</w:t>
      </w:r>
      <w:r w:rsidRPr="006B42D5">
        <w:rPr>
          <w:rFonts w:ascii="Arial"/>
          <w:b/>
          <w:color w:val="333333"/>
          <w:spacing w:val="28"/>
          <w:sz w:val="24"/>
          <w:szCs w:val="24"/>
        </w:rPr>
        <w:t xml:space="preserve"> </w:t>
      </w:r>
      <w:r w:rsidRPr="006B42D5">
        <w:rPr>
          <w:rFonts w:ascii="Arial"/>
          <w:b/>
          <w:color w:val="333333"/>
          <w:spacing w:val="7"/>
          <w:sz w:val="24"/>
          <w:szCs w:val="24"/>
        </w:rPr>
        <w:t>where,</w:t>
      </w:r>
      <w:r w:rsidRPr="006B42D5">
        <w:rPr>
          <w:rFonts w:ascii="Arial"/>
          <w:b/>
          <w:color w:val="333333"/>
          <w:spacing w:val="48"/>
          <w:w w:val="102"/>
          <w:sz w:val="24"/>
          <w:szCs w:val="24"/>
        </w:rPr>
        <w:t xml:space="preserve"> </w:t>
      </w:r>
      <w:r w:rsidRPr="006B42D5">
        <w:rPr>
          <w:rFonts w:ascii="Arial"/>
          <w:b/>
          <w:color w:val="333333"/>
          <w:spacing w:val="7"/>
          <w:sz w:val="24"/>
          <w:szCs w:val="24"/>
        </w:rPr>
        <w:t>when</w:t>
      </w:r>
      <w:r w:rsidRPr="006B42D5">
        <w:rPr>
          <w:rFonts w:ascii="Arial"/>
          <w:b/>
          <w:color w:val="333333"/>
          <w:spacing w:val="24"/>
          <w:sz w:val="24"/>
          <w:szCs w:val="24"/>
        </w:rPr>
        <w:t xml:space="preserve"> </w:t>
      </w:r>
      <w:r w:rsidRPr="006B42D5">
        <w:rPr>
          <w:rFonts w:ascii="Arial"/>
          <w:b/>
          <w:color w:val="333333"/>
          <w:spacing w:val="3"/>
          <w:sz w:val="24"/>
          <w:szCs w:val="24"/>
        </w:rPr>
        <w:t>etc.</w:t>
      </w:r>
      <w:r w:rsidRPr="006B42D5">
        <w:rPr>
          <w:rFonts w:ascii="Arial"/>
          <w:b/>
          <w:color w:val="333333"/>
          <w:spacing w:val="23"/>
          <w:sz w:val="24"/>
          <w:szCs w:val="24"/>
        </w:rPr>
        <w:t xml:space="preserve"> </w:t>
      </w:r>
      <w:r w:rsidRPr="006B42D5">
        <w:rPr>
          <w:rFonts w:ascii="Arial"/>
          <w:b/>
          <w:color w:val="333333"/>
          <w:sz w:val="24"/>
          <w:szCs w:val="24"/>
        </w:rPr>
        <w:t>to</w:t>
      </w:r>
      <w:r w:rsidRPr="006B42D5">
        <w:rPr>
          <w:rFonts w:ascii="Arial"/>
          <w:b/>
          <w:color w:val="333333"/>
          <w:spacing w:val="24"/>
          <w:sz w:val="24"/>
          <w:szCs w:val="24"/>
        </w:rPr>
        <w:t xml:space="preserve"> </w:t>
      </w:r>
      <w:r w:rsidRPr="006B42D5">
        <w:rPr>
          <w:rFonts w:ascii="Arial"/>
          <w:b/>
          <w:color w:val="333333"/>
          <w:spacing w:val="1"/>
          <w:sz w:val="24"/>
          <w:szCs w:val="24"/>
        </w:rPr>
        <w:t>describe</w:t>
      </w:r>
      <w:r w:rsidRPr="006B42D5">
        <w:rPr>
          <w:rFonts w:ascii="Arial"/>
          <w:b/>
          <w:color w:val="333333"/>
          <w:spacing w:val="43"/>
          <w:sz w:val="24"/>
          <w:szCs w:val="24"/>
        </w:rPr>
        <w:t xml:space="preserve"> </w:t>
      </w:r>
      <w:r w:rsidRPr="006B42D5">
        <w:rPr>
          <w:rFonts w:ascii="Arial"/>
          <w:b/>
          <w:color w:val="333333"/>
          <w:sz w:val="24"/>
          <w:szCs w:val="24"/>
        </w:rPr>
        <w:t>actions?</w:t>
      </w:r>
    </w:p>
    <w:p w14:paraId="3B8B4B8C" w14:textId="77777777" w:rsidR="008527AD" w:rsidRDefault="008527AD" w:rsidP="008527AD">
      <w:pPr>
        <w:pStyle w:val="BodyText"/>
        <w:tabs>
          <w:tab w:val="left" w:pos="9350"/>
        </w:tabs>
        <w:spacing w:before="181"/>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69DE1DF6" w14:textId="77777777" w:rsidR="008527AD" w:rsidRDefault="008527AD" w:rsidP="008527AD">
      <w:pPr>
        <w:spacing w:before="11" w:line="220" w:lineRule="exact"/>
      </w:pPr>
    </w:p>
    <w:tbl>
      <w:tblPr>
        <w:tblW w:w="11120" w:type="dxa"/>
        <w:tblInd w:w="91" w:type="dxa"/>
        <w:tblLayout w:type="fixed"/>
        <w:tblCellMar>
          <w:left w:w="0" w:type="dxa"/>
          <w:right w:w="0" w:type="dxa"/>
        </w:tblCellMar>
        <w:tblLook w:val="01E0" w:firstRow="1" w:lastRow="1" w:firstColumn="1" w:lastColumn="1" w:noHBand="0" w:noVBand="0"/>
      </w:tblPr>
      <w:tblGrid>
        <w:gridCol w:w="4639"/>
        <w:gridCol w:w="2277"/>
        <w:gridCol w:w="26"/>
        <w:gridCol w:w="1875"/>
        <w:gridCol w:w="2303"/>
      </w:tblGrid>
      <w:tr w:rsidR="008527AD" w14:paraId="0C82AA64" w14:textId="77777777" w:rsidTr="005008DF">
        <w:trPr>
          <w:gridAfter w:val="1"/>
          <w:wAfter w:w="2303" w:type="dxa"/>
          <w:trHeight w:hRule="exact" w:val="340"/>
        </w:trPr>
        <w:tc>
          <w:tcPr>
            <w:tcW w:w="4639" w:type="dxa"/>
            <w:tcBorders>
              <w:top w:val="single" w:sz="7" w:space="0" w:color="CCCCCC"/>
              <w:left w:val="nil"/>
              <w:bottom w:val="single" w:sz="7" w:space="0" w:color="CCCCCC"/>
              <w:right w:val="single" w:sz="7" w:space="0" w:color="CCCCCC"/>
            </w:tcBorders>
            <w:shd w:val="clear" w:color="auto" w:fill="E9E9E7"/>
          </w:tcPr>
          <w:p w14:paraId="093059F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277" w:type="dxa"/>
            <w:tcBorders>
              <w:top w:val="single" w:sz="7" w:space="0" w:color="CCCCCC"/>
              <w:left w:val="single" w:sz="7" w:space="0" w:color="CCCCCC"/>
              <w:bottom w:val="single" w:sz="7" w:space="0" w:color="CCCCCC"/>
              <w:right w:val="nil"/>
            </w:tcBorders>
            <w:shd w:val="clear" w:color="auto" w:fill="E9E9E7"/>
          </w:tcPr>
          <w:p w14:paraId="1EF8D67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1901" w:type="dxa"/>
            <w:gridSpan w:val="2"/>
            <w:tcBorders>
              <w:top w:val="single" w:sz="7" w:space="0" w:color="CCCCCC"/>
              <w:left w:val="nil"/>
              <w:bottom w:val="single" w:sz="7" w:space="0" w:color="CCCCCC"/>
              <w:right w:val="nil"/>
            </w:tcBorders>
            <w:shd w:val="clear" w:color="auto" w:fill="E9E9E7"/>
          </w:tcPr>
          <w:p w14:paraId="4B4761E0" w14:textId="77777777" w:rsidR="008527AD" w:rsidRDefault="008527AD" w:rsidP="005008DF"/>
        </w:tc>
      </w:tr>
      <w:tr w:rsidR="008527AD" w14:paraId="65D1A835" w14:textId="77777777" w:rsidTr="005008DF">
        <w:trPr>
          <w:gridAfter w:val="1"/>
          <w:wAfter w:w="2303" w:type="dxa"/>
          <w:trHeight w:hRule="exact" w:val="417"/>
        </w:trPr>
        <w:tc>
          <w:tcPr>
            <w:tcW w:w="4639" w:type="dxa"/>
            <w:tcBorders>
              <w:top w:val="single" w:sz="7" w:space="0" w:color="CCCCCC"/>
              <w:left w:val="nil"/>
              <w:bottom w:val="single" w:sz="7" w:space="0" w:color="CCCCCC"/>
              <w:right w:val="single" w:sz="7" w:space="0" w:color="CCCCCC"/>
            </w:tcBorders>
          </w:tcPr>
          <w:p w14:paraId="0BCF73E8" w14:textId="77777777" w:rsidR="008527AD" w:rsidRDefault="008527AD" w:rsidP="005008DF">
            <w:pPr>
              <w:pStyle w:val="TableParagraph"/>
              <w:spacing w:before="6" w:line="130" w:lineRule="exact"/>
              <w:rPr>
                <w:sz w:val="13"/>
                <w:szCs w:val="13"/>
              </w:rPr>
            </w:pPr>
          </w:p>
          <w:p w14:paraId="309E39E3"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277" w:type="dxa"/>
            <w:tcBorders>
              <w:top w:val="single" w:sz="7" w:space="0" w:color="CCCCCC"/>
              <w:left w:val="single" w:sz="7" w:space="0" w:color="CCCCCC"/>
              <w:bottom w:val="single" w:sz="7" w:space="0" w:color="CCCCCC"/>
              <w:right w:val="nil"/>
            </w:tcBorders>
          </w:tcPr>
          <w:p w14:paraId="411F928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1901" w:type="dxa"/>
            <w:gridSpan w:val="2"/>
            <w:tcBorders>
              <w:top w:val="single" w:sz="7" w:space="0" w:color="CCCCCC"/>
              <w:left w:val="nil"/>
              <w:bottom w:val="single" w:sz="7" w:space="0" w:color="CCCCCC"/>
              <w:right w:val="nil"/>
            </w:tcBorders>
          </w:tcPr>
          <w:p w14:paraId="73462A4C"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2D006AF2" w14:textId="77777777" w:rsidTr="005008DF">
        <w:trPr>
          <w:gridAfter w:val="1"/>
          <w:wAfter w:w="2303" w:type="dxa"/>
          <w:trHeight w:hRule="exact" w:val="417"/>
        </w:trPr>
        <w:tc>
          <w:tcPr>
            <w:tcW w:w="4639" w:type="dxa"/>
            <w:tcBorders>
              <w:top w:val="single" w:sz="7" w:space="0" w:color="CCCCCC"/>
              <w:left w:val="nil"/>
              <w:bottom w:val="single" w:sz="7" w:space="0" w:color="CCCCCC"/>
              <w:right w:val="single" w:sz="7" w:space="0" w:color="CCCCCC"/>
            </w:tcBorders>
          </w:tcPr>
          <w:p w14:paraId="372EEA2C" w14:textId="77777777" w:rsidR="008527AD" w:rsidRDefault="008527AD" w:rsidP="005008DF">
            <w:pPr>
              <w:pStyle w:val="TableParagraph"/>
              <w:spacing w:before="6" w:line="130" w:lineRule="exact"/>
              <w:rPr>
                <w:sz w:val="13"/>
                <w:szCs w:val="13"/>
              </w:rPr>
            </w:pPr>
          </w:p>
          <w:p w14:paraId="1DDA6990"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277" w:type="dxa"/>
            <w:tcBorders>
              <w:top w:val="single" w:sz="7" w:space="0" w:color="CCCCCC"/>
              <w:left w:val="single" w:sz="7" w:space="0" w:color="CCCCCC"/>
              <w:bottom w:val="single" w:sz="7" w:space="0" w:color="CCCCCC"/>
              <w:right w:val="nil"/>
            </w:tcBorders>
          </w:tcPr>
          <w:p w14:paraId="5F10690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1901" w:type="dxa"/>
            <w:gridSpan w:val="2"/>
            <w:tcBorders>
              <w:top w:val="single" w:sz="7" w:space="0" w:color="CCCCCC"/>
              <w:left w:val="nil"/>
              <w:bottom w:val="single" w:sz="7" w:space="0" w:color="CCCCCC"/>
              <w:right w:val="nil"/>
            </w:tcBorders>
          </w:tcPr>
          <w:p w14:paraId="139A9986"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06C7F2B2" w14:textId="77777777" w:rsidTr="005008DF">
        <w:trPr>
          <w:trHeight w:hRule="exact" w:val="340"/>
        </w:trPr>
        <w:tc>
          <w:tcPr>
            <w:tcW w:w="6942" w:type="dxa"/>
            <w:gridSpan w:val="3"/>
            <w:tcBorders>
              <w:top w:val="single" w:sz="7" w:space="0" w:color="CCCCCC"/>
              <w:left w:val="nil"/>
              <w:bottom w:val="single" w:sz="7" w:space="0" w:color="CCCCCC"/>
              <w:right w:val="single" w:sz="7" w:space="0" w:color="CCCCCC"/>
            </w:tcBorders>
            <w:shd w:val="clear" w:color="auto" w:fill="E9E9E7"/>
          </w:tcPr>
          <w:p w14:paraId="0413816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4178" w:type="dxa"/>
            <w:gridSpan w:val="2"/>
            <w:tcBorders>
              <w:top w:val="single" w:sz="7" w:space="0" w:color="CCCCCC"/>
              <w:left w:val="single" w:sz="7" w:space="0" w:color="CCCCCC"/>
              <w:bottom w:val="single" w:sz="7" w:space="0" w:color="CCCCCC"/>
              <w:right w:val="nil"/>
            </w:tcBorders>
            <w:shd w:val="clear" w:color="auto" w:fill="E9E9E7"/>
          </w:tcPr>
          <w:p w14:paraId="7B585529" w14:textId="77777777" w:rsidR="008527AD" w:rsidRDefault="008527AD" w:rsidP="005008DF"/>
        </w:tc>
      </w:tr>
    </w:tbl>
    <w:p w14:paraId="3FB64040" w14:textId="77777777" w:rsidR="008527AD" w:rsidRDefault="008527AD" w:rsidP="008527AD">
      <w:pPr>
        <w:spacing w:before="7" w:line="280" w:lineRule="exact"/>
        <w:rPr>
          <w:sz w:val="28"/>
          <w:szCs w:val="28"/>
        </w:rPr>
      </w:pPr>
    </w:p>
    <w:p w14:paraId="4DCBA9D2" w14:textId="77777777" w:rsidR="008527AD" w:rsidRPr="006B42D5" w:rsidRDefault="008527AD" w:rsidP="008527AD">
      <w:pPr>
        <w:spacing w:before="72" w:line="245" w:lineRule="auto"/>
        <w:ind w:right="10"/>
        <w:rPr>
          <w:rFonts w:ascii="Arial" w:eastAsia="Arial" w:hAnsi="Arial" w:cs="Arial"/>
          <w:sz w:val="24"/>
          <w:szCs w:val="24"/>
        </w:rPr>
      </w:pPr>
      <w:r w:rsidRPr="006B42D5">
        <w:rPr>
          <w:rFonts w:ascii="Arial"/>
          <w:b/>
          <w:color w:val="999999"/>
          <w:sz w:val="24"/>
          <w:szCs w:val="24"/>
        </w:rPr>
        <w:t>Q20</w:t>
      </w:r>
      <w:r w:rsidRPr="006B42D5">
        <w:rPr>
          <w:rFonts w:ascii="Arial"/>
          <w:b/>
          <w:color w:val="999999"/>
          <w:spacing w:val="14"/>
          <w:sz w:val="24"/>
          <w:szCs w:val="24"/>
        </w:rPr>
        <w:t xml:space="preserve"> </w:t>
      </w:r>
      <w:r w:rsidRPr="006B42D5">
        <w:rPr>
          <w:rFonts w:ascii="Arial"/>
          <w:b/>
          <w:color w:val="333333"/>
          <w:sz w:val="24"/>
          <w:szCs w:val="24"/>
        </w:rPr>
        <w:t>Do</w:t>
      </w:r>
      <w:r w:rsidRPr="006B42D5">
        <w:rPr>
          <w:rFonts w:ascii="Arial"/>
          <w:b/>
          <w:color w:val="333333"/>
          <w:spacing w:val="15"/>
          <w:sz w:val="24"/>
          <w:szCs w:val="24"/>
        </w:rPr>
        <w:t xml:space="preserve"> </w:t>
      </w:r>
      <w:r w:rsidRPr="006B42D5">
        <w:rPr>
          <w:rFonts w:ascii="Arial"/>
          <w:b/>
          <w:color w:val="333333"/>
          <w:spacing w:val="4"/>
          <w:sz w:val="24"/>
          <w:szCs w:val="24"/>
        </w:rPr>
        <w:t>you</w:t>
      </w:r>
      <w:r w:rsidRPr="006B42D5">
        <w:rPr>
          <w:rFonts w:ascii="Arial"/>
          <w:b/>
          <w:color w:val="333333"/>
          <w:spacing w:val="14"/>
          <w:sz w:val="24"/>
          <w:szCs w:val="24"/>
        </w:rPr>
        <w:t xml:space="preserve"> </w:t>
      </w:r>
      <w:r w:rsidRPr="006B42D5">
        <w:rPr>
          <w:rFonts w:ascii="Arial"/>
          <w:b/>
          <w:color w:val="333333"/>
          <w:spacing w:val="2"/>
          <w:sz w:val="24"/>
          <w:szCs w:val="24"/>
        </w:rPr>
        <w:t>agree</w:t>
      </w:r>
      <w:r w:rsidRPr="006B42D5">
        <w:rPr>
          <w:rFonts w:ascii="Arial"/>
          <w:b/>
          <w:color w:val="333333"/>
          <w:spacing w:val="32"/>
          <w:sz w:val="24"/>
          <w:szCs w:val="24"/>
        </w:rPr>
        <w:t xml:space="preserve"> </w:t>
      </w:r>
      <w:r w:rsidRPr="006B42D5">
        <w:rPr>
          <w:rFonts w:ascii="Arial"/>
          <w:b/>
          <w:color w:val="333333"/>
          <w:sz w:val="24"/>
          <w:szCs w:val="24"/>
        </w:rPr>
        <w:t>it</w:t>
      </w:r>
      <w:r w:rsidRPr="006B42D5">
        <w:rPr>
          <w:rFonts w:ascii="Arial"/>
          <w:b/>
          <w:color w:val="333333"/>
          <w:spacing w:val="15"/>
          <w:sz w:val="24"/>
          <w:szCs w:val="24"/>
        </w:rPr>
        <w:t xml:space="preserve"> </w:t>
      </w:r>
      <w:r w:rsidRPr="006B42D5">
        <w:rPr>
          <w:rFonts w:ascii="Arial"/>
          <w:b/>
          <w:color w:val="333333"/>
          <w:sz w:val="24"/>
          <w:szCs w:val="24"/>
        </w:rPr>
        <w:t>is</w:t>
      </w:r>
      <w:r w:rsidRPr="006B42D5">
        <w:rPr>
          <w:rFonts w:ascii="Arial"/>
          <w:b/>
          <w:color w:val="333333"/>
          <w:spacing w:val="14"/>
          <w:sz w:val="24"/>
          <w:szCs w:val="24"/>
        </w:rPr>
        <w:t xml:space="preserve"> </w:t>
      </w:r>
      <w:r w:rsidRPr="006B42D5">
        <w:rPr>
          <w:rFonts w:ascii="Arial"/>
          <w:b/>
          <w:color w:val="333333"/>
          <w:spacing w:val="1"/>
          <w:sz w:val="24"/>
          <w:szCs w:val="24"/>
        </w:rPr>
        <w:t>valuable</w:t>
      </w:r>
      <w:r w:rsidRPr="006B42D5">
        <w:rPr>
          <w:rFonts w:ascii="Arial"/>
          <w:b/>
          <w:color w:val="333333"/>
          <w:spacing w:val="32"/>
          <w:sz w:val="24"/>
          <w:szCs w:val="24"/>
        </w:rPr>
        <w:t xml:space="preserve"> </w:t>
      </w:r>
      <w:r w:rsidRPr="006B42D5">
        <w:rPr>
          <w:rFonts w:ascii="Arial"/>
          <w:b/>
          <w:color w:val="333333"/>
          <w:sz w:val="24"/>
          <w:szCs w:val="24"/>
        </w:rPr>
        <w:t>to</w:t>
      </w:r>
      <w:r w:rsidRPr="006B42D5">
        <w:rPr>
          <w:rFonts w:ascii="Arial"/>
          <w:b/>
          <w:color w:val="333333"/>
          <w:spacing w:val="15"/>
          <w:sz w:val="24"/>
          <w:szCs w:val="24"/>
        </w:rPr>
        <w:t xml:space="preserve"> </w:t>
      </w:r>
      <w:r w:rsidRPr="006B42D5">
        <w:rPr>
          <w:rFonts w:ascii="Arial"/>
          <w:b/>
          <w:color w:val="333333"/>
          <w:spacing w:val="3"/>
          <w:sz w:val="24"/>
          <w:szCs w:val="24"/>
        </w:rPr>
        <w:t>have</w:t>
      </w:r>
      <w:r w:rsidRPr="006B42D5">
        <w:rPr>
          <w:rFonts w:ascii="Arial"/>
          <w:b/>
          <w:color w:val="333333"/>
          <w:spacing w:val="32"/>
          <w:sz w:val="24"/>
          <w:szCs w:val="24"/>
        </w:rPr>
        <w:t xml:space="preserve"> </w:t>
      </w:r>
      <w:r w:rsidRPr="006B42D5">
        <w:rPr>
          <w:rFonts w:ascii="Arial"/>
          <w:b/>
          <w:color w:val="333333"/>
          <w:sz w:val="24"/>
          <w:szCs w:val="24"/>
        </w:rPr>
        <w:t>a</w:t>
      </w:r>
      <w:r w:rsidRPr="006B42D5">
        <w:rPr>
          <w:rFonts w:ascii="Arial"/>
          <w:b/>
          <w:color w:val="333333"/>
          <w:spacing w:val="28"/>
          <w:w w:val="102"/>
          <w:sz w:val="24"/>
          <w:szCs w:val="24"/>
        </w:rPr>
        <w:t xml:space="preserve"> </w:t>
      </w:r>
      <w:r w:rsidRPr="006B42D5">
        <w:rPr>
          <w:rFonts w:ascii="Arial"/>
          <w:b/>
          <w:color w:val="333333"/>
          <w:spacing w:val="5"/>
          <w:sz w:val="24"/>
          <w:szCs w:val="24"/>
        </w:rPr>
        <w:t>common</w:t>
      </w:r>
      <w:r w:rsidRPr="006B42D5">
        <w:rPr>
          <w:rFonts w:ascii="Arial"/>
          <w:b/>
          <w:color w:val="333333"/>
          <w:spacing w:val="24"/>
          <w:sz w:val="24"/>
          <w:szCs w:val="24"/>
        </w:rPr>
        <w:t xml:space="preserve"> </w:t>
      </w:r>
      <w:r w:rsidRPr="006B42D5">
        <w:rPr>
          <w:rFonts w:ascii="Arial"/>
          <w:b/>
          <w:color w:val="333333"/>
          <w:spacing w:val="5"/>
          <w:sz w:val="24"/>
          <w:szCs w:val="24"/>
        </w:rPr>
        <w:t>way</w:t>
      </w:r>
      <w:r w:rsidRPr="006B42D5">
        <w:rPr>
          <w:rFonts w:ascii="Arial"/>
          <w:b/>
          <w:color w:val="333333"/>
          <w:spacing w:val="44"/>
          <w:sz w:val="24"/>
          <w:szCs w:val="24"/>
        </w:rPr>
        <w:t xml:space="preserve"> </w:t>
      </w:r>
      <w:r w:rsidRPr="006B42D5">
        <w:rPr>
          <w:rFonts w:ascii="Arial"/>
          <w:b/>
          <w:color w:val="333333"/>
          <w:sz w:val="24"/>
          <w:szCs w:val="24"/>
        </w:rPr>
        <w:t>to</w:t>
      </w:r>
      <w:r w:rsidRPr="006B42D5">
        <w:rPr>
          <w:rFonts w:ascii="Arial"/>
          <w:b/>
          <w:color w:val="333333"/>
          <w:spacing w:val="25"/>
          <w:sz w:val="24"/>
          <w:szCs w:val="24"/>
        </w:rPr>
        <w:t xml:space="preserve"> </w:t>
      </w:r>
      <w:r w:rsidRPr="006B42D5">
        <w:rPr>
          <w:rFonts w:ascii="Arial"/>
          <w:b/>
          <w:color w:val="333333"/>
          <w:spacing w:val="1"/>
          <w:sz w:val="24"/>
          <w:szCs w:val="24"/>
        </w:rPr>
        <w:t>describe</w:t>
      </w:r>
      <w:r w:rsidRPr="006B42D5">
        <w:rPr>
          <w:rFonts w:ascii="Arial"/>
          <w:b/>
          <w:color w:val="333333"/>
          <w:spacing w:val="44"/>
          <w:sz w:val="24"/>
          <w:szCs w:val="24"/>
        </w:rPr>
        <w:t xml:space="preserve"> </w:t>
      </w:r>
      <w:r w:rsidRPr="006B42D5">
        <w:rPr>
          <w:rFonts w:ascii="Arial"/>
          <w:b/>
          <w:color w:val="333333"/>
          <w:sz w:val="24"/>
          <w:szCs w:val="24"/>
        </w:rPr>
        <w:t>the</w:t>
      </w:r>
      <w:r w:rsidRPr="006B42D5">
        <w:rPr>
          <w:rFonts w:ascii="Arial"/>
          <w:b/>
          <w:color w:val="333333"/>
          <w:spacing w:val="44"/>
          <w:sz w:val="24"/>
          <w:szCs w:val="24"/>
        </w:rPr>
        <w:t xml:space="preserve"> </w:t>
      </w:r>
      <w:r w:rsidRPr="006B42D5">
        <w:rPr>
          <w:rFonts w:ascii="Arial"/>
          <w:b/>
          <w:color w:val="333333"/>
          <w:sz w:val="24"/>
          <w:szCs w:val="24"/>
        </w:rPr>
        <w:t>feasibility</w:t>
      </w:r>
      <w:r w:rsidRPr="006B42D5">
        <w:rPr>
          <w:rFonts w:ascii="Arial"/>
          <w:b/>
          <w:color w:val="333333"/>
          <w:spacing w:val="28"/>
          <w:w w:val="102"/>
          <w:sz w:val="24"/>
          <w:szCs w:val="24"/>
        </w:rPr>
        <w:t xml:space="preserve"> </w:t>
      </w:r>
      <w:r w:rsidRPr="006B42D5">
        <w:rPr>
          <w:rFonts w:ascii="Arial"/>
          <w:b/>
          <w:color w:val="333333"/>
          <w:sz w:val="24"/>
          <w:szCs w:val="24"/>
        </w:rPr>
        <w:t>and</w:t>
      </w:r>
      <w:r w:rsidRPr="006B42D5">
        <w:rPr>
          <w:rFonts w:ascii="Arial"/>
          <w:b/>
          <w:color w:val="333333"/>
          <w:spacing w:val="-23"/>
          <w:sz w:val="24"/>
          <w:szCs w:val="24"/>
        </w:rPr>
        <w:t xml:space="preserve"> </w:t>
      </w:r>
      <w:r w:rsidRPr="006B42D5">
        <w:rPr>
          <w:rFonts w:ascii="Arial"/>
          <w:b/>
          <w:color w:val="333333"/>
          <w:spacing w:val="2"/>
          <w:sz w:val="24"/>
          <w:szCs w:val="24"/>
        </w:rPr>
        <w:t>efficacy</w:t>
      </w:r>
      <w:r w:rsidRPr="006B42D5">
        <w:rPr>
          <w:rFonts w:ascii="Arial"/>
          <w:b/>
          <w:color w:val="333333"/>
          <w:spacing w:val="-13"/>
          <w:sz w:val="24"/>
          <w:szCs w:val="24"/>
        </w:rPr>
        <w:t xml:space="preserve"> </w:t>
      </w:r>
      <w:r w:rsidRPr="006B42D5">
        <w:rPr>
          <w:rFonts w:ascii="Arial"/>
          <w:b/>
          <w:color w:val="333333"/>
          <w:sz w:val="24"/>
          <w:szCs w:val="24"/>
        </w:rPr>
        <w:t>of</w:t>
      </w:r>
      <w:r w:rsidRPr="006B42D5">
        <w:rPr>
          <w:rFonts w:ascii="Arial"/>
          <w:b/>
          <w:color w:val="333333"/>
          <w:spacing w:val="-23"/>
          <w:sz w:val="24"/>
          <w:szCs w:val="24"/>
        </w:rPr>
        <w:t xml:space="preserve"> </w:t>
      </w:r>
      <w:r w:rsidRPr="006B42D5">
        <w:rPr>
          <w:rFonts w:ascii="Arial"/>
          <w:b/>
          <w:color w:val="333333"/>
          <w:spacing w:val="2"/>
          <w:sz w:val="24"/>
          <w:szCs w:val="24"/>
        </w:rPr>
        <w:t>proposed</w:t>
      </w:r>
      <w:r w:rsidRPr="006B42D5">
        <w:rPr>
          <w:rFonts w:ascii="Arial"/>
          <w:b/>
          <w:color w:val="333333"/>
          <w:spacing w:val="-23"/>
          <w:sz w:val="24"/>
          <w:szCs w:val="24"/>
        </w:rPr>
        <w:t xml:space="preserve"> </w:t>
      </w:r>
      <w:r w:rsidRPr="006B42D5">
        <w:rPr>
          <w:rFonts w:ascii="Arial"/>
          <w:b/>
          <w:color w:val="333333"/>
          <w:spacing w:val="3"/>
          <w:sz w:val="24"/>
          <w:szCs w:val="24"/>
        </w:rPr>
        <w:t>conservation</w:t>
      </w:r>
      <w:r w:rsidRPr="006B42D5">
        <w:rPr>
          <w:rFonts w:ascii="Arial"/>
          <w:b/>
          <w:color w:val="333333"/>
          <w:spacing w:val="26"/>
          <w:w w:val="98"/>
          <w:sz w:val="24"/>
          <w:szCs w:val="24"/>
        </w:rPr>
        <w:t xml:space="preserve"> </w:t>
      </w:r>
      <w:r w:rsidRPr="006B42D5">
        <w:rPr>
          <w:rFonts w:ascii="Arial"/>
          <w:b/>
          <w:color w:val="333333"/>
          <w:sz w:val="24"/>
          <w:szCs w:val="24"/>
        </w:rPr>
        <w:t>actions?</w:t>
      </w:r>
    </w:p>
    <w:p w14:paraId="193EBD93" w14:textId="77777777" w:rsidR="008527AD" w:rsidRDefault="008527AD" w:rsidP="008527AD">
      <w:pPr>
        <w:pStyle w:val="BodyText"/>
        <w:spacing w:before="179"/>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16FB738A" w14:textId="77777777" w:rsidR="008527AD" w:rsidRDefault="008527AD" w:rsidP="008527AD">
      <w:pPr>
        <w:spacing w:line="200" w:lineRule="exact"/>
      </w:pPr>
    </w:p>
    <w:tbl>
      <w:tblPr>
        <w:tblW w:w="9116" w:type="dxa"/>
        <w:tblLayout w:type="fixed"/>
        <w:tblCellMar>
          <w:left w:w="0" w:type="dxa"/>
          <w:right w:w="0" w:type="dxa"/>
        </w:tblCellMar>
        <w:tblLook w:val="01E0" w:firstRow="1" w:lastRow="1" w:firstColumn="1" w:lastColumn="1" w:noHBand="0" w:noVBand="0"/>
      </w:tblPr>
      <w:tblGrid>
        <w:gridCol w:w="4290"/>
        <w:gridCol w:w="2601"/>
        <w:gridCol w:w="2225"/>
      </w:tblGrid>
      <w:tr w:rsidR="008527AD" w14:paraId="76B03495"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78C456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B4E88A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EDE7160" w14:textId="77777777" w:rsidR="008527AD" w:rsidRDefault="008527AD" w:rsidP="005008DF"/>
        </w:tc>
      </w:tr>
      <w:tr w:rsidR="008527AD" w14:paraId="056EE3CF"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60DE279F" w14:textId="77777777" w:rsidR="008527AD" w:rsidRDefault="008527AD" w:rsidP="005008DF">
            <w:pPr>
              <w:pStyle w:val="TableParagraph"/>
              <w:spacing w:before="6" w:line="130" w:lineRule="exact"/>
              <w:rPr>
                <w:sz w:val="13"/>
                <w:szCs w:val="13"/>
              </w:rPr>
            </w:pPr>
          </w:p>
          <w:p w14:paraId="45A2E364"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yes</w:t>
            </w:r>
          </w:p>
        </w:tc>
        <w:tc>
          <w:tcPr>
            <w:tcW w:w="2601" w:type="dxa"/>
            <w:tcBorders>
              <w:top w:val="single" w:sz="7" w:space="0" w:color="CCCCCC"/>
              <w:left w:val="single" w:sz="7" w:space="0" w:color="CCCCCC"/>
              <w:bottom w:val="single" w:sz="7" w:space="0" w:color="CCCCCC"/>
              <w:right w:val="nil"/>
            </w:tcBorders>
          </w:tcPr>
          <w:p w14:paraId="14FA4AFF"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84.62%</w:t>
            </w:r>
          </w:p>
        </w:tc>
        <w:tc>
          <w:tcPr>
            <w:tcW w:w="2225" w:type="dxa"/>
            <w:tcBorders>
              <w:top w:val="single" w:sz="7" w:space="0" w:color="CCCCCC"/>
              <w:left w:val="nil"/>
              <w:bottom w:val="single" w:sz="7" w:space="0" w:color="CCCCCC"/>
              <w:right w:val="nil"/>
            </w:tcBorders>
          </w:tcPr>
          <w:p w14:paraId="611BE00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8051009"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A263F90" w14:textId="77777777" w:rsidR="008527AD" w:rsidRDefault="008527AD" w:rsidP="005008DF">
            <w:pPr>
              <w:pStyle w:val="TableParagraph"/>
              <w:spacing w:before="6" w:line="130" w:lineRule="exact"/>
              <w:rPr>
                <w:sz w:val="13"/>
                <w:szCs w:val="13"/>
              </w:rPr>
            </w:pPr>
          </w:p>
          <w:p w14:paraId="78613619"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4465658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15.38%</w:t>
            </w:r>
          </w:p>
        </w:tc>
        <w:tc>
          <w:tcPr>
            <w:tcW w:w="2225" w:type="dxa"/>
            <w:tcBorders>
              <w:top w:val="single" w:sz="7" w:space="0" w:color="CCCCCC"/>
              <w:left w:val="nil"/>
              <w:bottom w:val="single" w:sz="7" w:space="0" w:color="CCCCCC"/>
              <w:right w:val="nil"/>
            </w:tcBorders>
          </w:tcPr>
          <w:p w14:paraId="00F4BD0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349C50E1"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544F63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41A6BC8D"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6BD7918A" w14:textId="77777777" w:rsidR="008527AD" w:rsidRDefault="008527AD" w:rsidP="008527AD">
      <w:pPr>
        <w:spacing w:before="7" w:line="280" w:lineRule="exact"/>
        <w:rPr>
          <w:sz w:val="28"/>
          <w:szCs w:val="28"/>
        </w:rPr>
      </w:pPr>
    </w:p>
    <w:p w14:paraId="47F7581D" w14:textId="77777777" w:rsidR="008527AD" w:rsidRPr="006B42D5" w:rsidRDefault="008527AD" w:rsidP="008527AD">
      <w:pPr>
        <w:spacing w:before="62" w:line="248" w:lineRule="auto"/>
        <w:ind w:right="10" w:hanging="1"/>
        <w:rPr>
          <w:rFonts w:ascii="Arial" w:eastAsia="Arial" w:hAnsi="Arial" w:cs="Arial"/>
          <w:sz w:val="24"/>
          <w:szCs w:val="24"/>
        </w:rPr>
      </w:pPr>
      <w:r w:rsidRPr="006B42D5">
        <w:rPr>
          <w:rFonts w:ascii="Arial"/>
          <w:b/>
          <w:color w:val="999999"/>
          <w:sz w:val="24"/>
          <w:szCs w:val="24"/>
        </w:rPr>
        <w:t>Q21</w:t>
      </w:r>
      <w:r w:rsidRPr="006B42D5">
        <w:rPr>
          <w:rFonts w:ascii="Arial"/>
          <w:b/>
          <w:color w:val="999999"/>
          <w:spacing w:val="-14"/>
          <w:sz w:val="24"/>
          <w:szCs w:val="24"/>
        </w:rPr>
        <w:t xml:space="preserve"> </w:t>
      </w:r>
      <w:r w:rsidRPr="006B42D5">
        <w:rPr>
          <w:rFonts w:ascii="Arial"/>
          <w:b/>
          <w:color w:val="333333"/>
          <w:sz w:val="24"/>
          <w:szCs w:val="24"/>
        </w:rPr>
        <w:t>Is</w:t>
      </w:r>
      <w:r w:rsidRPr="006B42D5">
        <w:rPr>
          <w:rFonts w:ascii="Arial"/>
          <w:b/>
          <w:color w:val="333333"/>
          <w:spacing w:val="-15"/>
          <w:sz w:val="24"/>
          <w:szCs w:val="24"/>
        </w:rPr>
        <w:t xml:space="preserve"> </w:t>
      </w:r>
      <w:r w:rsidRPr="006B42D5">
        <w:rPr>
          <w:rFonts w:ascii="Arial"/>
          <w:b/>
          <w:color w:val="333333"/>
          <w:spacing w:val="4"/>
          <w:sz w:val="24"/>
          <w:szCs w:val="24"/>
        </w:rPr>
        <w:t>your</w:t>
      </w:r>
      <w:r w:rsidRPr="006B42D5">
        <w:rPr>
          <w:rFonts w:ascii="Arial"/>
          <w:b/>
          <w:color w:val="333333"/>
          <w:spacing w:val="-14"/>
          <w:sz w:val="24"/>
          <w:szCs w:val="24"/>
        </w:rPr>
        <w:t xml:space="preserve"> </w:t>
      </w:r>
      <w:r w:rsidRPr="006B42D5">
        <w:rPr>
          <w:rFonts w:ascii="Arial"/>
          <w:b/>
          <w:color w:val="333333"/>
          <w:spacing w:val="3"/>
          <w:sz w:val="24"/>
          <w:szCs w:val="24"/>
        </w:rPr>
        <w:t>agency</w:t>
      </w:r>
      <w:r w:rsidRPr="006B42D5">
        <w:rPr>
          <w:rFonts w:ascii="Arial"/>
          <w:b/>
          <w:color w:val="333333"/>
          <w:spacing w:val="-1"/>
          <w:sz w:val="24"/>
          <w:szCs w:val="24"/>
        </w:rPr>
        <w:t xml:space="preserve"> </w:t>
      </w:r>
      <w:r w:rsidRPr="006B42D5">
        <w:rPr>
          <w:rFonts w:ascii="Arial"/>
          <w:b/>
          <w:color w:val="333333"/>
          <w:spacing w:val="2"/>
          <w:sz w:val="24"/>
          <w:szCs w:val="24"/>
        </w:rPr>
        <w:t>willing</w:t>
      </w:r>
      <w:r w:rsidRPr="006B42D5">
        <w:rPr>
          <w:rFonts w:ascii="Arial"/>
          <w:b/>
          <w:color w:val="333333"/>
          <w:spacing w:val="-14"/>
          <w:sz w:val="24"/>
          <w:szCs w:val="24"/>
        </w:rPr>
        <w:t xml:space="preserve"> </w:t>
      </w:r>
      <w:r w:rsidRPr="006B42D5">
        <w:rPr>
          <w:rFonts w:ascii="Arial"/>
          <w:b/>
          <w:color w:val="333333"/>
          <w:sz w:val="24"/>
          <w:szCs w:val="24"/>
        </w:rPr>
        <w:t>to</w:t>
      </w:r>
      <w:r w:rsidRPr="006B42D5">
        <w:rPr>
          <w:rFonts w:ascii="Arial"/>
          <w:b/>
          <w:color w:val="333333"/>
          <w:spacing w:val="-14"/>
          <w:sz w:val="24"/>
          <w:szCs w:val="24"/>
        </w:rPr>
        <w:t xml:space="preserve"> </w:t>
      </w:r>
      <w:r w:rsidRPr="006B42D5">
        <w:rPr>
          <w:rFonts w:ascii="Arial"/>
          <w:b/>
          <w:color w:val="333333"/>
          <w:spacing w:val="4"/>
          <w:sz w:val="24"/>
          <w:szCs w:val="24"/>
        </w:rPr>
        <w:t>work</w:t>
      </w:r>
      <w:r w:rsidRPr="006B42D5">
        <w:rPr>
          <w:rFonts w:ascii="Arial"/>
          <w:b/>
          <w:color w:val="333333"/>
          <w:spacing w:val="-14"/>
          <w:sz w:val="24"/>
          <w:szCs w:val="24"/>
        </w:rPr>
        <w:t xml:space="preserve"> </w:t>
      </w:r>
      <w:r w:rsidRPr="006B42D5">
        <w:rPr>
          <w:rFonts w:ascii="Arial"/>
          <w:b/>
          <w:color w:val="333333"/>
          <w:spacing w:val="3"/>
          <w:sz w:val="24"/>
          <w:szCs w:val="24"/>
        </w:rPr>
        <w:t>toward</w:t>
      </w:r>
      <w:r w:rsidRPr="006B42D5">
        <w:rPr>
          <w:rFonts w:ascii="Arial"/>
          <w:b/>
          <w:color w:val="333333"/>
          <w:spacing w:val="26"/>
          <w:w w:val="98"/>
          <w:sz w:val="24"/>
          <w:szCs w:val="24"/>
        </w:rPr>
        <w:t xml:space="preserve"> </w:t>
      </w:r>
      <w:r w:rsidRPr="006B42D5">
        <w:rPr>
          <w:rFonts w:ascii="Arial"/>
          <w:b/>
          <w:color w:val="333333"/>
          <w:sz w:val="24"/>
          <w:szCs w:val="24"/>
        </w:rPr>
        <w:t>a</w:t>
      </w:r>
      <w:r w:rsidRPr="006B42D5">
        <w:rPr>
          <w:rFonts w:ascii="Arial"/>
          <w:b/>
          <w:color w:val="333333"/>
          <w:spacing w:val="24"/>
          <w:sz w:val="24"/>
          <w:szCs w:val="24"/>
        </w:rPr>
        <w:t xml:space="preserve"> </w:t>
      </w:r>
      <w:r w:rsidRPr="006B42D5">
        <w:rPr>
          <w:rFonts w:ascii="Arial"/>
          <w:b/>
          <w:color w:val="333333"/>
          <w:spacing w:val="5"/>
          <w:sz w:val="24"/>
          <w:szCs w:val="24"/>
        </w:rPr>
        <w:t>common</w:t>
      </w:r>
      <w:r w:rsidRPr="006B42D5">
        <w:rPr>
          <w:rFonts w:ascii="Arial"/>
          <w:b/>
          <w:color w:val="333333"/>
          <w:spacing w:val="25"/>
          <w:sz w:val="24"/>
          <w:szCs w:val="24"/>
        </w:rPr>
        <w:t xml:space="preserve"> </w:t>
      </w:r>
      <w:r w:rsidRPr="006B42D5">
        <w:rPr>
          <w:rFonts w:ascii="Arial"/>
          <w:b/>
          <w:color w:val="333333"/>
          <w:sz w:val="24"/>
          <w:szCs w:val="24"/>
        </w:rPr>
        <w:t>approach</w:t>
      </w:r>
      <w:r w:rsidRPr="006B42D5">
        <w:rPr>
          <w:rFonts w:ascii="Arial"/>
          <w:b/>
          <w:color w:val="333333"/>
          <w:spacing w:val="25"/>
          <w:sz w:val="24"/>
          <w:szCs w:val="24"/>
        </w:rPr>
        <w:t xml:space="preserve"> </w:t>
      </w:r>
      <w:r w:rsidRPr="006B42D5">
        <w:rPr>
          <w:rFonts w:ascii="Arial"/>
          <w:b/>
          <w:color w:val="333333"/>
          <w:sz w:val="24"/>
          <w:szCs w:val="24"/>
        </w:rPr>
        <w:t>to</w:t>
      </w:r>
      <w:r w:rsidRPr="006B42D5">
        <w:rPr>
          <w:rFonts w:ascii="Arial"/>
          <w:b/>
          <w:color w:val="333333"/>
          <w:spacing w:val="25"/>
          <w:sz w:val="24"/>
          <w:szCs w:val="24"/>
        </w:rPr>
        <w:t xml:space="preserve"> </w:t>
      </w:r>
      <w:r w:rsidRPr="006B42D5">
        <w:rPr>
          <w:rFonts w:ascii="Arial"/>
          <w:b/>
          <w:color w:val="333333"/>
          <w:sz w:val="24"/>
          <w:szCs w:val="24"/>
        </w:rPr>
        <w:t>prioritizing</w:t>
      </w:r>
      <w:r w:rsidRPr="006B42D5">
        <w:rPr>
          <w:rFonts w:ascii="Arial"/>
          <w:b/>
          <w:color w:val="333333"/>
          <w:spacing w:val="25"/>
          <w:sz w:val="24"/>
          <w:szCs w:val="24"/>
        </w:rPr>
        <w:t xml:space="preserve"> </w:t>
      </w:r>
      <w:r w:rsidRPr="006B42D5">
        <w:rPr>
          <w:rFonts w:ascii="Arial"/>
          <w:b/>
          <w:color w:val="333333"/>
          <w:sz w:val="24"/>
          <w:szCs w:val="24"/>
        </w:rPr>
        <w:t>actions,</w:t>
      </w:r>
      <w:r w:rsidRPr="006B42D5">
        <w:rPr>
          <w:rFonts w:ascii="Arial"/>
          <w:b/>
          <w:color w:val="333333"/>
          <w:spacing w:val="32"/>
          <w:w w:val="102"/>
          <w:sz w:val="24"/>
          <w:szCs w:val="24"/>
        </w:rPr>
        <w:t xml:space="preserve"> </w:t>
      </w:r>
      <w:r w:rsidRPr="006B42D5">
        <w:rPr>
          <w:rFonts w:ascii="Arial"/>
          <w:b/>
          <w:color w:val="333333"/>
          <w:spacing w:val="5"/>
          <w:sz w:val="24"/>
          <w:szCs w:val="24"/>
        </w:rPr>
        <w:t>where</w:t>
      </w:r>
      <w:r w:rsidRPr="006B42D5">
        <w:rPr>
          <w:rFonts w:ascii="Arial"/>
          <w:b/>
          <w:color w:val="333333"/>
          <w:spacing w:val="34"/>
          <w:sz w:val="24"/>
          <w:szCs w:val="24"/>
        </w:rPr>
        <w:t xml:space="preserve"> </w:t>
      </w:r>
      <w:r w:rsidRPr="006B42D5">
        <w:rPr>
          <w:rFonts w:ascii="Arial"/>
          <w:b/>
          <w:color w:val="333333"/>
          <w:sz w:val="24"/>
          <w:szCs w:val="24"/>
        </w:rPr>
        <w:t>factors</w:t>
      </w:r>
      <w:r w:rsidRPr="006B42D5">
        <w:rPr>
          <w:rFonts w:ascii="Arial"/>
          <w:b/>
          <w:color w:val="333333"/>
          <w:spacing w:val="17"/>
          <w:sz w:val="24"/>
          <w:szCs w:val="24"/>
        </w:rPr>
        <w:t xml:space="preserve"> </w:t>
      </w:r>
      <w:r w:rsidRPr="006B42D5">
        <w:rPr>
          <w:rFonts w:ascii="Arial"/>
          <w:b/>
          <w:color w:val="333333"/>
          <w:sz w:val="24"/>
          <w:szCs w:val="24"/>
        </w:rPr>
        <w:t>such</w:t>
      </w:r>
      <w:r w:rsidRPr="006B42D5">
        <w:rPr>
          <w:rFonts w:ascii="Arial"/>
          <w:b/>
          <w:color w:val="333333"/>
          <w:spacing w:val="17"/>
          <w:sz w:val="24"/>
          <w:szCs w:val="24"/>
        </w:rPr>
        <w:t xml:space="preserve"> </w:t>
      </w:r>
      <w:r w:rsidRPr="006B42D5">
        <w:rPr>
          <w:rFonts w:ascii="Arial"/>
          <w:b/>
          <w:color w:val="333333"/>
          <w:sz w:val="24"/>
          <w:szCs w:val="24"/>
        </w:rPr>
        <w:t>as</w:t>
      </w:r>
      <w:r w:rsidRPr="006B42D5">
        <w:rPr>
          <w:rFonts w:ascii="Arial"/>
          <w:b/>
          <w:color w:val="333333"/>
          <w:spacing w:val="17"/>
          <w:sz w:val="24"/>
          <w:szCs w:val="24"/>
        </w:rPr>
        <w:t xml:space="preserve"> </w:t>
      </w:r>
      <w:r w:rsidRPr="006B42D5">
        <w:rPr>
          <w:rFonts w:ascii="Arial"/>
          <w:b/>
          <w:color w:val="333333"/>
          <w:sz w:val="24"/>
          <w:szCs w:val="24"/>
        </w:rPr>
        <w:t>the</w:t>
      </w:r>
      <w:r w:rsidRPr="006B42D5">
        <w:rPr>
          <w:rFonts w:ascii="Arial"/>
          <w:b/>
          <w:color w:val="333333"/>
          <w:spacing w:val="35"/>
          <w:sz w:val="24"/>
          <w:szCs w:val="24"/>
        </w:rPr>
        <w:t xml:space="preserve"> </w:t>
      </w:r>
      <w:r w:rsidRPr="006B42D5">
        <w:rPr>
          <w:rFonts w:ascii="Arial"/>
          <w:b/>
          <w:color w:val="333333"/>
          <w:spacing w:val="1"/>
          <w:sz w:val="24"/>
          <w:szCs w:val="24"/>
        </w:rPr>
        <w:t>urgency</w:t>
      </w:r>
      <w:r w:rsidRPr="006B42D5">
        <w:rPr>
          <w:rFonts w:ascii="Arial"/>
          <w:b/>
          <w:color w:val="333333"/>
          <w:spacing w:val="35"/>
          <w:sz w:val="24"/>
          <w:szCs w:val="24"/>
        </w:rPr>
        <w:t xml:space="preserve"> </w:t>
      </w:r>
      <w:r w:rsidRPr="006B42D5">
        <w:rPr>
          <w:rFonts w:ascii="Arial"/>
          <w:b/>
          <w:color w:val="333333"/>
          <w:sz w:val="24"/>
          <w:szCs w:val="24"/>
        </w:rPr>
        <w:t>of</w:t>
      </w:r>
      <w:r w:rsidRPr="006B42D5">
        <w:rPr>
          <w:rFonts w:ascii="Arial"/>
          <w:b/>
          <w:color w:val="333333"/>
          <w:spacing w:val="17"/>
          <w:sz w:val="24"/>
          <w:szCs w:val="24"/>
        </w:rPr>
        <w:t xml:space="preserve"> </w:t>
      </w:r>
      <w:r w:rsidRPr="006B42D5">
        <w:rPr>
          <w:rFonts w:ascii="Arial"/>
          <w:b/>
          <w:color w:val="333333"/>
          <w:sz w:val="24"/>
          <w:szCs w:val="24"/>
        </w:rPr>
        <w:t>the</w:t>
      </w:r>
      <w:r w:rsidRPr="006B42D5">
        <w:rPr>
          <w:rFonts w:ascii="Arial"/>
          <w:b/>
          <w:color w:val="333333"/>
          <w:spacing w:val="40"/>
          <w:w w:val="102"/>
          <w:sz w:val="24"/>
          <w:szCs w:val="24"/>
        </w:rPr>
        <w:t xml:space="preserve"> </w:t>
      </w:r>
      <w:r w:rsidRPr="006B42D5">
        <w:rPr>
          <w:rFonts w:ascii="Arial"/>
          <w:b/>
          <w:color w:val="333333"/>
          <w:spacing w:val="2"/>
          <w:sz w:val="24"/>
          <w:szCs w:val="24"/>
        </w:rPr>
        <w:t>threat</w:t>
      </w:r>
      <w:r w:rsidRPr="006B42D5">
        <w:rPr>
          <w:rFonts w:ascii="Arial"/>
          <w:b/>
          <w:color w:val="333333"/>
          <w:spacing w:val="28"/>
          <w:sz w:val="24"/>
          <w:szCs w:val="24"/>
        </w:rPr>
        <w:t xml:space="preserve"> </w:t>
      </w:r>
      <w:r w:rsidRPr="006B42D5">
        <w:rPr>
          <w:rFonts w:ascii="Arial"/>
          <w:b/>
          <w:color w:val="333333"/>
          <w:spacing w:val="3"/>
          <w:sz w:val="24"/>
          <w:szCs w:val="24"/>
        </w:rPr>
        <w:t>addressed</w:t>
      </w:r>
      <w:r w:rsidRPr="006B42D5">
        <w:rPr>
          <w:rFonts w:ascii="Arial"/>
          <w:b/>
          <w:color w:val="333333"/>
          <w:spacing w:val="29"/>
          <w:sz w:val="24"/>
          <w:szCs w:val="24"/>
        </w:rPr>
        <w:t xml:space="preserve"> </w:t>
      </w:r>
      <w:r w:rsidRPr="006B42D5">
        <w:rPr>
          <w:rFonts w:ascii="Arial"/>
          <w:b/>
          <w:color w:val="333333"/>
          <w:sz w:val="24"/>
          <w:szCs w:val="24"/>
        </w:rPr>
        <w:t>are</w:t>
      </w:r>
      <w:r w:rsidRPr="006B42D5">
        <w:rPr>
          <w:rFonts w:ascii="Arial"/>
          <w:b/>
          <w:color w:val="333333"/>
          <w:spacing w:val="49"/>
          <w:sz w:val="24"/>
          <w:szCs w:val="24"/>
        </w:rPr>
        <w:t xml:space="preserve"> </w:t>
      </w:r>
      <w:r w:rsidRPr="006B42D5">
        <w:rPr>
          <w:rFonts w:ascii="Arial"/>
          <w:b/>
          <w:color w:val="333333"/>
          <w:spacing w:val="2"/>
          <w:sz w:val="24"/>
          <w:szCs w:val="24"/>
        </w:rPr>
        <w:t>considered</w:t>
      </w:r>
      <w:r w:rsidRPr="006B42D5">
        <w:rPr>
          <w:rFonts w:ascii="Arial"/>
          <w:b/>
          <w:color w:val="333333"/>
          <w:spacing w:val="29"/>
          <w:sz w:val="24"/>
          <w:szCs w:val="24"/>
        </w:rPr>
        <w:t xml:space="preserve"> </w:t>
      </w:r>
      <w:r w:rsidRPr="006B42D5">
        <w:rPr>
          <w:rFonts w:ascii="Arial"/>
          <w:b/>
          <w:color w:val="333333"/>
          <w:sz w:val="24"/>
          <w:szCs w:val="24"/>
        </w:rPr>
        <w:t>in</w:t>
      </w:r>
      <w:r w:rsidRPr="006B42D5">
        <w:rPr>
          <w:rFonts w:ascii="Arial"/>
          <w:b/>
          <w:color w:val="333333"/>
          <w:spacing w:val="29"/>
          <w:w w:val="102"/>
          <w:sz w:val="24"/>
          <w:szCs w:val="24"/>
        </w:rPr>
        <w:t xml:space="preserve"> </w:t>
      </w:r>
      <w:r w:rsidRPr="006B42D5">
        <w:rPr>
          <w:rFonts w:ascii="Arial"/>
          <w:b/>
          <w:color w:val="333333"/>
          <w:sz w:val="24"/>
          <w:szCs w:val="24"/>
        </w:rPr>
        <w:t>conjunction</w:t>
      </w:r>
      <w:r w:rsidRPr="006B42D5">
        <w:rPr>
          <w:rFonts w:ascii="Arial"/>
          <w:b/>
          <w:color w:val="333333"/>
          <w:spacing w:val="24"/>
          <w:sz w:val="24"/>
          <w:szCs w:val="24"/>
        </w:rPr>
        <w:t xml:space="preserve"> </w:t>
      </w:r>
      <w:r w:rsidRPr="006B42D5">
        <w:rPr>
          <w:rFonts w:ascii="Arial"/>
          <w:b/>
          <w:color w:val="333333"/>
          <w:spacing w:val="3"/>
          <w:sz w:val="24"/>
          <w:szCs w:val="24"/>
        </w:rPr>
        <w:t>with</w:t>
      </w:r>
      <w:r w:rsidRPr="006B42D5">
        <w:rPr>
          <w:rFonts w:ascii="Arial"/>
          <w:b/>
          <w:color w:val="333333"/>
          <w:spacing w:val="25"/>
          <w:sz w:val="24"/>
          <w:szCs w:val="24"/>
        </w:rPr>
        <w:t xml:space="preserve"> </w:t>
      </w:r>
      <w:r w:rsidRPr="006B42D5">
        <w:rPr>
          <w:rFonts w:ascii="Arial"/>
          <w:b/>
          <w:color w:val="333333"/>
          <w:sz w:val="24"/>
          <w:szCs w:val="24"/>
        </w:rPr>
        <w:t>the</w:t>
      </w:r>
      <w:r w:rsidRPr="006B42D5">
        <w:rPr>
          <w:rFonts w:ascii="Arial"/>
          <w:b/>
          <w:color w:val="333333"/>
          <w:spacing w:val="44"/>
          <w:sz w:val="24"/>
          <w:szCs w:val="24"/>
        </w:rPr>
        <w:t xml:space="preserve"> </w:t>
      </w:r>
      <w:r w:rsidRPr="006B42D5">
        <w:rPr>
          <w:rFonts w:ascii="Arial"/>
          <w:b/>
          <w:color w:val="333333"/>
          <w:spacing w:val="1"/>
          <w:sz w:val="24"/>
          <w:szCs w:val="24"/>
        </w:rPr>
        <w:t>feasibility,</w:t>
      </w:r>
      <w:r w:rsidRPr="006B42D5">
        <w:rPr>
          <w:rFonts w:ascii="Arial"/>
          <w:b/>
          <w:color w:val="333333"/>
          <w:spacing w:val="23"/>
          <w:sz w:val="24"/>
          <w:szCs w:val="24"/>
        </w:rPr>
        <w:t xml:space="preserve"> </w:t>
      </w:r>
      <w:r w:rsidRPr="006B42D5">
        <w:rPr>
          <w:rFonts w:ascii="Arial"/>
          <w:b/>
          <w:color w:val="333333"/>
          <w:sz w:val="24"/>
          <w:szCs w:val="24"/>
        </w:rPr>
        <w:t>cost</w:t>
      </w:r>
      <w:r w:rsidRPr="006B42D5">
        <w:rPr>
          <w:rFonts w:ascii="Arial"/>
          <w:b/>
          <w:color w:val="333333"/>
          <w:spacing w:val="25"/>
          <w:sz w:val="24"/>
          <w:szCs w:val="24"/>
        </w:rPr>
        <w:t xml:space="preserve"> </w:t>
      </w:r>
      <w:r w:rsidRPr="006B42D5">
        <w:rPr>
          <w:rFonts w:ascii="Arial"/>
          <w:b/>
          <w:color w:val="333333"/>
          <w:sz w:val="24"/>
          <w:szCs w:val="24"/>
        </w:rPr>
        <w:t>and</w:t>
      </w:r>
      <w:r w:rsidRPr="006B42D5">
        <w:rPr>
          <w:rFonts w:ascii="Arial"/>
          <w:b/>
          <w:color w:val="333333"/>
          <w:spacing w:val="50"/>
          <w:w w:val="102"/>
          <w:sz w:val="24"/>
          <w:szCs w:val="24"/>
        </w:rPr>
        <w:t xml:space="preserve"> </w:t>
      </w:r>
      <w:r w:rsidRPr="006B42D5">
        <w:rPr>
          <w:rFonts w:ascii="Arial"/>
          <w:b/>
          <w:color w:val="333333"/>
          <w:spacing w:val="2"/>
          <w:sz w:val="24"/>
          <w:szCs w:val="24"/>
        </w:rPr>
        <w:t>efficacy</w:t>
      </w:r>
      <w:r w:rsidRPr="006B42D5">
        <w:rPr>
          <w:rFonts w:ascii="Arial"/>
          <w:b/>
          <w:color w:val="333333"/>
          <w:spacing w:val="-7"/>
          <w:sz w:val="24"/>
          <w:szCs w:val="24"/>
        </w:rPr>
        <w:t xml:space="preserve"> </w:t>
      </w:r>
      <w:r w:rsidRPr="006B42D5">
        <w:rPr>
          <w:rFonts w:ascii="Arial"/>
          <w:b/>
          <w:color w:val="333333"/>
          <w:sz w:val="24"/>
          <w:szCs w:val="24"/>
        </w:rPr>
        <w:t>of</w:t>
      </w:r>
      <w:r w:rsidRPr="006B42D5">
        <w:rPr>
          <w:rFonts w:ascii="Arial"/>
          <w:b/>
          <w:color w:val="333333"/>
          <w:spacing w:val="-18"/>
          <w:sz w:val="24"/>
          <w:szCs w:val="24"/>
        </w:rPr>
        <w:t xml:space="preserve"> </w:t>
      </w:r>
      <w:r w:rsidRPr="006B42D5">
        <w:rPr>
          <w:rFonts w:ascii="Arial"/>
          <w:b/>
          <w:color w:val="333333"/>
          <w:sz w:val="24"/>
          <w:szCs w:val="24"/>
        </w:rPr>
        <w:t>the</w:t>
      </w:r>
      <w:r w:rsidRPr="006B42D5">
        <w:rPr>
          <w:rFonts w:ascii="Arial"/>
          <w:b/>
          <w:color w:val="333333"/>
          <w:spacing w:val="-7"/>
          <w:sz w:val="24"/>
          <w:szCs w:val="24"/>
        </w:rPr>
        <w:t xml:space="preserve"> </w:t>
      </w:r>
      <w:r w:rsidRPr="006B42D5">
        <w:rPr>
          <w:rFonts w:ascii="Arial"/>
          <w:b/>
          <w:color w:val="333333"/>
          <w:spacing w:val="2"/>
          <w:sz w:val="24"/>
          <w:szCs w:val="24"/>
        </w:rPr>
        <w:t>proposed</w:t>
      </w:r>
      <w:r w:rsidRPr="006B42D5">
        <w:rPr>
          <w:rFonts w:ascii="Arial"/>
          <w:b/>
          <w:color w:val="333333"/>
          <w:spacing w:val="-18"/>
          <w:sz w:val="24"/>
          <w:szCs w:val="24"/>
        </w:rPr>
        <w:t xml:space="preserve"> </w:t>
      </w:r>
      <w:r w:rsidRPr="006B42D5">
        <w:rPr>
          <w:rFonts w:ascii="Arial"/>
          <w:b/>
          <w:color w:val="333333"/>
          <w:sz w:val="24"/>
          <w:szCs w:val="24"/>
        </w:rPr>
        <w:t>action?</w:t>
      </w:r>
    </w:p>
    <w:p w14:paraId="76FC2979" w14:textId="77777777" w:rsidR="008527AD" w:rsidRDefault="008527AD" w:rsidP="008527AD">
      <w:pPr>
        <w:pStyle w:val="BodyText"/>
        <w:spacing w:before="174"/>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42CFF819"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2601"/>
        <w:gridCol w:w="2225"/>
      </w:tblGrid>
      <w:tr w:rsidR="008527AD" w14:paraId="02FB2D7D"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3F6DBBB6"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FC70CC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4242426D" w14:textId="77777777" w:rsidR="008527AD" w:rsidRDefault="008527AD" w:rsidP="005008DF"/>
        </w:tc>
      </w:tr>
      <w:tr w:rsidR="008527AD" w14:paraId="30758AF2"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790CB85F" w14:textId="77777777" w:rsidR="008527AD" w:rsidRDefault="008527AD" w:rsidP="005008DF">
            <w:pPr>
              <w:pStyle w:val="TableParagraph"/>
              <w:spacing w:before="6" w:line="130" w:lineRule="exact"/>
              <w:rPr>
                <w:sz w:val="13"/>
                <w:szCs w:val="13"/>
              </w:rPr>
            </w:pPr>
          </w:p>
          <w:p w14:paraId="780A1BE8"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36DD8CB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76.92%</w:t>
            </w:r>
          </w:p>
        </w:tc>
        <w:tc>
          <w:tcPr>
            <w:tcW w:w="2225" w:type="dxa"/>
            <w:tcBorders>
              <w:top w:val="single" w:sz="7" w:space="0" w:color="CCCCCC"/>
              <w:left w:val="nil"/>
              <w:bottom w:val="single" w:sz="7" w:space="0" w:color="CCCCCC"/>
              <w:right w:val="nil"/>
            </w:tcBorders>
          </w:tcPr>
          <w:p w14:paraId="6C6D196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10</w:t>
            </w:r>
          </w:p>
        </w:tc>
      </w:tr>
      <w:tr w:rsidR="008527AD" w14:paraId="6C327FA7"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286034AA" w14:textId="77777777" w:rsidR="008527AD" w:rsidRDefault="008527AD" w:rsidP="005008DF">
            <w:pPr>
              <w:pStyle w:val="TableParagraph"/>
              <w:spacing w:before="6" w:line="130" w:lineRule="exact"/>
              <w:rPr>
                <w:sz w:val="13"/>
                <w:szCs w:val="13"/>
              </w:rPr>
            </w:pPr>
          </w:p>
          <w:p w14:paraId="0DD133EE"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2DC1E09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23.08%</w:t>
            </w:r>
          </w:p>
        </w:tc>
        <w:tc>
          <w:tcPr>
            <w:tcW w:w="2225" w:type="dxa"/>
            <w:tcBorders>
              <w:top w:val="single" w:sz="7" w:space="0" w:color="CCCCCC"/>
              <w:left w:val="nil"/>
              <w:bottom w:val="single" w:sz="7" w:space="0" w:color="CCCCCC"/>
              <w:right w:val="nil"/>
            </w:tcBorders>
          </w:tcPr>
          <w:p w14:paraId="01D1E45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3</w:t>
            </w:r>
          </w:p>
        </w:tc>
      </w:tr>
      <w:tr w:rsidR="008527AD" w14:paraId="456756C9"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858088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144C1251"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13</w:t>
            </w:r>
          </w:p>
        </w:tc>
      </w:tr>
    </w:tbl>
    <w:p w14:paraId="2879410D" w14:textId="77777777" w:rsidR="008527AD" w:rsidRDefault="008527AD" w:rsidP="008527AD">
      <w:pPr>
        <w:spacing w:before="7" w:line="280" w:lineRule="exact"/>
        <w:rPr>
          <w:sz w:val="28"/>
          <w:szCs w:val="28"/>
        </w:rPr>
      </w:pPr>
    </w:p>
    <w:p w14:paraId="4EC15601" w14:textId="77777777" w:rsidR="008527AD" w:rsidRDefault="008527AD" w:rsidP="008527AD">
      <w:pPr>
        <w:spacing w:after="0" w:line="240" w:lineRule="auto"/>
        <w:jc w:val="left"/>
        <w:rPr>
          <w:rFonts w:ascii="Arial"/>
          <w:b/>
          <w:color w:val="999999"/>
          <w:sz w:val="24"/>
          <w:szCs w:val="24"/>
        </w:rPr>
      </w:pPr>
      <w:r>
        <w:rPr>
          <w:rFonts w:ascii="Arial"/>
          <w:b/>
          <w:color w:val="999999"/>
          <w:sz w:val="24"/>
          <w:szCs w:val="24"/>
        </w:rPr>
        <w:br w:type="page"/>
      </w:r>
    </w:p>
    <w:p w14:paraId="6A0D4CBC" w14:textId="77777777" w:rsidR="008527AD" w:rsidRPr="00527213" w:rsidRDefault="008527AD" w:rsidP="008527AD">
      <w:pPr>
        <w:tabs>
          <w:tab w:val="left" w:pos="9350"/>
        </w:tabs>
        <w:spacing w:before="72" w:line="242" w:lineRule="auto"/>
        <w:ind w:right="10"/>
        <w:rPr>
          <w:rFonts w:ascii="Arial" w:eastAsia="Arial" w:hAnsi="Arial" w:cs="Arial"/>
          <w:sz w:val="24"/>
          <w:szCs w:val="24"/>
        </w:rPr>
      </w:pPr>
      <w:r w:rsidRPr="00527213">
        <w:rPr>
          <w:rFonts w:ascii="Arial"/>
          <w:b/>
          <w:color w:val="999999"/>
          <w:sz w:val="24"/>
          <w:szCs w:val="24"/>
        </w:rPr>
        <w:lastRenderedPageBreak/>
        <w:t>Q22</w:t>
      </w:r>
      <w:r w:rsidRPr="00527213">
        <w:rPr>
          <w:rFonts w:ascii="Arial"/>
          <w:b/>
          <w:color w:val="999999"/>
          <w:spacing w:val="19"/>
          <w:sz w:val="24"/>
          <w:szCs w:val="24"/>
        </w:rPr>
        <w:t xml:space="preserve"> </w:t>
      </w:r>
      <w:r w:rsidRPr="00527213">
        <w:rPr>
          <w:rFonts w:ascii="Arial"/>
          <w:b/>
          <w:color w:val="333333"/>
          <w:sz w:val="24"/>
          <w:szCs w:val="24"/>
        </w:rPr>
        <w:t>Do</w:t>
      </w:r>
      <w:r w:rsidRPr="00527213">
        <w:rPr>
          <w:rFonts w:ascii="Arial"/>
          <w:b/>
          <w:color w:val="333333"/>
          <w:spacing w:val="18"/>
          <w:sz w:val="24"/>
          <w:szCs w:val="24"/>
        </w:rPr>
        <w:t xml:space="preserve"> </w:t>
      </w:r>
      <w:r w:rsidRPr="00527213">
        <w:rPr>
          <w:rFonts w:ascii="Arial"/>
          <w:b/>
          <w:color w:val="333333"/>
          <w:spacing w:val="4"/>
          <w:sz w:val="24"/>
          <w:szCs w:val="24"/>
        </w:rPr>
        <w:t>you</w:t>
      </w:r>
      <w:r w:rsidRPr="00527213">
        <w:rPr>
          <w:rFonts w:ascii="Arial"/>
          <w:b/>
          <w:color w:val="333333"/>
          <w:spacing w:val="19"/>
          <w:sz w:val="24"/>
          <w:szCs w:val="24"/>
        </w:rPr>
        <w:t xml:space="preserve"> </w:t>
      </w:r>
      <w:r w:rsidRPr="00527213">
        <w:rPr>
          <w:rFonts w:ascii="Arial"/>
          <w:b/>
          <w:color w:val="333333"/>
          <w:spacing w:val="2"/>
          <w:sz w:val="24"/>
          <w:szCs w:val="24"/>
        </w:rPr>
        <w:t>agree</w:t>
      </w:r>
      <w:r w:rsidRPr="00527213">
        <w:rPr>
          <w:rFonts w:ascii="Arial"/>
          <w:b/>
          <w:color w:val="333333"/>
          <w:spacing w:val="38"/>
          <w:sz w:val="24"/>
          <w:szCs w:val="24"/>
        </w:rPr>
        <w:t xml:space="preserve"> </w:t>
      </w:r>
      <w:r w:rsidRPr="00527213">
        <w:rPr>
          <w:rFonts w:ascii="Arial"/>
          <w:b/>
          <w:color w:val="333333"/>
          <w:sz w:val="24"/>
          <w:szCs w:val="24"/>
        </w:rPr>
        <w:t>the</w:t>
      </w:r>
      <w:r w:rsidRPr="00527213">
        <w:rPr>
          <w:rFonts w:ascii="Arial"/>
          <w:b/>
          <w:color w:val="333333"/>
          <w:spacing w:val="37"/>
          <w:sz w:val="24"/>
          <w:szCs w:val="24"/>
        </w:rPr>
        <w:t xml:space="preserve"> </w:t>
      </w:r>
      <w:r w:rsidRPr="00527213">
        <w:rPr>
          <w:rFonts w:ascii="Arial"/>
          <w:b/>
          <w:color w:val="333333"/>
          <w:spacing w:val="1"/>
          <w:sz w:val="24"/>
          <w:szCs w:val="24"/>
        </w:rPr>
        <w:t>following</w:t>
      </w:r>
      <w:r w:rsidRPr="00527213">
        <w:rPr>
          <w:rFonts w:ascii="Arial"/>
          <w:b/>
          <w:color w:val="333333"/>
          <w:spacing w:val="19"/>
          <w:sz w:val="24"/>
          <w:szCs w:val="24"/>
        </w:rPr>
        <w:t xml:space="preserve"> </w:t>
      </w:r>
      <w:r w:rsidRPr="00527213">
        <w:rPr>
          <w:rFonts w:ascii="Arial"/>
          <w:b/>
          <w:color w:val="333333"/>
          <w:spacing w:val="5"/>
          <w:sz w:val="24"/>
          <w:szCs w:val="24"/>
        </w:rPr>
        <w:t>terms</w:t>
      </w:r>
      <w:r w:rsidRPr="00527213">
        <w:rPr>
          <w:rFonts w:ascii="Arial"/>
          <w:b/>
          <w:color w:val="333333"/>
          <w:spacing w:val="19"/>
          <w:sz w:val="24"/>
          <w:szCs w:val="24"/>
        </w:rPr>
        <w:t xml:space="preserve"> </w:t>
      </w:r>
      <w:r w:rsidRPr="00527213">
        <w:rPr>
          <w:rFonts w:ascii="Arial"/>
          <w:b/>
          <w:color w:val="333333"/>
          <w:sz w:val="24"/>
          <w:szCs w:val="24"/>
        </w:rPr>
        <w:t>are</w:t>
      </w:r>
      <w:r w:rsidRPr="00527213">
        <w:rPr>
          <w:rFonts w:ascii="Arial"/>
          <w:b/>
          <w:color w:val="333333"/>
          <w:spacing w:val="30"/>
          <w:w w:val="102"/>
          <w:sz w:val="24"/>
          <w:szCs w:val="24"/>
        </w:rPr>
        <w:t xml:space="preserve"> </w:t>
      </w:r>
      <w:r w:rsidRPr="00527213">
        <w:rPr>
          <w:rFonts w:ascii="Arial"/>
          <w:b/>
          <w:color w:val="333333"/>
          <w:spacing w:val="3"/>
          <w:sz w:val="24"/>
          <w:szCs w:val="24"/>
        </w:rPr>
        <w:t>useful</w:t>
      </w:r>
      <w:r w:rsidRPr="00527213">
        <w:rPr>
          <w:rFonts w:ascii="Arial"/>
          <w:b/>
          <w:color w:val="333333"/>
          <w:spacing w:val="-20"/>
          <w:sz w:val="24"/>
          <w:szCs w:val="24"/>
        </w:rPr>
        <w:t xml:space="preserve"> </w:t>
      </w:r>
      <w:r w:rsidRPr="00527213">
        <w:rPr>
          <w:rFonts w:ascii="Arial"/>
          <w:b/>
          <w:color w:val="333333"/>
          <w:sz w:val="24"/>
          <w:szCs w:val="24"/>
        </w:rPr>
        <w:t>to</w:t>
      </w:r>
      <w:r w:rsidRPr="00527213">
        <w:rPr>
          <w:rFonts w:ascii="Arial"/>
          <w:b/>
          <w:color w:val="333333"/>
          <w:spacing w:val="-18"/>
          <w:sz w:val="24"/>
          <w:szCs w:val="24"/>
        </w:rPr>
        <w:t xml:space="preserve"> </w:t>
      </w:r>
      <w:r w:rsidRPr="00527213">
        <w:rPr>
          <w:rFonts w:ascii="Arial"/>
          <w:b/>
          <w:color w:val="333333"/>
          <w:spacing w:val="2"/>
          <w:sz w:val="24"/>
          <w:szCs w:val="24"/>
        </w:rPr>
        <w:t>categorize</w:t>
      </w:r>
      <w:r w:rsidRPr="00527213">
        <w:rPr>
          <w:rFonts w:ascii="Arial"/>
          <w:b/>
          <w:color w:val="333333"/>
          <w:spacing w:val="-7"/>
          <w:sz w:val="24"/>
          <w:szCs w:val="24"/>
        </w:rPr>
        <w:t xml:space="preserve"> </w:t>
      </w:r>
      <w:r w:rsidRPr="00527213">
        <w:rPr>
          <w:rFonts w:ascii="Arial"/>
          <w:b/>
          <w:color w:val="333333"/>
          <w:sz w:val="24"/>
          <w:szCs w:val="24"/>
        </w:rPr>
        <w:t>actions</w:t>
      </w:r>
      <w:r w:rsidRPr="00527213">
        <w:rPr>
          <w:rFonts w:ascii="Arial"/>
          <w:b/>
          <w:color w:val="333333"/>
          <w:spacing w:val="-18"/>
          <w:sz w:val="24"/>
          <w:szCs w:val="24"/>
        </w:rPr>
        <w:t xml:space="preserve"> </w:t>
      </w:r>
      <w:r w:rsidRPr="00527213">
        <w:rPr>
          <w:rFonts w:ascii="Arial"/>
          <w:b/>
          <w:color w:val="333333"/>
          <w:sz w:val="24"/>
          <w:szCs w:val="24"/>
        </w:rPr>
        <w:t>for</w:t>
      </w:r>
      <w:r w:rsidRPr="00527213">
        <w:rPr>
          <w:rFonts w:ascii="Arial"/>
          <w:b/>
          <w:color w:val="333333"/>
          <w:spacing w:val="27"/>
          <w:w w:val="98"/>
          <w:sz w:val="24"/>
          <w:szCs w:val="24"/>
        </w:rPr>
        <w:t xml:space="preserve"> </w:t>
      </w:r>
      <w:r w:rsidRPr="00527213">
        <w:rPr>
          <w:rFonts w:ascii="Arial"/>
          <w:b/>
          <w:color w:val="333333"/>
          <w:sz w:val="24"/>
          <w:szCs w:val="24"/>
        </w:rPr>
        <w:t>prioritization?</w:t>
      </w:r>
      <w:r w:rsidRPr="00527213">
        <w:rPr>
          <w:rFonts w:ascii="Arial"/>
          <w:b/>
          <w:color w:val="333333"/>
          <w:spacing w:val="-23"/>
          <w:sz w:val="24"/>
          <w:szCs w:val="24"/>
        </w:rPr>
        <w:t xml:space="preserve"> </w:t>
      </w:r>
      <w:r w:rsidRPr="00527213">
        <w:rPr>
          <w:rFonts w:ascii="Arial"/>
          <w:b/>
          <w:color w:val="333333"/>
          <w:spacing w:val="3"/>
          <w:sz w:val="24"/>
          <w:szCs w:val="24"/>
        </w:rPr>
        <w:t>Check</w:t>
      </w:r>
      <w:r w:rsidRPr="00527213">
        <w:rPr>
          <w:rFonts w:ascii="Arial"/>
          <w:b/>
          <w:color w:val="333333"/>
          <w:spacing w:val="-23"/>
          <w:sz w:val="24"/>
          <w:szCs w:val="24"/>
        </w:rPr>
        <w:t xml:space="preserve"> </w:t>
      </w:r>
      <w:r w:rsidRPr="00527213">
        <w:rPr>
          <w:rFonts w:ascii="Arial"/>
          <w:b/>
          <w:color w:val="333333"/>
          <w:sz w:val="24"/>
          <w:szCs w:val="24"/>
        </w:rPr>
        <w:t>ALL</w:t>
      </w:r>
      <w:r w:rsidRPr="00527213">
        <w:rPr>
          <w:rFonts w:ascii="Arial"/>
          <w:b/>
          <w:color w:val="333333"/>
          <w:spacing w:val="-23"/>
          <w:sz w:val="24"/>
          <w:szCs w:val="24"/>
        </w:rPr>
        <w:t xml:space="preserve"> </w:t>
      </w:r>
      <w:r w:rsidRPr="00527213">
        <w:rPr>
          <w:rFonts w:ascii="Arial"/>
          <w:b/>
          <w:color w:val="333333"/>
          <w:sz w:val="24"/>
          <w:szCs w:val="24"/>
        </w:rPr>
        <w:t>that</w:t>
      </w:r>
      <w:r w:rsidRPr="00527213">
        <w:rPr>
          <w:rFonts w:ascii="Arial"/>
          <w:b/>
          <w:color w:val="333333"/>
          <w:spacing w:val="-23"/>
          <w:sz w:val="24"/>
          <w:szCs w:val="24"/>
        </w:rPr>
        <w:t xml:space="preserve"> </w:t>
      </w:r>
      <w:r w:rsidRPr="00527213">
        <w:rPr>
          <w:rFonts w:ascii="Arial"/>
          <w:b/>
          <w:color w:val="333333"/>
          <w:spacing w:val="3"/>
          <w:sz w:val="24"/>
          <w:szCs w:val="24"/>
        </w:rPr>
        <w:t>apply.</w:t>
      </w:r>
    </w:p>
    <w:p w14:paraId="1B45C97A" w14:textId="77777777" w:rsidR="008527AD" w:rsidRDefault="008527AD" w:rsidP="008527AD">
      <w:pPr>
        <w:pStyle w:val="BodyText"/>
        <w:tabs>
          <w:tab w:val="left" w:pos="9350"/>
        </w:tabs>
        <w:spacing w:before="182"/>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5F4F067D" w14:textId="77777777" w:rsidR="008527AD" w:rsidRDefault="008527AD" w:rsidP="008527AD">
      <w:pPr>
        <w:spacing w:line="200" w:lineRule="exact"/>
      </w:pPr>
    </w:p>
    <w:tbl>
      <w:tblPr>
        <w:tblW w:w="9215" w:type="dxa"/>
        <w:tblLayout w:type="fixed"/>
        <w:tblCellMar>
          <w:left w:w="0" w:type="dxa"/>
          <w:right w:w="0" w:type="dxa"/>
        </w:tblCellMar>
        <w:tblLook w:val="01E0" w:firstRow="1" w:lastRow="1" w:firstColumn="1" w:lastColumn="1" w:noHBand="0" w:noVBand="0"/>
      </w:tblPr>
      <w:tblGrid>
        <w:gridCol w:w="2310"/>
        <w:gridCol w:w="1977"/>
        <w:gridCol w:w="1251"/>
        <w:gridCol w:w="1452"/>
        <w:gridCol w:w="1260"/>
        <w:gridCol w:w="965"/>
      </w:tblGrid>
      <w:tr w:rsidR="008527AD" w14:paraId="6DF25FAA" w14:textId="77777777" w:rsidTr="005008DF">
        <w:trPr>
          <w:trHeight w:hRule="exact" w:val="512"/>
        </w:trPr>
        <w:tc>
          <w:tcPr>
            <w:tcW w:w="2310" w:type="dxa"/>
            <w:tcBorders>
              <w:top w:val="single" w:sz="7" w:space="0" w:color="CCCCCC"/>
              <w:left w:val="nil"/>
              <w:bottom w:val="single" w:sz="7" w:space="0" w:color="CCCCCC"/>
              <w:right w:val="single" w:sz="7" w:space="0" w:color="CCCCCC"/>
            </w:tcBorders>
            <w:shd w:val="clear" w:color="auto" w:fill="E9E9E7"/>
          </w:tcPr>
          <w:p w14:paraId="75B8D9F3" w14:textId="77777777" w:rsidR="008527AD" w:rsidRDefault="008527AD" w:rsidP="005008DF"/>
        </w:tc>
        <w:tc>
          <w:tcPr>
            <w:tcW w:w="1977" w:type="dxa"/>
            <w:tcBorders>
              <w:top w:val="single" w:sz="7" w:space="0" w:color="CCCCCC"/>
              <w:left w:val="single" w:sz="7" w:space="0" w:color="CCCCCC"/>
              <w:bottom w:val="single" w:sz="7" w:space="0" w:color="CCCCCC"/>
              <w:right w:val="single" w:sz="7" w:space="0" w:color="CCCCCC"/>
            </w:tcBorders>
            <w:shd w:val="clear" w:color="auto" w:fill="E9E9E7"/>
          </w:tcPr>
          <w:p w14:paraId="4F8E38B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S</w:t>
            </w:r>
            <w:r>
              <w:rPr>
                <w:rFonts w:ascii="Arial"/>
                <w:b/>
                <w:color w:val="333333"/>
                <w:spacing w:val="-5"/>
                <w:sz w:val="15"/>
              </w:rPr>
              <w:t>t</w:t>
            </w:r>
            <w:r>
              <w:rPr>
                <w:rFonts w:ascii="Arial"/>
                <w:b/>
                <w:color w:val="333333"/>
                <w:spacing w:val="-1"/>
                <w:sz w:val="15"/>
              </w:rPr>
              <w:t>ong</w:t>
            </w:r>
            <w:r>
              <w:rPr>
                <w:rFonts w:ascii="Arial"/>
                <w:b/>
                <w:color w:val="333333"/>
                <w:spacing w:val="2"/>
                <w:sz w:val="15"/>
              </w:rPr>
              <w:t>l</w:t>
            </w:r>
            <w:r>
              <w:rPr>
                <w:rFonts w:ascii="Arial"/>
                <w:b/>
                <w:color w:val="333333"/>
                <w:sz w:val="15"/>
              </w:rPr>
              <w:t>y</w:t>
            </w:r>
            <w:r>
              <w:rPr>
                <w:rFonts w:ascii="Arial"/>
                <w:b/>
                <w:color w:val="333333"/>
                <w:spacing w:val="20"/>
                <w:sz w:val="15"/>
              </w:rPr>
              <w:t xml:space="preserve"> </w:t>
            </w:r>
            <w:r>
              <w:rPr>
                <w:rFonts w:ascii="Arial"/>
                <w:b/>
                <w:color w:val="333333"/>
                <w:spacing w:val="6"/>
                <w:sz w:val="15"/>
              </w:rPr>
              <w:t>a</w:t>
            </w:r>
            <w:r>
              <w:rPr>
                <w:rFonts w:ascii="Arial"/>
                <w:b/>
                <w:color w:val="333333"/>
                <w:spacing w:val="-1"/>
                <w:sz w:val="15"/>
              </w:rPr>
              <w:t>g</w:t>
            </w:r>
            <w:r>
              <w:rPr>
                <w:rFonts w:ascii="Arial"/>
                <w:b/>
                <w:color w:val="333333"/>
                <w:spacing w:val="1"/>
                <w:sz w:val="15"/>
              </w:rPr>
              <w:t>r</w:t>
            </w:r>
            <w:r>
              <w:rPr>
                <w:rFonts w:ascii="Arial"/>
                <w:b/>
                <w:color w:val="333333"/>
                <w:spacing w:val="6"/>
                <w:sz w:val="15"/>
              </w:rPr>
              <w:t>e</w:t>
            </w:r>
            <w:r>
              <w:rPr>
                <w:rFonts w:ascii="Arial"/>
                <w:b/>
                <w:color w:val="333333"/>
                <w:sz w:val="15"/>
              </w:rPr>
              <w:t>e</w:t>
            </w:r>
          </w:p>
        </w:tc>
        <w:tc>
          <w:tcPr>
            <w:tcW w:w="1251" w:type="dxa"/>
            <w:tcBorders>
              <w:top w:val="single" w:sz="7" w:space="0" w:color="CCCCCC"/>
              <w:left w:val="single" w:sz="7" w:space="0" w:color="CCCCCC"/>
              <w:bottom w:val="single" w:sz="7" w:space="0" w:color="CCCCCC"/>
              <w:right w:val="single" w:sz="7" w:space="0" w:color="CCCCCC"/>
            </w:tcBorders>
            <w:shd w:val="clear" w:color="auto" w:fill="E9E9E7"/>
          </w:tcPr>
          <w:p w14:paraId="1E236F12"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52" w:type="dxa"/>
            <w:tcBorders>
              <w:top w:val="single" w:sz="7" w:space="0" w:color="CCCCCC"/>
              <w:left w:val="single" w:sz="7" w:space="0" w:color="CCCCCC"/>
              <w:bottom w:val="single" w:sz="7" w:space="0" w:color="CCCCCC"/>
              <w:right w:val="single" w:sz="7" w:space="0" w:color="CCCCCC"/>
            </w:tcBorders>
            <w:shd w:val="clear" w:color="auto" w:fill="E9E9E7"/>
          </w:tcPr>
          <w:p w14:paraId="5068D92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260" w:type="dxa"/>
            <w:tcBorders>
              <w:top w:val="single" w:sz="7" w:space="0" w:color="CCCCCC"/>
              <w:left w:val="single" w:sz="7" w:space="0" w:color="CCCCCC"/>
              <w:bottom w:val="single" w:sz="7" w:space="0" w:color="CCCCCC"/>
              <w:right w:val="single" w:sz="7" w:space="0" w:color="CCCCCC"/>
            </w:tcBorders>
            <w:shd w:val="clear" w:color="auto" w:fill="E9E9E7"/>
          </w:tcPr>
          <w:p w14:paraId="615FC8A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Strongly</w:t>
            </w:r>
            <w:r>
              <w:rPr>
                <w:rFonts w:ascii="Arial"/>
                <w:b/>
                <w:color w:val="333333"/>
                <w:spacing w:val="28"/>
                <w:sz w:val="15"/>
              </w:rPr>
              <w:t xml:space="preserve"> </w:t>
            </w:r>
            <w:r>
              <w:rPr>
                <w:rFonts w:ascii="Arial"/>
                <w:b/>
                <w:color w:val="333333"/>
                <w:spacing w:val="2"/>
                <w:sz w:val="15"/>
              </w:rPr>
              <w:t>disagree</w:t>
            </w:r>
          </w:p>
        </w:tc>
        <w:tc>
          <w:tcPr>
            <w:tcW w:w="965" w:type="dxa"/>
            <w:tcBorders>
              <w:top w:val="single" w:sz="7" w:space="0" w:color="CCCCCC"/>
              <w:left w:val="single" w:sz="7" w:space="0" w:color="CCCCCC"/>
              <w:bottom w:val="single" w:sz="7" w:space="0" w:color="CCCCCC"/>
              <w:right w:val="nil"/>
            </w:tcBorders>
            <w:shd w:val="clear" w:color="auto" w:fill="E9E9E7"/>
          </w:tcPr>
          <w:p w14:paraId="32A1381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10B60876" w14:textId="77777777" w:rsidTr="005008DF">
        <w:trPr>
          <w:trHeight w:hRule="exact" w:val="284"/>
        </w:trPr>
        <w:tc>
          <w:tcPr>
            <w:tcW w:w="2310" w:type="dxa"/>
            <w:vMerge w:val="restart"/>
            <w:tcBorders>
              <w:top w:val="single" w:sz="7" w:space="0" w:color="CCCCCC"/>
              <w:left w:val="nil"/>
              <w:right w:val="single" w:sz="7" w:space="0" w:color="CCCCCC"/>
            </w:tcBorders>
          </w:tcPr>
          <w:p w14:paraId="064CE04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Expected</w:t>
            </w:r>
            <w:r>
              <w:rPr>
                <w:rFonts w:ascii="Arial"/>
                <w:color w:val="333333"/>
                <w:sz w:val="15"/>
              </w:rPr>
              <w:t xml:space="preserve"> </w:t>
            </w:r>
            <w:r>
              <w:rPr>
                <w:rFonts w:ascii="Arial"/>
                <w:color w:val="333333"/>
                <w:spacing w:val="2"/>
                <w:sz w:val="15"/>
              </w:rPr>
              <w:t xml:space="preserve"> </w:t>
            </w:r>
            <w:r>
              <w:rPr>
                <w:rFonts w:ascii="Arial"/>
                <w:color w:val="333333"/>
                <w:spacing w:val="3"/>
                <w:sz w:val="15"/>
              </w:rPr>
              <w:t>effec</w:t>
            </w:r>
            <w:r>
              <w:rPr>
                <w:rFonts w:ascii="Arial"/>
                <w:color w:val="333333"/>
                <w:spacing w:val="1"/>
                <w:sz w:val="15"/>
              </w:rPr>
              <w:t>tiveness</w:t>
            </w:r>
          </w:p>
        </w:tc>
        <w:tc>
          <w:tcPr>
            <w:tcW w:w="1977" w:type="dxa"/>
            <w:tcBorders>
              <w:top w:val="single" w:sz="7" w:space="0" w:color="CCCCCC"/>
              <w:left w:val="single" w:sz="7" w:space="0" w:color="CCCCCC"/>
              <w:bottom w:val="nil"/>
              <w:right w:val="single" w:sz="7" w:space="0" w:color="CCCCCC"/>
            </w:tcBorders>
          </w:tcPr>
          <w:p w14:paraId="4E444C9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51" w:type="dxa"/>
            <w:tcBorders>
              <w:top w:val="single" w:sz="7" w:space="0" w:color="CCCCCC"/>
              <w:left w:val="single" w:sz="7" w:space="0" w:color="CCCCCC"/>
              <w:bottom w:val="nil"/>
              <w:right w:val="single" w:sz="7" w:space="0" w:color="CCCCCC"/>
            </w:tcBorders>
          </w:tcPr>
          <w:p w14:paraId="2D3A5BE6"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52" w:type="dxa"/>
            <w:tcBorders>
              <w:top w:val="single" w:sz="7" w:space="0" w:color="CCCCCC"/>
              <w:left w:val="single" w:sz="7" w:space="0" w:color="CCCCCC"/>
              <w:bottom w:val="nil"/>
              <w:right w:val="single" w:sz="7" w:space="0" w:color="CCCCCC"/>
            </w:tcBorders>
          </w:tcPr>
          <w:p w14:paraId="32E45EB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7.69%</w:t>
            </w:r>
          </w:p>
        </w:tc>
        <w:tc>
          <w:tcPr>
            <w:tcW w:w="1260" w:type="dxa"/>
            <w:tcBorders>
              <w:top w:val="single" w:sz="7" w:space="0" w:color="CCCCCC"/>
              <w:left w:val="single" w:sz="7" w:space="0" w:color="CCCCCC"/>
              <w:bottom w:val="nil"/>
              <w:right w:val="single" w:sz="7" w:space="0" w:color="CCCCCC"/>
            </w:tcBorders>
          </w:tcPr>
          <w:p w14:paraId="7E13973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509CB394" w14:textId="77777777" w:rsidR="008527AD" w:rsidRDefault="008527AD" w:rsidP="005008DF">
            <w:pPr>
              <w:pStyle w:val="TableParagraph"/>
              <w:spacing w:line="140" w:lineRule="exact"/>
              <w:rPr>
                <w:sz w:val="14"/>
                <w:szCs w:val="14"/>
              </w:rPr>
            </w:pPr>
          </w:p>
          <w:p w14:paraId="26A22130" w14:textId="77777777" w:rsidR="008527AD" w:rsidRDefault="008527AD" w:rsidP="005008DF">
            <w:pPr>
              <w:pStyle w:val="TableParagraph"/>
              <w:spacing w:before="11" w:line="140" w:lineRule="exact"/>
              <w:rPr>
                <w:sz w:val="14"/>
                <w:szCs w:val="14"/>
              </w:rPr>
            </w:pPr>
          </w:p>
          <w:p w14:paraId="34E001E9"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1F60F469" w14:textId="77777777" w:rsidTr="005008DF">
        <w:trPr>
          <w:trHeight w:hRule="exact" w:val="287"/>
        </w:trPr>
        <w:tc>
          <w:tcPr>
            <w:tcW w:w="2310" w:type="dxa"/>
            <w:vMerge/>
            <w:tcBorders>
              <w:left w:val="nil"/>
              <w:bottom w:val="single" w:sz="7" w:space="0" w:color="CCCCCC"/>
              <w:right w:val="single" w:sz="7" w:space="0" w:color="CCCCCC"/>
            </w:tcBorders>
          </w:tcPr>
          <w:p w14:paraId="326F4EEA"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73333BC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51" w:type="dxa"/>
            <w:tcBorders>
              <w:top w:val="nil"/>
              <w:left w:val="single" w:sz="7" w:space="0" w:color="CCCCCC"/>
              <w:bottom w:val="single" w:sz="7" w:space="0" w:color="CCCCCC"/>
              <w:right w:val="single" w:sz="7" w:space="0" w:color="CCCCCC"/>
            </w:tcBorders>
          </w:tcPr>
          <w:p w14:paraId="0F881F4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52" w:type="dxa"/>
            <w:tcBorders>
              <w:top w:val="nil"/>
              <w:left w:val="single" w:sz="7" w:space="0" w:color="CCCCCC"/>
              <w:bottom w:val="single" w:sz="7" w:space="0" w:color="CCCCCC"/>
              <w:right w:val="single" w:sz="7" w:space="0" w:color="CCCCCC"/>
            </w:tcBorders>
          </w:tcPr>
          <w:p w14:paraId="74258BD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60" w:type="dxa"/>
            <w:tcBorders>
              <w:top w:val="nil"/>
              <w:left w:val="single" w:sz="7" w:space="0" w:color="CCCCCC"/>
              <w:bottom w:val="single" w:sz="7" w:space="0" w:color="CCCCCC"/>
              <w:right w:val="single" w:sz="7" w:space="0" w:color="CCCCCC"/>
            </w:tcBorders>
          </w:tcPr>
          <w:p w14:paraId="5F7279C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45B72DB3" w14:textId="77777777" w:rsidR="008527AD" w:rsidRDefault="008527AD" w:rsidP="005008DF"/>
        </w:tc>
      </w:tr>
      <w:tr w:rsidR="008527AD" w14:paraId="5D00E186" w14:textId="77777777" w:rsidTr="005008DF">
        <w:trPr>
          <w:trHeight w:hRule="exact" w:val="284"/>
        </w:trPr>
        <w:tc>
          <w:tcPr>
            <w:tcW w:w="2310" w:type="dxa"/>
            <w:vMerge w:val="restart"/>
            <w:tcBorders>
              <w:top w:val="single" w:sz="7" w:space="0" w:color="CCCCCC"/>
              <w:left w:val="nil"/>
              <w:right w:val="single" w:sz="7" w:space="0" w:color="CCCCCC"/>
            </w:tcBorders>
          </w:tcPr>
          <w:p w14:paraId="658D257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Cost</w:t>
            </w:r>
            <w:r>
              <w:rPr>
                <w:rFonts w:ascii="Arial"/>
                <w:color w:val="333333"/>
                <w:spacing w:val="33"/>
                <w:sz w:val="15"/>
              </w:rPr>
              <w:t xml:space="preserve"> </w:t>
            </w:r>
            <w:r>
              <w:rPr>
                <w:rFonts w:ascii="Arial"/>
                <w:color w:val="333333"/>
                <w:spacing w:val="2"/>
                <w:sz w:val="15"/>
              </w:rPr>
              <w:t>estimate</w:t>
            </w:r>
          </w:p>
        </w:tc>
        <w:tc>
          <w:tcPr>
            <w:tcW w:w="1977" w:type="dxa"/>
            <w:tcBorders>
              <w:top w:val="single" w:sz="7" w:space="0" w:color="CCCCCC"/>
              <w:left w:val="single" w:sz="7" w:space="0" w:color="CCCCCC"/>
              <w:bottom w:val="nil"/>
              <w:right w:val="single" w:sz="7" w:space="0" w:color="CCCCCC"/>
            </w:tcBorders>
          </w:tcPr>
          <w:p w14:paraId="72E2ADA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7D2CC9B0"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76.92%</w:t>
            </w:r>
          </w:p>
        </w:tc>
        <w:tc>
          <w:tcPr>
            <w:tcW w:w="1452" w:type="dxa"/>
            <w:tcBorders>
              <w:top w:val="single" w:sz="7" w:space="0" w:color="CCCCCC"/>
              <w:left w:val="single" w:sz="7" w:space="0" w:color="CCCCCC"/>
              <w:bottom w:val="nil"/>
              <w:right w:val="single" w:sz="7" w:space="0" w:color="CCCCCC"/>
            </w:tcBorders>
          </w:tcPr>
          <w:p w14:paraId="3A42660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15.38%</w:t>
            </w:r>
          </w:p>
        </w:tc>
        <w:tc>
          <w:tcPr>
            <w:tcW w:w="1260" w:type="dxa"/>
            <w:tcBorders>
              <w:top w:val="single" w:sz="7" w:space="0" w:color="CCCCCC"/>
              <w:left w:val="single" w:sz="7" w:space="0" w:color="CCCCCC"/>
              <w:bottom w:val="nil"/>
              <w:right w:val="single" w:sz="7" w:space="0" w:color="CCCCCC"/>
            </w:tcBorders>
          </w:tcPr>
          <w:p w14:paraId="20516646"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6DCD60B2" w14:textId="77777777" w:rsidR="008527AD" w:rsidRDefault="008527AD" w:rsidP="005008DF">
            <w:pPr>
              <w:pStyle w:val="TableParagraph"/>
              <w:spacing w:line="140" w:lineRule="exact"/>
              <w:rPr>
                <w:sz w:val="14"/>
                <w:szCs w:val="14"/>
              </w:rPr>
            </w:pPr>
          </w:p>
          <w:p w14:paraId="7B0381A0" w14:textId="77777777" w:rsidR="008527AD" w:rsidRDefault="008527AD" w:rsidP="005008DF">
            <w:pPr>
              <w:pStyle w:val="TableParagraph"/>
              <w:spacing w:before="11" w:line="140" w:lineRule="exact"/>
              <w:rPr>
                <w:sz w:val="14"/>
                <w:szCs w:val="14"/>
              </w:rPr>
            </w:pPr>
          </w:p>
          <w:p w14:paraId="5090C5CB"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5D2AB07B" w14:textId="77777777" w:rsidTr="005008DF">
        <w:trPr>
          <w:trHeight w:hRule="exact" w:val="287"/>
        </w:trPr>
        <w:tc>
          <w:tcPr>
            <w:tcW w:w="2310" w:type="dxa"/>
            <w:vMerge/>
            <w:tcBorders>
              <w:left w:val="nil"/>
              <w:bottom w:val="single" w:sz="7" w:space="0" w:color="CCCCCC"/>
              <w:right w:val="single" w:sz="7" w:space="0" w:color="CCCCCC"/>
            </w:tcBorders>
          </w:tcPr>
          <w:p w14:paraId="05D8B749"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65FC2AA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15FE5A2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452" w:type="dxa"/>
            <w:tcBorders>
              <w:top w:val="nil"/>
              <w:left w:val="single" w:sz="7" w:space="0" w:color="CCCCCC"/>
              <w:bottom w:val="single" w:sz="7" w:space="0" w:color="CCCCCC"/>
              <w:right w:val="single" w:sz="7" w:space="0" w:color="CCCCCC"/>
            </w:tcBorders>
          </w:tcPr>
          <w:p w14:paraId="59D4AD0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60" w:type="dxa"/>
            <w:tcBorders>
              <w:top w:val="nil"/>
              <w:left w:val="single" w:sz="7" w:space="0" w:color="CCCCCC"/>
              <w:bottom w:val="single" w:sz="7" w:space="0" w:color="CCCCCC"/>
              <w:right w:val="single" w:sz="7" w:space="0" w:color="CCCCCC"/>
            </w:tcBorders>
          </w:tcPr>
          <w:p w14:paraId="4EFEEE3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25057372" w14:textId="77777777" w:rsidR="008527AD" w:rsidRDefault="008527AD" w:rsidP="005008DF"/>
        </w:tc>
      </w:tr>
      <w:tr w:rsidR="008527AD" w14:paraId="3DA149AE" w14:textId="77777777" w:rsidTr="005008DF">
        <w:trPr>
          <w:trHeight w:hRule="exact" w:val="284"/>
        </w:trPr>
        <w:tc>
          <w:tcPr>
            <w:tcW w:w="2310" w:type="dxa"/>
            <w:vMerge w:val="restart"/>
            <w:tcBorders>
              <w:top w:val="single" w:sz="7" w:space="0" w:color="CCCCCC"/>
              <w:left w:val="nil"/>
              <w:right w:val="single" w:sz="7" w:space="0" w:color="CCCCCC"/>
            </w:tcBorders>
          </w:tcPr>
          <w:p w14:paraId="49C1573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Funding</w:t>
            </w:r>
            <w:r>
              <w:rPr>
                <w:rFonts w:ascii="Arial"/>
                <w:color w:val="333333"/>
                <w:sz w:val="15"/>
              </w:rPr>
              <w:t xml:space="preserve"> </w:t>
            </w:r>
            <w:r>
              <w:rPr>
                <w:rFonts w:ascii="Arial"/>
                <w:color w:val="333333"/>
                <w:spacing w:val="13"/>
                <w:sz w:val="15"/>
              </w:rPr>
              <w:t xml:space="preserve"> </w:t>
            </w:r>
            <w:r>
              <w:rPr>
                <w:rFonts w:ascii="Arial"/>
                <w:color w:val="333333"/>
                <w:spacing w:val="6"/>
                <w:sz w:val="15"/>
              </w:rPr>
              <w:t>availability</w:t>
            </w:r>
          </w:p>
        </w:tc>
        <w:tc>
          <w:tcPr>
            <w:tcW w:w="1977" w:type="dxa"/>
            <w:tcBorders>
              <w:top w:val="single" w:sz="7" w:space="0" w:color="CCCCCC"/>
              <w:left w:val="single" w:sz="7" w:space="0" w:color="CCCCCC"/>
              <w:bottom w:val="nil"/>
              <w:right w:val="single" w:sz="7" w:space="0" w:color="CCCCCC"/>
            </w:tcBorders>
          </w:tcPr>
          <w:p w14:paraId="193CC95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4C04734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61.54%</w:t>
            </w:r>
          </w:p>
        </w:tc>
        <w:tc>
          <w:tcPr>
            <w:tcW w:w="1452" w:type="dxa"/>
            <w:tcBorders>
              <w:top w:val="single" w:sz="7" w:space="0" w:color="CCCCCC"/>
              <w:left w:val="single" w:sz="7" w:space="0" w:color="CCCCCC"/>
              <w:bottom w:val="nil"/>
              <w:right w:val="single" w:sz="7" w:space="0" w:color="CCCCCC"/>
            </w:tcBorders>
          </w:tcPr>
          <w:p w14:paraId="61C6795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60" w:type="dxa"/>
            <w:tcBorders>
              <w:top w:val="single" w:sz="7" w:space="0" w:color="CCCCCC"/>
              <w:left w:val="single" w:sz="7" w:space="0" w:color="CCCCCC"/>
              <w:bottom w:val="nil"/>
              <w:right w:val="single" w:sz="7" w:space="0" w:color="CCCCCC"/>
            </w:tcBorders>
          </w:tcPr>
          <w:p w14:paraId="162A4B6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6F9AD8B3" w14:textId="77777777" w:rsidR="008527AD" w:rsidRDefault="008527AD" w:rsidP="005008DF">
            <w:pPr>
              <w:pStyle w:val="TableParagraph"/>
              <w:spacing w:line="140" w:lineRule="exact"/>
              <w:rPr>
                <w:sz w:val="14"/>
                <w:szCs w:val="14"/>
              </w:rPr>
            </w:pPr>
          </w:p>
          <w:p w14:paraId="22782CA9" w14:textId="77777777" w:rsidR="008527AD" w:rsidRDefault="008527AD" w:rsidP="005008DF">
            <w:pPr>
              <w:pStyle w:val="TableParagraph"/>
              <w:spacing w:before="11" w:line="140" w:lineRule="exact"/>
              <w:rPr>
                <w:sz w:val="14"/>
                <w:szCs w:val="14"/>
              </w:rPr>
            </w:pPr>
          </w:p>
          <w:p w14:paraId="77561CF1"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2FC94B5D" w14:textId="77777777" w:rsidTr="005008DF">
        <w:trPr>
          <w:trHeight w:hRule="exact" w:val="287"/>
        </w:trPr>
        <w:tc>
          <w:tcPr>
            <w:tcW w:w="2310" w:type="dxa"/>
            <w:vMerge/>
            <w:tcBorders>
              <w:left w:val="nil"/>
              <w:bottom w:val="single" w:sz="7" w:space="0" w:color="CCCCCC"/>
              <w:right w:val="single" w:sz="7" w:space="0" w:color="CCCCCC"/>
            </w:tcBorders>
          </w:tcPr>
          <w:p w14:paraId="6F946310"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AA9484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3B45F81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52" w:type="dxa"/>
            <w:tcBorders>
              <w:top w:val="nil"/>
              <w:left w:val="single" w:sz="7" w:space="0" w:color="CCCCCC"/>
              <w:bottom w:val="single" w:sz="7" w:space="0" w:color="CCCCCC"/>
              <w:right w:val="single" w:sz="7" w:space="0" w:color="CCCCCC"/>
            </w:tcBorders>
          </w:tcPr>
          <w:p w14:paraId="064BB50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60" w:type="dxa"/>
            <w:tcBorders>
              <w:top w:val="nil"/>
              <w:left w:val="single" w:sz="7" w:space="0" w:color="CCCCCC"/>
              <w:bottom w:val="single" w:sz="7" w:space="0" w:color="CCCCCC"/>
              <w:right w:val="single" w:sz="7" w:space="0" w:color="CCCCCC"/>
            </w:tcBorders>
          </w:tcPr>
          <w:p w14:paraId="216D384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76157227" w14:textId="77777777" w:rsidR="008527AD" w:rsidRDefault="008527AD" w:rsidP="005008DF"/>
        </w:tc>
      </w:tr>
      <w:tr w:rsidR="008527AD" w14:paraId="25682A31" w14:textId="77777777" w:rsidTr="005008DF">
        <w:trPr>
          <w:trHeight w:hRule="exact" w:val="284"/>
        </w:trPr>
        <w:tc>
          <w:tcPr>
            <w:tcW w:w="2310" w:type="dxa"/>
            <w:vMerge w:val="restart"/>
            <w:tcBorders>
              <w:top w:val="single" w:sz="7" w:space="0" w:color="CCCCCC"/>
              <w:left w:val="nil"/>
              <w:right w:val="single" w:sz="7" w:space="0" w:color="CCCCCC"/>
            </w:tcBorders>
          </w:tcPr>
          <w:p w14:paraId="585CF8B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5"/>
                <w:sz w:val="15"/>
              </w:rPr>
              <w:t>Implementer</w:t>
            </w:r>
            <w:r>
              <w:rPr>
                <w:rFonts w:ascii="Arial"/>
                <w:color w:val="333333"/>
                <w:sz w:val="15"/>
              </w:rPr>
              <w:t xml:space="preserve"> </w:t>
            </w:r>
            <w:r>
              <w:rPr>
                <w:rFonts w:ascii="Arial"/>
                <w:color w:val="333333"/>
                <w:spacing w:val="11"/>
                <w:sz w:val="15"/>
              </w:rPr>
              <w:t xml:space="preserve"> </w:t>
            </w:r>
            <w:r>
              <w:rPr>
                <w:rFonts w:ascii="Arial"/>
                <w:color w:val="333333"/>
                <w:spacing w:val="6"/>
                <w:sz w:val="15"/>
              </w:rPr>
              <w:t>availability</w:t>
            </w:r>
          </w:p>
        </w:tc>
        <w:tc>
          <w:tcPr>
            <w:tcW w:w="1977" w:type="dxa"/>
            <w:tcBorders>
              <w:top w:val="single" w:sz="7" w:space="0" w:color="CCCCCC"/>
              <w:left w:val="single" w:sz="7" w:space="0" w:color="CCCCCC"/>
              <w:bottom w:val="nil"/>
              <w:right w:val="single" w:sz="7" w:space="0" w:color="CCCCCC"/>
            </w:tcBorders>
          </w:tcPr>
          <w:p w14:paraId="01BF4F38"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251" w:type="dxa"/>
            <w:tcBorders>
              <w:top w:val="single" w:sz="7" w:space="0" w:color="CCCCCC"/>
              <w:left w:val="single" w:sz="7" w:space="0" w:color="CCCCCC"/>
              <w:bottom w:val="nil"/>
              <w:right w:val="single" w:sz="7" w:space="0" w:color="CCCCCC"/>
            </w:tcBorders>
          </w:tcPr>
          <w:p w14:paraId="234EC1A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69.23%</w:t>
            </w:r>
          </w:p>
        </w:tc>
        <w:tc>
          <w:tcPr>
            <w:tcW w:w="1452" w:type="dxa"/>
            <w:tcBorders>
              <w:top w:val="single" w:sz="7" w:space="0" w:color="CCCCCC"/>
              <w:left w:val="single" w:sz="7" w:space="0" w:color="CCCCCC"/>
              <w:bottom w:val="nil"/>
              <w:right w:val="single" w:sz="7" w:space="0" w:color="CCCCCC"/>
            </w:tcBorders>
          </w:tcPr>
          <w:p w14:paraId="1F68FBBE"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30.77%</w:t>
            </w:r>
          </w:p>
        </w:tc>
        <w:tc>
          <w:tcPr>
            <w:tcW w:w="1260" w:type="dxa"/>
            <w:tcBorders>
              <w:top w:val="single" w:sz="7" w:space="0" w:color="CCCCCC"/>
              <w:left w:val="single" w:sz="7" w:space="0" w:color="CCCCCC"/>
              <w:bottom w:val="nil"/>
              <w:right w:val="single" w:sz="7" w:space="0" w:color="CCCCCC"/>
            </w:tcBorders>
          </w:tcPr>
          <w:p w14:paraId="198E761A"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09558144" w14:textId="77777777" w:rsidR="008527AD" w:rsidRDefault="008527AD" w:rsidP="005008DF">
            <w:pPr>
              <w:pStyle w:val="TableParagraph"/>
              <w:spacing w:line="140" w:lineRule="exact"/>
              <w:rPr>
                <w:sz w:val="14"/>
                <w:szCs w:val="14"/>
              </w:rPr>
            </w:pPr>
          </w:p>
          <w:p w14:paraId="304CBB8F" w14:textId="77777777" w:rsidR="008527AD" w:rsidRDefault="008527AD" w:rsidP="005008DF">
            <w:pPr>
              <w:pStyle w:val="TableParagraph"/>
              <w:spacing w:before="11" w:line="140" w:lineRule="exact"/>
              <w:rPr>
                <w:sz w:val="14"/>
                <w:szCs w:val="14"/>
              </w:rPr>
            </w:pPr>
          </w:p>
          <w:p w14:paraId="0AC43D16"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4261107B" w14:textId="77777777" w:rsidTr="005008DF">
        <w:trPr>
          <w:trHeight w:hRule="exact" w:val="287"/>
        </w:trPr>
        <w:tc>
          <w:tcPr>
            <w:tcW w:w="2310" w:type="dxa"/>
            <w:vMerge/>
            <w:tcBorders>
              <w:left w:val="nil"/>
              <w:bottom w:val="single" w:sz="7" w:space="0" w:color="CCCCCC"/>
              <w:right w:val="single" w:sz="7" w:space="0" w:color="CCCCCC"/>
            </w:tcBorders>
          </w:tcPr>
          <w:p w14:paraId="2827724B"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0C586E9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251" w:type="dxa"/>
            <w:tcBorders>
              <w:top w:val="nil"/>
              <w:left w:val="single" w:sz="7" w:space="0" w:color="CCCCCC"/>
              <w:bottom w:val="single" w:sz="7" w:space="0" w:color="CCCCCC"/>
              <w:right w:val="single" w:sz="7" w:space="0" w:color="CCCCCC"/>
            </w:tcBorders>
          </w:tcPr>
          <w:p w14:paraId="3796FA9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452" w:type="dxa"/>
            <w:tcBorders>
              <w:top w:val="nil"/>
              <w:left w:val="single" w:sz="7" w:space="0" w:color="CCCCCC"/>
              <w:bottom w:val="single" w:sz="7" w:space="0" w:color="CCCCCC"/>
              <w:right w:val="single" w:sz="7" w:space="0" w:color="CCCCCC"/>
            </w:tcBorders>
          </w:tcPr>
          <w:p w14:paraId="3618FA2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60" w:type="dxa"/>
            <w:tcBorders>
              <w:top w:val="nil"/>
              <w:left w:val="single" w:sz="7" w:space="0" w:color="CCCCCC"/>
              <w:bottom w:val="single" w:sz="7" w:space="0" w:color="CCCCCC"/>
              <w:right w:val="single" w:sz="7" w:space="0" w:color="CCCCCC"/>
            </w:tcBorders>
          </w:tcPr>
          <w:p w14:paraId="77418EF2"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2915BF85" w14:textId="77777777" w:rsidR="008527AD" w:rsidRDefault="008527AD" w:rsidP="005008DF"/>
        </w:tc>
      </w:tr>
      <w:tr w:rsidR="008527AD" w14:paraId="011ED843" w14:textId="77777777" w:rsidTr="005008DF">
        <w:trPr>
          <w:trHeight w:hRule="exact" w:val="284"/>
        </w:trPr>
        <w:tc>
          <w:tcPr>
            <w:tcW w:w="2310" w:type="dxa"/>
            <w:vMerge w:val="restart"/>
            <w:tcBorders>
              <w:top w:val="single" w:sz="7" w:space="0" w:color="CCCCCC"/>
              <w:left w:val="nil"/>
              <w:right w:val="single" w:sz="7" w:space="0" w:color="CCCCCC"/>
            </w:tcBorders>
          </w:tcPr>
          <w:p w14:paraId="20C21D3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Start</w:t>
            </w:r>
            <w:r>
              <w:rPr>
                <w:rFonts w:ascii="Arial"/>
                <w:color w:val="333333"/>
                <w:spacing w:val="29"/>
                <w:sz w:val="15"/>
              </w:rPr>
              <w:t xml:space="preserve"> </w:t>
            </w:r>
            <w:r>
              <w:rPr>
                <w:rFonts w:ascii="Arial"/>
                <w:color w:val="333333"/>
                <w:spacing w:val="3"/>
                <w:sz w:val="15"/>
              </w:rPr>
              <w:t>date</w:t>
            </w:r>
          </w:p>
        </w:tc>
        <w:tc>
          <w:tcPr>
            <w:tcW w:w="1977" w:type="dxa"/>
            <w:tcBorders>
              <w:top w:val="single" w:sz="7" w:space="0" w:color="CCCCCC"/>
              <w:left w:val="single" w:sz="7" w:space="0" w:color="CCCCCC"/>
              <w:bottom w:val="nil"/>
              <w:right w:val="single" w:sz="7" w:space="0" w:color="CCCCCC"/>
            </w:tcBorders>
          </w:tcPr>
          <w:p w14:paraId="51E8B63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7.69%</w:t>
            </w:r>
          </w:p>
        </w:tc>
        <w:tc>
          <w:tcPr>
            <w:tcW w:w="1251" w:type="dxa"/>
            <w:tcBorders>
              <w:top w:val="single" w:sz="7" w:space="0" w:color="CCCCCC"/>
              <w:left w:val="single" w:sz="7" w:space="0" w:color="CCCCCC"/>
              <w:bottom w:val="nil"/>
              <w:right w:val="single" w:sz="7" w:space="0" w:color="CCCCCC"/>
            </w:tcBorders>
          </w:tcPr>
          <w:p w14:paraId="67A2CB32"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452" w:type="dxa"/>
            <w:tcBorders>
              <w:top w:val="single" w:sz="7" w:space="0" w:color="CCCCCC"/>
              <w:left w:val="single" w:sz="7" w:space="0" w:color="CCCCCC"/>
              <w:bottom w:val="nil"/>
              <w:right w:val="single" w:sz="7" w:space="0" w:color="CCCCCC"/>
            </w:tcBorders>
          </w:tcPr>
          <w:p w14:paraId="6B5A22FD"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46.15%</w:t>
            </w:r>
          </w:p>
        </w:tc>
        <w:tc>
          <w:tcPr>
            <w:tcW w:w="1260" w:type="dxa"/>
            <w:tcBorders>
              <w:top w:val="single" w:sz="7" w:space="0" w:color="CCCCCC"/>
              <w:left w:val="single" w:sz="7" w:space="0" w:color="CCCCCC"/>
              <w:bottom w:val="nil"/>
              <w:right w:val="single" w:sz="7" w:space="0" w:color="CCCCCC"/>
            </w:tcBorders>
          </w:tcPr>
          <w:p w14:paraId="7BFD3E57"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965" w:type="dxa"/>
            <w:vMerge w:val="restart"/>
            <w:tcBorders>
              <w:top w:val="single" w:sz="7" w:space="0" w:color="CCCCCC"/>
              <w:left w:val="single" w:sz="7" w:space="0" w:color="CCCCCC"/>
              <w:right w:val="nil"/>
            </w:tcBorders>
          </w:tcPr>
          <w:p w14:paraId="3D4D8851" w14:textId="77777777" w:rsidR="008527AD" w:rsidRDefault="008527AD" w:rsidP="005008DF">
            <w:pPr>
              <w:pStyle w:val="TableParagraph"/>
              <w:spacing w:line="140" w:lineRule="exact"/>
              <w:rPr>
                <w:sz w:val="14"/>
                <w:szCs w:val="14"/>
              </w:rPr>
            </w:pPr>
          </w:p>
          <w:p w14:paraId="627356E0" w14:textId="77777777" w:rsidR="008527AD" w:rsidRDefault="008527AD" w:rsidP="005008DF">
            <w:pPr>
              <w:pStyle w:val="TableParagraph"/>
              <w:spacing w:before="11" w:line="140" w:lineRule="exact"/>
              <w:rPr>
                <w:sz w:val="14"/>
                <w:szCs w:val="14"/>
              </w:rPr>
            </w:pPr>
          </w:p>
          <w:p w14:paraId="7DD8CC34" w14:textId="77777777" w:rsidR="008527AD" w:rsidRDefault="008527AD" w:rsidP="005008DF">
            <w:pPr>
              <w:pStyle w:val="TableParagraph"/>
              <w:ind w:left="632"/>
              <w:rPr>
                <w:rFonts w:ascii="Arial" w:eastAsia="Arial" w:hAnsi="Arial" w:cs="Arial"/>
                <w:sz w:val="15"/>
                <w:szCs w:val="15"/>
              </w:rPr>
            </w:pPr>
            <w:r>
              <w:rPr>
                <w:rFonts w:ascii="Arial"/>
                <w:color w:val="666666"/>
                <w:spacing w:val="2"/>
                <w:sz w:val="15"/>
              </w:rPr>
              <w:t>13</w:t>
            </w:r>
          </w:p>
        </w:tc>
      </w:tr>
      <w:tr w:rsidR="008527AD" w14:paraId="7C52E3D6" w14:textId="77777777" w:rsidTr="005008DF">
        <w:trPr>
          <w:trHeight w:hRule="exact" w:val="287"/>
        </w:trPr>
        <w:tc>
          <w:tcPr>
            <w:tcW w:w="2310" w:type="dxa"/>
            <w:vMerge/>
            <w:tcBorders>
              <w:left w:val="nil"/>
              <w:bottom w:val="single" w:sz="7" w:space="0" w:color="CCCCCC"/>
              <w:right w:val="single" w:sz="7" w:space="0" w:color="CCCCCC"/>
            </w:tcBorders>
          </w:tcPr>
          <w:p w14:paraId="175B2F13" w14:textId="77777777" w:rsidR="008527AD" w:rsidRDefault="008527AD" w:rsidP="005008DF"/>
        </w:tc>
        <w:tc>
          <w:tcPr>
            <w:tcW w:w="1977" w:type="dxa"/>
            <w:tcBorders>
              <w:top w:val="nil"/>
              <w:left w:val="single" w:sz="7" w:space="0" w:color="CCCCCC"/>
              <w:bottom w:val="single" w:sz="7" w:space="0" w:color="CCCCCC"/>
              <w:right w:val="single" w:sz="7" w:space="0" w:color="CCCCCC"/>
            </w:tcBorders>
          </w:tcPr>
          <w:p w14:paraId="2029B03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51" w:type="dxa"/>
            <w:tcBorders>
              <w:top w:val="nil"/>
              <w:left w:val="single" w:sz="7" w:space="0" w:color="CCCCCC"/>
              <w:bottom w:val="single" w:sz="7" w:space="0" w:color="CCCCCC"/>
              <w:right w:val="single" w:sz="7" w:space="0" w:color="CCCCCC"/>
            </w:tcBorders>
          </w:tcPr>
          <w:p w14:paraId="7A5AEC4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452" w:type="dxa"/>
            <w:tcBorders>
              <w:top w:val="nil"/>
              <w:left w:val="single" w:sz="7" w:space="0" w:color="CCCCCC"/>
              <w:bottom w:val="single" w:sz="7" w:space="0" w:color="CCCCCC"/>
              <w:right w:val="single" w:sz="7" w:space="0" w:color="CCCCCC"/>
            </w:tcBorders>
          </w:tcPr>
          <w:p w14:paraId="0D289A9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260" w:type="dxa"/>
            <w:tcBorders>
              <w:top w:val="nil"/>
              <w:left w:val="single" w:sz="7" w:space="0" w:color="CCCCCC"/>
              <w:bottom w:val="single" w:sz="7" w:space="0" w:color="CCCCCC"/>
              <w:right w:val="single" w:sz="7" w:space="0" w:color="CCCCCC"/>
            </w:tcBorders>
          </w:tcPr>
          <w:p w14:paraId="69BF1C5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965" w:type="dxa"/>
            <w:vMerge/>
            <w:tcBorders>
              <w:left w:val="single" w:sz="7" w:space="0" w:color="CCCCCC"/>
              <w:bottom w:val="single" w:sz="7" w:space="0" w:color="CCCCCC"/>
              <w:right w:val="nil"/>
            </w:tcBorders>
          </w:tcPr>
          <w:p w14:paraId="63B044F9" w14:textId="77777777" w:rsidR="008527AD" w:rsidRDefault="008527AD" w:rsidP="005008DF"/>
        </w:tc>
      </w:tr>
    </w:tbl>
    <w:p w14:paraId="12FB91B7" w14:textId="77777777" w:rsidR="008527AD" w:rsidRDefault="008527AD" w:rsidP="008527AD"/>
    <w:p w14:paraId="5811CE74" w14:textId="77777777" w:rsidR="008527AD" w:rsidRDefault="008527AD" w:rsidP="008527AD">
      <w:pPr>
        <w:spacing w:after="0" w:line="240" w:lineRule="auto"/>
        <w:jc w:val="left"/>
        <w:rPr>
          <w:rFonts w:ascii="Arial"/>
          <w:b/>
          <w:color w:val="999999"/>
          <w:sz w:val="24"/>
          <w:szCs w:val="24"/>
        </w:rPr>
      </w:pPr>
      <w:r>
        <w:rPr>
          <w:rFonts w:ascii="Arial"/>
          <w:b/>
          <w:color w:val="999999"/>
          <w:sz w:val="24"/>
          <w:szCs w:val="24"/>
        </w:rPr>
        <w:br w:type="page"/>
      </w:r>
    </w:p>
    <w:p w14:paraId="3E2A2217" w14:textId="77777777" w:rsidR="008527AD" w:rsidRPr="00C6794F" w:rsidRDefault="008527AD" w:rsidP="008527AD">
      <w:pPr>
        <w:spacing w:before="72" w:line="247" w:lineRule="auto"/>
        <w:ind w:right="10"/>
        <w:rPr>
          <w:rFonts w:ascii="Arial" w:eastAsia="Arial" w:hAnsi="Arial" w:cs="Arial"/>
          <w:sz w:val="24"/>
          <w:szCs w:val="24"/>
        </w:rPr>
      </w:pPr>
      <w:r w:rsidRPr="00C6794F">
        <w:rPr>
          <w:rFonts w:ascii="Arial"/>
          <w:b/>
          <w:color w:val="999999"/>
          <w:sz w:val="24"/>
          <w:szCs w:val="24"/>
        </w:rPr>
        <w:lastRenderedPageBreak/>
        <w:t>Q23</w:t>
      </w:r>
      <w:r w:rsidRPr="00C6794F">
        <w:rPr>
          <w:rFonts w:ascii="Arial"/>
          <w:b/>
          <w:color w:val="999999"/>
          <w:spacing w:val="32"/>
          <w:sz w:val="24"/>
          <w:szCs w:val="24"/>
        </w:rPr>
        <w:t xml:space="preserve"> </w:t>
      </w:r>
      <w:r w:rsidRPr="00C6794F">
        <w:rPr>
          <w:rFonts w:ascii="Arial"/>
          <w:b/>
          <w:color w:val="333333"/>
          <w:spacing w:val="4"/>
          <w:sz w:val="24"/>
          <w:szCs w:val="24"/>
        </w:rPr>
        <w:t>Species</w:t>
      </w:r>
      <w:r w:rsidRPr="00C6794F">
        <w:rPr>
          <w:rFonts w:ascii="Arial"/>
          <w:b/>
          <w:color w:val="333333"/>
          <w:spacing w:val="33"/>
          <w:sz w:val="24"/>
          <w:szCs w:val="24"/>
        </w:rPr>
        <w:t xml:space="preserve"> </w:t>
      </w:r>
      <w:r w:rsidRPr="00C6794F">
        <w:rPr>
          <w:rFonts w:ascii="Arial"/>
          <w:b/>
          <w:color w:val="333333"/>
          <w:sz w:val="24"/>
          <w:szCs w:val="24"/>
        </w:rPr>
        <w:t>distributions,</w:t>
      </w:r>
      <w:r w:rsidRPr="00C6794F">
        <w:rPr>
          <w:rFonts w:ascii="Arial"/>
          <w:b/>
          <w:color w:val="333333"/>
          <w:spacing w:val="32"/>
          <w:sz w:val="24"/>
          <w:szCs w:val="24"/>
        </w:rPr>
        <w:t xml:space="preserve"> </w:t>
      </w:r>
      <w:r w:rsidRPr="00C6794F">
        <w:rPr>
          <w:rFonts w:ascii="Arial"/>
          <w:b/>
          <w:color w:val="333333"/>
          <w:sz w:val="24"/>
          <w:szCs w:val="24"/>
        </w:rPr>
        <w:t>habitat</w:t>
      </w:r>
      <w:r w:rsidRPr="00C6794F">
        <w:rPr>
          <w:rFonts w:ascii="Arial"/>
          <w:b/>
          <w:color w:val="333333"/>
          <w:spacing w:val="26"/>
          <w:w w:val="102"/>
          <w:sz w:val="24"/>
          <w:szCs w:val="24"/>
        </w:rPr>
        <w:t xml:space="preserve"> </w:t>
      </w:r>
      <w:r w:rsidRPr="00C6794F">
        <w:rPr>
          <w:rFonts w:ascii="Arial"/>
          <w:b/>
          <w:color w:val="333333"/>
          <w:sz w:val="24"/>
          <w:szCs w:val="24"/>
        </w:rPr>
        <w:t>conditions,</w:t>
      </w:r>
      <w:r w:rsidRPr="00C6794F">
        <w:rPr>
          <w:rFonts w:ascii="Arial"/>
          <w:b/>
          <w:color w:val="333333"/>
          <w:spacing w:val="19"/>
          <w:sz w:val="24"/>
          <w:szCs w:val="24"/>
        </w:rPr>
        <w:t xml:space="preserve"> </w:t>
      </w:r>
      <w:r w:rsidRPr="00C6794F">
        <w:rPr>
          <w:rFonts w:ascii="Arial"/>
          <w:b/>
          <w:color w:val="333333"/>
          <w:spacing w:val="1"/>
          <w:sz w:val="24"/>
          <w:szCs w:val="24"/>
        </w:rPr>
        <w:t>threats</w:t>
      </w:r>
      <w:r w:rsidRPr="00C6794F">
        <w:rPr>
          <w:rFonts w:ascii="Arial"/>
          <w:b/>
          <w:color w:val="333333"/>
          <w:spacing w:val="20"/>
          <w:sz w:val="24"/>
          <w:szCs w:val="24"/>
        </w:rPr>
        <w:t xml:space="preserve"> </w:t>
      </w:r>
      <w:r w:rsidRPr="00C6794F">
        <w:rPr>
          <w:rFonts w:ascii="Arial"/>
          <w:b/>
          <w:color w:val="333333"/>
          <w:sz w:val="24"/>
          <w:szCs w:val="24"/>
        </w:rPr>
        <w:t>and</w:t>
      </w:r>
      <w:r w:rsidRPr="00C6794F">
        <w:rPr>
          <w:rFonts w:ascii="Arial"/>
          <w:b/>
          <w:color w:val="333333"/>
          <w:spacing w:val="21"/>
          <w:sz w:val="24"/>
          <w:szCs w:val="24"/>
        </w:rPr>
        <w:t xml:space="preserve"> </w:t>
      </w:r>
      <w:r w:rsidRPr="00C6794F">
        <w:rPr>
          <w:rFonts w:ascii="Arial"/>
          <w:b/>
          <w:color w:val="333333"/>
          <w:sz w:val="24"/>
          <w:szCs w:val="24"/>
        </w:rPr>
        <w:t>actions</w:t>
      </w:r>
      <w:r w:rsidRPr="00C6794F">
        <w:rPr>
          <w:rFonts w:ascii="Arial"/>
          <w:b/>
          <w:color w:val="333333"/>
          <w:spacing w:val="21"/>
          <w:sz w:val="24"/>
          <w:szCs w:val="24"/>
        </w:rPr>
        <w:t xml:space="preserve"> </w:t>
      </w:r>
      <w:r w:rsidRPr="00C6794F">
        <w:rPr>
          <w:rFonts w:ascii="Arial"/>
          <w:b/>
          <w:color w:val="333333"/>
          <w:spacing w:val="5"/>
          <w:sz w:val="24"/>
          <w:szCs w:val="24"/>
        </w:rPr>
        <w:t>may</w:t>
      </w:r>
      <w:r w:rsidRPr="00C6794F">
        <w:rPr>
          <w:rFonts w:ascii="Arial"/>
          <w:b/>
          <w:color w:val="333333"/>
          <w:spacing w:val="39"/>
          <w:sz w:val="24"/>
          <w:szCs w:val="24"/>
        </w:rPr>
        <w:t xml:space="preserve"> </w:t>
      </w:r>
      <w:r w:rsidRPr="00C6794F">
        <w:rPr>
          <w:rFonts w:ascii="Arial"/>
          <w:b/>
          <w:color w:val="333333"/>
          <w:sz w:val="24"/>
          <w:szCs w:val="24"/>
        </w:rPr>
        <w:t>all</w:t>
      </w:r>
      <w:r w:rsidRPr="00C6794F">
        <w:rPr>
          <w:rFonts w:ascii="Arial"/>
          <w:b/>
          <w:color w:val="333333"/>
          <w:spacing w:val="19"/>
          <w:sz w:val="24"/>
          <w:szCs w:val="24"/>
        </w:rPr>
        <w:t xml:space="preserve"> </w:t>
      </w:r>
      <w:r w:rsidRPr="00C6794F">
        <w:rPr>
          <w:rFonts w:ascii="Arial"/>
          <w:b/>
          <w:color w:val="333333"/>
          <w:sz w:val="24"/>
          <w:szCs w:val="24"/>
        </w:rPr>
        <w:t>be</w:t>
      </w:r>
      <w:r w:rsidRPr="00C6794F">
        <w:rPr>
          <w:rFonts w:ascii="Arial"/>
          <w:b/>
          <w:color w:val="333333"/>
          <w:spacing w:val="38"/>
          <w:w w:val="102"/>
          <w:sz w:val="24"/>
          <w:szCs w:val="24"/>
        </w:rPr>
        <w:t xml:space="preserve"> </w:t>
      </w:r>
      <w:r w:rsidRPr="00C6794F">
        <w:rPr>
          <w:rFonts w:ascii="Arial"/>
          <w:b/>
          <w:color w:val="333333"/>
          <w:spacing w:val="3"/>
          <w:sz w:val="24"/>
          <w:szCs w:val="24"/>
        </w:rPr>
        <w:t>related</w:t>
      </w:r>
      <w:r w:rsidRPr="00C6794F">
        <w:rPr>
          <w:rFonts w:ascii="Arial"/>
          <w:b/>
          <w:color w:val="333333"/>
          <w:spacing w:val="31"/>
          <w:sz w:val="24"/>
          <w:szCs w:val="24"/>
        </w:rPr>
        <w:t xml:space="preserve"> </w:t>
      </w:r>
      <w:r w:rsidRPr="00C6794F">
        <w:rPr>
          <w:rFonts w:ascii="Arial"/>
          <w:b/>
          <w:color w:val="333333"/>
          <w:spacing w:val="1"/>
          <w:sz w:val="24"/>
          <w:szCs w:val="24"/>
        </w:rPr>
        <w:t>spatially.</w:t>
      </w:r>
      <w:r w:rsidRPr="00C6794F">
        <w:rPr>
          <w:rFonts w:ascii="Arial"/>
          <w:b/>
          <w:color w:val="333333"/>
          <w:spacing w:val="30"/>
          <w:sz w:val="24"/>
          <w:szCs w:val="24"/>
        </w:rPr>
        <w:t xml:space="preserve"> </w:t>
      </w:r>
      <w:r w:rsidRPr="00C6794F">
        <w:rPr>
          <w:rFonts w:ascii="Arial"/>
          <w:b/>
          <w:color w:val="333333"/>
          <w:sz w:val="24"/>
          <w:szCs w:val="24"/>
        </w:rPr>
        <w:t>The</w:t>
      </w:r>
      <w:r w:rsidRPr="00C6794F">
        <w:rPr>
          <w:rFonts w:ascii="Arial"/>
          <w:b/>
          <w:color w:val="333333"/>
          <w:spacing w:val="52"/>
          <w:sz w:val="24"/>
          <w:szCs w:val="24"/>
        </w:rPr>
        <w:t xml:space="preserve"> </w:t>
      </w:r>
      <w:r w:rsidRPr="00C6794F">
        <w:rPr>
          <w:rFonts w:ascii="Arial"/>
          <w:b/>
          <w:color w:val="333333"/>
          <w:spacing w:val="3"/>
          <w:sz w:val="24"/>
          <w:szCs w:val="24"/>
        </w:rPr>
        <w:t>"eight</w:t>
      </w:r>
      <w:r w:rsidRPr="00C6794F">
        <w:rPr>
          <w:rFonts w:ascii="Arial"/>
          <w:b/>
          <w:color w:val="333333"/>
          <w:spacing w:val="31"/>
          <w:sz w:val="24"/>
          <w:szCs w:val="24"/>
        </w:rPr>
        <w:t xml:space="preserve"> </w:t>
      </w:r>
      <w:r w:rsidRPr="00C6794F">
        <w:rPr>
          <w:rFonts w:ascii="Arial"/>
          <w:b/>
          <w:color w:val="333333"/>
          <w:spacing w:val="3"/>
          <w:sz w:val="24"/>
          <w:szCs w:val="24"/>
        </w:rPr>
        <w:t>required</w:t>
      </w:r>
      <w:r w:rsidRPr="00C6794F">
        <w:rPr>
          <w:rFonts w:ascii="Arial"/>
          <w:b/>
          <w:color w:val="333333"/>
          <w:spacing w:val="22"/>
          <w:w w:val="102"/>
          <w:sz w:val="24"/>
          <w:szCs w:val="24"/>
        </w:rPr>
        <w:t xml:space="preserve"> </w:t>
      </w:r>
      <w:r w:rsidRPr="00C6794F">
        <w:rPr>
          <w:rFonts w:ascii="Arial"/>
          <w:b/>
          <w:color w:val="333333"/>
          <w:spacing w:val="6"/>
          <w:sz w:val="24"/>
          <w:szCs w:val="24"/>
        </w:rPr>
        <w:t>elements"</w:t>
      </w:r>
      <w:r w:rsidRPr="00C6794F">
        <w:rPr>
          <w:rFonts w:ascii="Arial"/>
          <w:b/>
          <w:color w:val="333333"/>
          <w:spacing w:val="33"/>
          <w:sz w:val="24"/>
          <w:szCs w:val="24"/>
        </w:rPr>
        <w:t xml:space="preserve"> </w:t>
      </w:r>
      <w:r w:rsidRPr="00C6794F">
        <w:rPr>
          <w:rFonts w:ascii="Arial"/>
          <w:b/>
          <w:color w:val="333333"/>
          <w:sz w:val="24"/>
          <w:szCs w:val="24"/>
        </w:rPr>
        <w:t>for</w:t>
      </w:r>
      <w:r w:rsidRPr="00C6794F">
        <w:rPr>
          <w:rFonts w:ascii="Arial"/>
          <w:b/>
          <w:color w:val="333333"/>
          <w:spacing w:val="24"/>
          <w:sz w:val="24"/>
          <w:szCs w:val="24"/>
        </w:rPr>
        <w:t xml:space="preserve"> </w:t>
      </w:r>
      <w:r w:rsidRPr="00C6794F">
        <w:rPr>
          <w:rFonts w:ascii="Arial"/>
          <w:b/>
          <w:color w:val="333333"/>
          <w:sz w:val="24"/>
          <w:szCs w:val="24"/>
        </w:rPr>
        <w:t>SWAPs</w:t>
      </w:r>
      <w:r w:rsidRPr="00C6794F">
        <w:rPr>
          <w:rFonts w:ascii="Arial"/>
          <w:b/>
          <w:color w:val="333333"/>
          <w:spacing w:val="24"/>
          <w:sz w:val="24"/>
          <w:szCs w:val="24"/>
        </w:rPr>
        <w:t xml:space="preserve"> </w:t>
      </w:r>
      <w:r w:rsidRPr="00C6794F">
        <w:rPr>
          <w:rFonts w:ascii="Arial"/>
          <w:b/>
          <w:color w:val="333333"/>
          <w:spacing w:val="5"/>
          <w:sz w:val="24"/>
          <w:szCs w:val="24"/>
        </w:rPr>
        <w:t>refer</w:t>
      </w:r>
      <w:r w:rsidRPr="00C6794F">
        <w:rPr>
          <w:rFonts w:ascii="Arial"/>
          <w:b/>
          <w:color w:val="333333"/>
          <w:spacing w:val="24"/>
          <w:sz w:val="24"/>
          <w:szCs w:val="24"/>
        </w:rPr>
        <w:t xml:space="preserve"> </w:t>
      </w:r>
      <w:r w:rsidRPr="00C6794F">
        <w:rPr>
          <w:rFonts w:ascii="Arial"/>
          <w:b/>
          <w:color w:val="333333"/>
          <w:sz w:val="24"/>
          <w:szCs w:val="24"/>
        </w:rPr>
        <w:t>to</w:t>
      </w:r>
      <w:r w:rsidRPr="00C6794F">
        <w:rPr>
          <w:rFonts w:ascii="Arial"/>
          <w:b/>
          <w:color w:val="333333"/>
          <w:spacing w:val="25"/>
          <w:sz w:val="24"/>
          <w:szCs w:val="24"/>
        </w:rPr>
        <w:t xml:space="preserve"> </w:t>
      </w:r>
      <w:r w:rsidRPr="00C6794F">
        <w:rPr>
          <w:rFonts w:ascii="Arial"/>
          <w:b/>
          <w:color w:val="333333"/>
          <w:sz w:val="24"/>
          <w:szCs w:val="24"/>
        </w:rPr>
        <w:t>spatially</w:t>
      </w:r>
      <w:r w:rsidRPr="00C6794F">
        <w:rPr>
          <w:rFonts w:ascii="Arial"/>
          <w:b/>
          <w:color w:val="333333"/>
          <w:spacing w:val="22"/>
          <w:w w:val="102"/>
          <w:sz w:val="24"/>
          <w:szCs w:val="24"/>
        </w:rPr>
        <w:t xml:space="preserve"> </w:t>
      </w:r>
      <w:r w:rsidRPr="00C6794F">
        <w:rPr>
          <w:rFonts w:ascii="Arial"/>
          <w:b/>
          <w:color w:val="333333"/>
          <w:spacing w:val="4"/>
          <w:sz w:val="24"/>
          <w:szCs w:val="24"/>
        </w:rPr>
        <w:t>explicit</w:t>
      </w:r>
      <w:r w:rsidRPr="00C6794F">
        <w:rPr>
          <w:rFonts w:ascii="Arial"/>
          <w:b/>
          <w:color w:val="333333"/>
          <w:spacing w:val="-18"/>
          <w:sz w:val="24"/>
          <w:szCs w:val="24"/>
        </w:rPr>
        <w:t xml:space="preserve"> </w:t>
      </w:r>
      <w:r w:rsidRPr="00C6794F">
        <w:rPr>
          <w:rFonts w:ascii="Arial"/>
          <w:b/>
          <w:color w:val="333333"/>
          <w:sz w:val="24"/>
          <w:szCs w:val="24"/>
        </w:rPr>
        <w:t>actions.</w:t>
      </w:r>
      <w:r w:rsidRPr="00C6794F">
        <w:rPr>
          <w:rFonts w:ascii="Arial"/>
          <w:b/>
          <w:color w:val="333333"/>
          <w:spacing w:val="-17"/>
          <w:sz w:val="24"/>
          <w:szCs w:val="24"/>
        </w:rPr>
        <w:t xml:space="preserve"> </w:t>
      </w:r>
      <w:r w:rsidRPr="00C6794F">
        <w:rPr>
          <w:rFonts w:ascii="Arial"/>
          <w:b/>
          <w:color w:val="333333"/>
          <w:sz w:val="24"/>
          <w:szCs w:val="24"/>
        </w:rPr>
        <w:t>For</w:t>
      </w:r>
      <w:r w:rsidRPr="00C6794F">
        <w:rPr>
          <w:rFonts w:ascii="Arial"/>
          <w:b/>
          <w:color w:val="333333"/>
          <w:spacing w:val="-18"/>
          <w:sz w:val="24"/>
          <w:szCs w:val="24"/>
        </w:rPr>
        <w:t xml:space="preserve"> </w:t>
      </w:r>
      <w:r w:rsidRPr="00C6794F">
        <w:rPr>
          <w:rFonts w:ascii="Arial"/>
          <w:b/>
          <w:color w:val="333333"/>
          <w:spacing w:val="8"/>
          <w:sz w:val="24"/>
          <w:szCs w:val="24"/>
        </w:rPr>
        <w:t>example,</w:t>
      </w:r>
      <w:r w:rsidRPr="00C6794F">
        <w:rPr>
          <w:rFonts w:ascii="Arial"/>
          <w:b/>
          <w:color w:val="333333"/>
          <w:spacing w:val="-17"/>
          <w:sz w:val="24"/>
          <w:szCs w:val="24"/>
        </w:rPr>
        <w:t xml:space="preserve"> </w:t>
      </w:r>
      <w:r w:rsidRPr="00C6794F">
        <w:rPr>
          <w:rFonts w:ascii="Arial"/>
          <w:b/>
          <w:color w:val="333333"/>
          <w:sz w:val="24"/>
          <w:szCs w:val="24"/>
        </w:rPr>
        <w:t>an</w:t>
      </w:r>
      <w:r w:rsidRPr="00C6794F">
        <w:rPr>
          <w:rFonts w:ascii="Arial"/>
          <w:b/>
          <w:color w:val="333333"/>
          <w:spacing w:val="-17"/>
          <w:sz w:val="24"/>
          <w:szCs w:val="24"/>
        </w:rPr>
        <w:t xml:space="preserve"> </w:t>
      </w:r>
      <w:r w:rsidRPr="00C6794F">
        <w:rPr>
          <w:rFonts w:ascii="Arial"/>
          <w:b/>
          <w:color w:val="333333"/>
          <w:sz w:val="24"/>
          <w:szCs w:val="24"/>
        </w:rPr>
        <w:t>action</w:t>
      </w:r>
      <w:r w:rsidRPr="00C6794F">
        <w:rPr>
          <w:rFonts w:ascii="Arial"/>
          <w:b/>
          <w:color w:val="333333"/>
          <w:spacing w:val="-18"/>
          <w:sz w:val="24"/>
          <w:szCs w:val="24"/>
        </w:rPr>
        <w:t xml:space="preserve"> </w:t>
      </w:r>
      <w:r w:rsidRPr="00C6794F">
        <w:rPr>
          <w:rFonts w:ascii="Arial"/>
          <w:b/>
          <w:color w:val="333333"/>
          <w:sz w:val="24"/>
          <w:szCs w:val="24"/>
        </w:rPr>
        <w:t>or</w:t>
      </w:r>
      <w:r w:rsidRPr="00C6794F">
        <w:rPr>
          <w:rFonts w:ascii="Arial"/>
          <w:b/>
          <w:color w:val="333333"/>
          <w:spacing w:val="34"/>
          <w:w w:val="98"/>
          <w:sz w:val="24"/>
          <w:szCs w:val="24"/>
        </w:rPr>
        <w:t xml:space="preserve"> </w:t>
      </w:r>
      <w:r w:rsidRPr="00C6794F">
        <w:rPr>
          <w:rFonts w:ascii="Arial"/>
          <w:b/>
          <w:color w:val="333333"/>
          <w:spacing w:val="3"/>
          <w:sz w:val="24"/>
          <w:szCs w:val="24"/>
        </w:rPr>
        <w:t>threat</w:t>
      </w:r>
      <w:r w:rsidRPr="00C6794F">
        <w:rPr>
          <w:rFonts w:ascii="Arial"/>
          <w:b/>
          <w:color w:val="333333"/>
          <w:spacing w:val="-13"/>
          <w:sz w:val="24"/>
          <w:szCs w:val="24"/>
        </w:rPr>
        <w:t xml:space="preserve"> </w:t>
      </w:r>
      <w:r w:rsidRPr="00C6794F">
        <w:rPr>
          <w:rFonts w:ascii="Arial"/>
          <w:b/>
          <w:color w:val="333333"/>
          <w:sz w:val="24"/>
          <w:szCs w:val="24"/>
        </w:rPr>
        <w:t>could</w:t>
      </w:r>
      <w:r w:rsidRPr="00C6794F">
        <w:rPr>
          <w:rFonts w:ascii="Arial"/>
          <w:b/>
          <w:color w:val="333333"/>
          <w:spacing w:val="-13"/>
          <w:sz w:val="24"/>
          <w:szCs w:val="24"/>
        </w:rPr>
        <w:t xml:space="preserve"> </w:t>
      </w:r>
      <w:r w:rsidRPr="00C6794F">
        <w:rPr>
          <w:rFonts w:ascii="Arial"/>
          <w:b/>
          <w:color w:val="333333"/>
          <w:sz w:val="24"/>
          <w:szCs w:val="24"/>
        </w:rPr>
        <w:t>apply to</w:t>
      </w:r>
      <w:r w:rsidRPr="00C6794F">
        <w:rPr>
          <w:rFonts w:ascii="Arial"/>
          <w:b/>
          <w:color w:val="333333"/>
          <w:spacing w:val="-12"/>
          <w:sz w:val="24"/>
          <w:szCs w:val="24"/>
        </w:rPr>
        <w:t xml:space="preserve"> </w:t>
      </w:r>
      <w:r w:rsidRPr="00C6794F">
        <w:rPr>
          <w:rFonts w:ascii="Arial"/>
          <w:b/>
          <w:color w:val="333333"/>
          <w:spacing w:val="4"/>
          <w:sz w:val="24"/>
          <w:szCs w:val="24"/>
        </w:rPr>
        <w:t>one,</w:t>
      </w:r>
      <w:r w:rsidRPr="00C6794F">
        <w:rPr>
          <w:rFonts w:ascii="Arial"/>
          <w:b/>
          <w:color w:val="333333"/>
          <w:spacing w:val="-13"/>
          <w:sz w:val="24"/>
          <w:szCs w:val="24"/>
        </w:rPr>
        <w:t xml:space="preserve"> </w:t>
      </w:r>
      <w:r w:rsidRPr="00C6794F">
        <w:rPr>
          <w:rFonts w:ascii="Arial"/>
          <w:b/>
          <w:color w:val="333333"/>
          <w:spacing w:val="7"/>
          <w:sz w:val="24"/>
          <w:szCs w:val="24"/>
        </w:rPr>
        <w:t>many,</w:t>
      </w:r>
      <w:r w:rsidRPr="00C6794F">
        <w:rPr>
          <w:rFonts w:ascii="Arial"/>
          <w:b/>
          <w:color w:val="333333"/>
          <w:spacing w:val="-14"/>
          <w:sz w:val="24"/>
          <w:szCs w:val="24"/>
        </w:rPr>
        <w:t xml:space="preserve"> </w:t>
      </w:r>
      <w:r w:rsidRPr="00C6794F">
        <w:rPr>
          <w:rFonts w:ascii="Arial"/>
          <w:b/>
          <w:color w:val="333333"/>
          <w:sz w:val="24"/>
          <w:szCs w:val="24"/>
        </w:rPr>
        <w:t>or</w:t>
      </w:r>
      <w:r w:rsidRPr="00C6794F">
        <w:rPr>
          <w:rFonts w:ascii="Arial"/>
          <w:b/>
          <w:color w:val="333333"/>
          <w:spacing w:val="-12"/>
          <w:sz w:val="24"/>
          <w:szCs w:val="24"/>
        </w:rPr>
        <w:t xml:space="preserve"> </w:t>
      </w:r>
      <w:r w:rsidRPr="00C6794F">
        <w:rPr>
          <w:rFonts w:ascii="Arial"/>
          <w:b/>
          <w:color w:val="333333"/>
          <w:sz w:val="24"/>
          <w:szCs w:val="24"/>
        </w:rPr>
        <w:t>all</w:t>
      </w:r>
      <w:r w:rsidRPr="00C6794F">
        <w:rPr>
          <w:rFonts w:ascii="Arial"/>
          <w:b/>
          <w:color w:val="333333"/>
          <w:spacing w:val="30"/>
          <w:w w:val="98"/>
          <w:sz w:val="24"/>
          <w:szCs w:val="24"/>
        </w:rPr>
        <w:t xml:space="preserve"> </w:t>
      </w:r>
      <w:r w:rsidRPr="00C6794F">
        <w:rPr>
          <w:rFonts w:ascii="Arial"/>
          <w:b/>
          <w:color w:val="333333"/>
          <w:spacing w:val="2"/>
          <w:sz w:val="24"/>
          <w:szCs w:val="24"/>
        </w:rPr>
        <w:t>patches</w:t>
      </w:r>
      <w:r w:rsidRPr="00C6794F">
        <w:rPr>
          <w:rFonts w:ascii="Arial"/>
          <w:b/>
          <w:color w:val="333333"/>
          <w:spacing w:val="-11"/>
          <w:sz w:val="24"/>
          <w:szCs w:val="24"/>
        </w:rPr>
        <w:t xml:space="preserve"> </w:t>
      </w:r>
      <w:r w:rsidRPr="00C6794F">
        <w:rPr>
          <w:rFonts w:ascii="Arial"/>
          <w:b/>
          <w:color w:val="333333"/>
          <w:sz w:val="24"/>
          <w:szCs w:val="24"/>
        </w:rPr>
        <w:t>of</w:t>
      </w:r>
      <w:r w:rsidRPr="00C6794F">
        <w:rPr>
          <w:rFonts w:ascii="Arial"/>
          <w:b/>
          <w:color w:val="333333"/>
          <w:spacing w:val="-11"/>
          <w:sz w:val="24"/>
          <w:szCs w:val="24"/>
        </w:rPr>
        <w:t xml:space="preserve"> </w:t>
      </w:r>
      <w:r w:rsidRPr="00C6794F">
        <w:rPr>
          <w:rFonts w:ascii="Arial"/>
          <w:b/>
          <w:color w:val="333333"/>
          <w:sz w:val="24"/>
          <w:szCs w:val="24"/>
        </w:rPr>
        <w:t>a</w:t>
      </w:r>
      <w:r w:rsidRPr="00C6794F">
        <w:rPr>
          <w:rFonts w:ascii="Arial"/>
          <w:b/>
          <w:color w:val="333333"/>
          <w:spacing w:val="-11"/>
          <w:sz w:val="24"/>
          <w:szCs w:val="24"/>
        </w:rPr>
        <w:t xml:space="preserve"> </w:t>
      </w:r>
      <w:r w:rsidRPr="00C6794F">
        <w:rPr>
          <w:rFonts w:ascii="Arial"/>
          <w:b/>
          <w:color w:val="333333"/>
          <w:sz w:val="24"/>
          <w:szCs w:val="24"/>
        </w:rPr>
        <w:t>habitat</w:t>
      </w:r>
      <w:r w:rsidRPr="00C6794F">
        <w:rPr>
          <w:rFonts w:ascii="Arial"/>
          <w:b/>
          <w:color w:val="333333"/>
          <w:spacing w:val="-11"/>
          <w:sz w:val="24"/>
          <w:szCs w:val="24"/>
        </w:rPr>
        <w:t xml:space="preserve"> </w:t>
      </w:r>
      <w:r w:rsidRPr="00C6794F">
        <w:rPr>
          <w:rFonts w:ascii="Arial"/>
          <w:b/>
          <w:color w:val="333333"/>
          <w:spacing w:val="6"/>
          <w:sz w:val="24"/>
          <w:szCs w:val="24"/>
        </w:rPr>
        <w:t>type,</w:t>
      </w:r>
      <w:r w:rsidRPr="00C6794F">
        <w:rPr>
          <w:rFonts w:ascii="Arial"/>
          <w:b/>
          <w:color w:val="333333"/>
          <w:spacing w:val="-11"/>
          <w:sz w:val="24"/>
          <w:szCs w:val="24"/>
        </w:rPr>
        <w:t xml:space="preserve"> </w:t>
      </w:r>
      <w:r w:rsidRPr="00C6794F">
        <w:rPr>
          <w:rFonts w:ascii="Arial"/>
          <w:b/>
          <w:color w:val="333333"/>
          <w:sz w:val="24"/>
          <w:szCs w:val="24"/>
        </w:rPr>
        <w:t>or</w:t>
      </w:r>
      <w:r w:rsidRPr="00C6794F">
        <w:rPr>
          <w:rFonts w:ascii="Arial"/>
          <w:b/>
          <w:color w:val="333333"/>
          <w:spacing w:val="-11"/>
          <w:sz w:val="24"/>
          <w:szCs w:val="24"/>
        </w:rPr>
        <w:t xml:space="preserve"> </w:t>
      </w:r>
      <w:r w:rsidRPr="00C6794F">
        <w:rPr>
          <w:rFonts w:ascii="Arial"/>
          <w:b/>
          <w:color w:val="333333"/>
          <w:sz w:val="24"/>
          <w:szCs w:val="24"/>
        </w:rPr>
        <w:t>only</w:t>
      </w:r>
      <w:r w:rsidRPr="00C6794F">
        <w:rPr>
          <w:rFonts w:ascii="Arial"/>
          <w:b/>
          <w:color w:val="333333"/>
          <w:spacing w:val="2"/>
          <w:sz w:val="24"/>
          <w:szCs w:val="24"/>
        </w:rPr>
        <w:t xml:space="preserve"> </w:t>
      </w:r>
      <w:r w:rsidRPr="00C6794F">
        <w:rPr>
          <w:rFonts w:ascii="Arial"/>
          <w:b/>
          <w:color w:val="333333"/>
          <w:sz w:val="24"/>
          <w:szCs w:val="24"/>
        </w:rPr>
        <w:t>those</w:t>
      </w:r>
      <w:r w:rsidRPr="00C6794F">
        <w:rPr>
          <w:rFonts w:ascii="Arial"/>
          <w:b/>
          <w:color w:val="333333"/>
          <w:spacing w:val="2"/>
          <w:sz w:val="24"/>
          <w:szCs w:val="24"/>
        </w:rPr>
        <w:t xml:space="preserve"> </w:t>
      </w:r>
      <w:r w:rsidRPr="00C6794F">
        <w:rPr>
          <w:rFonts w:ascii="Arial"/>
          <w:b/>
          <w:color w:val="333333"/>
          <w:sz w:val="24"/>
          <w:szCs w:val="24"/>
        </w:rPr>
        <w:t>in</w:t>
      </w:r>
      <w:r w:rsidRPr="00C6794F">
        <w:rPr>
          <w:rFonts w:ascii="Arial"/>
          <w:b/>
          <w:color w:val="333333"/>
          <w:spacing w:val="-11"/>
          <w:sz w:val="24"/>
          <w:szCs w:val="24"/>
        </w:rPr>
        <w:t xml:space="preserve"> </w:t>
      </w:r>
      <w:r w:rsidRPr="00C6794F">
        <w:rPr>
          <w:rFonts w:ascii="Arial"/>
          <w:b/>
          <w:color w:val="333333"/>
          <w:sz w:val="24"/>
          <w:szCs w:val="24"/>
        </w:rPr>
        <w:t>a</w:t>
      </w:r>
      <w:r w:rsidRPr="00C6794F">
        <w:rPr>
          <w:rFonts w:ascii="Arial"/>
          <w:b/>
          <w:color w:val="333333"/>
          <w:spacing w:val="40"/>
          <w:w w:val="98"/>
          <w:sz w:val="24"/>
          <w:szCs w:val="24"/>
        </w:rPr>
        <w:t xml:space="preserve"> </w:t>
      </w:r>
      <w:r w:rsidRPr="00C6794F">
        <w:rPr>
          <w:rFonts w:ascii="Arial"/>
          <w:b/>
          <w:color w:val="333333"/>
          <w:spacing w:val="2"/>
          <w:sz w:val="24"/>
          <w:szCs w:val="24"/>
        </w:rPr>
        <w:t>certain</w:t>
      </w:r>
      <w:r w:rsidRPr="00C6794F">
        <w:rPr>
          <w:rFonts w:ascii="Arial"/>
          <w:b/>
          <w:color w:val="333333"/>
          <w:spacing w:val="-16"/>
          <w:sz w:val="24"/>
          <w:szCs w:val="24"/>
        </w:rPr>
        <w:t xml:space="preserve"> </w:t>
      </w:r>
      <w:r w:rsidRPr="00C6794F">
        <w:rPr>
          <w:rFonts w:ascii="Arial"/>
          <w:b/>
          <w:color w:val="333333"/>
          <w:spacing w:val="3"/>
          <w:sz w:val="24"/>
          <w:szCs w:val="24"/>
        </w:rPr>
        <w:t>town.</w:t>
      </w:r>
      <w:r w:rsidRPr="00C6794F">
        <w:rPr>
          <w:rFonts w:ascii="Arial"/>
          <w:b/>
          <w:color w:val="333333"/>
          <w:spacing w:val="-17"/>
          <w:sz w:val="24"/>
          <w:szCs w:val="24"/>
        </w:rPr>
        <w:t xml:space="preserve"> </w:t>
      </w:r>
      <w:r w:rsidRPr="00C6794F">
        <w:rPr>
          <w:rFonts w:ascii="Arial"/>
          <w:b/>
          <w:color w:val="333333"/>
          <w:sz w:val="24"/>
          <w:szCs w:val="24"/>
        </w:rPr>
        <w:t>Which</w:t>
      </w:r>
      <w:r w:rsidRPr="00C6794F">
        <w:rPr>
          <w:rFonts w:ascii="Arial"/>
          <w:b/>
          <w:color w:val="333333"/>
          <w:spacing w:val="-16"/>
          <w:sz w:val="24"/>
          <w:szCs w:val="24"/>
        </w:rPr>
        <w:t xml:space="preserve"> </w:t>
      </w:r>
      <w:r w:rsidRPr="00C6794F">
        <w:rPr>
          <w:rFonts w:ascii="Arial"/>
          <w:b/>
          <w:color w:val="333333"/>
          <w:sz w:val="24"/>
          <w:szCs w:val="24"/>
        </w:rPr>
        <w:t>spatial</w:t>
      </w:r>
      <w:r w:rsidRPr="00C6794F">
        <w:rPr>
          <w:rFonts w:ascii="Arial"/>
          <w:b/>
          <w:color w:val="333333"/>
          <w:spacing w:val="-17"/>
          <w:sz w:val="24"/>
          <w:szCs w:val="24"/>
        </w:rPr>
        <w:t xml:space="preserve"> </w:t>
      </w:r>
      <w:r w:rsidRPr="00C6794F">
        <w:rPr>
          <w:rFonts w:ascii="Arial"/>
          <w:b/>
          <w:color w:val="333333"/>
          <w:sz w:val="24"/>
          <w:szCs w:val="24"/>
        </w:rPr>
        <w:t>units</w:t>
      </w:r>
      <w:r w:rsidRPr="00C6794F">
        <w:rPr>
          <w:rFonts w:ascii="Arial"/>
          <w:b/>
          <w:color w:val="333333"/>
          <w:spacing w:val="-16"/>
          <w:sz w:val="24"/>
          <w:szCs w:val="24"/>
        </w:rPr>
        <w:t xml:space="preserve"> </w:t>
      </w:r>
      <w:r w:rsidRPr="00C6794F">
        <w:rPr>
          <w:rFonts w:ascii="Arial"/>
          <w:b/>
          <w:color w:val="333333"/>
          <w:sz w:val="24"/>
          <w:szCs w:val="24"/>
        </w:rPr>
        <w:t>do</w:t>
      </w:r>
      <w:r w:rsidRPr="00C6794F">
        <w:rPr>
          <w:rFonts w:ascii="Arial"/>
          <w:b/>
          <w:color w:val="333333"/>
          <w:spacing w:val="-16"/>
          <w:sz w:val="24"/>
          <w:szCs w:val="24"/>
        </w:rPr>
        <w:t xml:space="preserve"> </w:t>
      </w:r>
      <w:r w:rsidRPr="00C6794F">
        <w:rPr>
          <w:rFonts w:ascii="Arial"/>
          <w:b/>
          <w:color w:val="333333"/>
          <w:spacing w:val="8"/>
          <w:sz w:val="24"/>
          <w:szCs w:val="24"/>
        </w:rPr>
        <w:t>we</w:t>
      </w:r>
      <w:r w:rsidRPr="00C6794F">
        <w:rPr>
          <w:rFonts w:ascii="Arial"/>
          <w:b/>
          <w:color w:val="333333"/>
          <w:spacing w:val="40"/>
          <w:w w:val="98"/>
          <w:sz w:val="24"/>
          <w:szCs w:val="24"/>
        </w:rPr>
        <w:t xml:space="preserve"> </w:t>
      </w:r>
      <w:r w:rsidRPr="00C6794F">
        <w:rPr>
          <w:rFonts w:ascii="Arial"/>
          <w:b/>
          <w:color w:val="333333"/>
          <w:spacing w:val="7"/>
          <w:sz w:val="24"/>
          <w:szCs w:val="24"/>
        </w:rPr>
        <w:t>need</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1"/>
          <w:sz w:val="24"/>
          <w:szCs w:val="24"/>
        </w:rPr>
        <w:t xml:space="preserve"> </w:t>
      </w:r>
      <w:r w:rsidRPr="00C6794F">
        <w:rPr>
          <w:rFonts w:ascii="Arial"/>
          <w:b/>
          <w:color w:val="333333"/>
          <w:spacing w:val="2"/>
          <w:sz w:val="24"/>
          <w:szCs w:val="24"/>
        </w:rPr>
        <w:t>accommodate</w:t>
      </w:r>
      <w:r w:rsidRPr="00C6794F">
        <w:rPr>
          <w:rFonts w:ascii="Arial"/>
          <w:b/>
          <w:color w:val="333333"/>
          <w:spacing w:val="40"/>
          <w:sz w:val="24"/>
          <w:szCs w:val="24"/>
        </w:rPr>
        <w:t xml:space="preserve"> </w:t>
      </w:r>
      <w:r w:rsidRPr="00C6794F">
        <w:rPr>
          <w:rFonts w:ascii="Arial"/>
          <w:b/>
          <w:color w:val="333333"/>
          <w:sz w:val="24"/>
          <w:szCs w:val="24"/>
        </w:rPr>
        <w:t>in</w:t>
      </w:r>
      <w:r w:rsidRPr="00C6794F">
        <w:rPr>
          <w:rFonts w:ascii="Arial"/>
          <w:b/>
          <w:color w:val="333333"/>
          <w:spacing w:val="21"/>
          <w:sz w:val="24"/>
          <w:szCs w:val="24"/>
        </w:rPr>
        <w:t xml:space="preserve"> </w:t>
      </w:r>
      <w:r w:rsidRPr="00C6794F">
        <w:rPr>
          <w:rFonts w:ascii="Arial"/>
          <w:b/>
          <w:color w:val="333333"/>
          <w:sz w:val="24"/>
          <w:szCs w:val="24"/>
        </w:rPr>
        <w:t>our</w:t>
      </w:r>
      <w:r w:rsidRPr="00C6794F">
        <w:rPr>
          <w:rFonts w:ascii="Arial"/>
          <w:b/>
          <w:color w:val="333333"/>
          <w:spacing w:val="20"/>
          <w:sz w:val="24"/>
          <w:szCs w:val="24"/>
        </w:rPr>
        <w:t xml:space="preserve"> </w:t>
      </w:r>
      <w:r w:rsidRPr="00C6794F">
        <w:rPr>
          <w:rFonts w:ascii="Arial"/>
          <w:b/>
          <w:color w:val="333333"/>
          <w:spacing w:val="3"/>
          <w:sz w:val="24"/>
          <w:szCs w:val="24"/>
        </w:rPr>
        <w:t>lexicon</w:t>
      </w:r>
      <w:r w:rsidRPr="00C6794F">
        <w:rPr>
          <w:rFonts w:ascii="Arial"/>
          <w:b/>
          <w:color w:val="333333"/>
          <w:spacing w:val="21"/>
          <w:sz w:val="24"/>
          <w:szCs w:val="24"/>
        </w:rPr>
        <w:t xml:space="preserve"> </w:t>
      </w:r>
      <w:r w:rsidRPr="00C6794F">
        <w:rPr>
          <w:rFonts w:ascii="Arial"/>
          <w:b/>
          <w:color w:val="333333"/>
          <w:sz w:val="24"/>
          <w:szCs w:val="24"/>
        </w:rPr>
        <w:t>in</w:t>
      </w:r>
      <w:r w:rsidRPr="00C6794F">
        <w:rPr>
          <w:rFonts w:ascii="Arial"/>
          <w:b/>
          <w:color w:val="333333"/>
          <w:spacing w:val="34"/>
          <w:w w:val="102"/>
          <w:sz w:val="24"/>
          <w:szCs w:val="24"/>
        </w:rPr>
        <w:t xml:space="preserve"> </w:t>
      </w:r>
      <w:r w:rsidRPr="00C6794F">
        <w:rPr>
          <w:rFonts w:ascii="Arial"/>
          <w:b/>
          <w:color w:val="333333"/>
          <w:spacing w:val="2"/>
          <w:sz w:val="24"/>
          <w:szCs w:val="24"/>
        </w:rPr>
        <w:t>order</w:t>
      </w:r>
      <w:r w:rsidRPr="00C6794F">
        <w:rPr>
          <w:rFonts w:ascii="Arial"/>
          <w:b/>
          <w:color w:val="333333"/>
          <w:spacing w:val="19"/>
          <w:sz w:val="24"/>
          <w:szCs w:val="24"/>
        </w:rPr>
        <w:t xml:space="preserve"> </w:t>
      </w:r>
      <w:r w:rsidRPr="00C6794F">
        <w:rPr>
          <w:rFonts w:ascii="Arial"/>
          <w:b/>
          <w:color w:val="333333"/>
          <w:sz w:val="24"/>
          <w:szCs w:val="24"/>
        </w:rPr>
        <w:t>to</w:t>
      </w:r>
      <w:r w:rsidRPr="00C6794F">
        <w:rPr>
          <w:rFonts w:ascii="Arial"/>
          <w:b/>
          <w:color w:val="333333"/>
          <w:spacing w:val="20"/>
          <w:sz w:val="24"/>
          <w:szCs w:val="24"/>
        </w:rPr>
        <w:t xml:space="preserve"> </w:t>
      </w:r>
      <w:r w:rsidRPr="00C6794F">
        <w:rPr>
          <w:rFonts w:ascii="Arial"/>
          <w:b/>
          <w:color w:val="333333"/>
          <w:spacing w:val="1"/>
          <w:sz w:val="24"/>
          <w:szCs w:val="24"/>
        </w:rPr>
        <w:t>describe</w:t>
      </w:r>
      <w:r w:rsidRPr="00C6794F">
        <w:rPr>
          <w:rFonts w:ascii="Arial"/>
          <w:b/>
          <w:color w:val="333333"/>
          <w:spacing w:val="38"/>
          <w:sz w:val="24"/>
          <w:szCs w:val="24"/>
        </w:rPr>
        <w:t xml:space="preserve"> </w:t>
      </w:r>
      <w:r w:rsidRPr="00C6794F">
        <w:rPr>
          <w:rFonts w:ascii="Arial"/>
          <w:b/>
          <w:color w:val="333333"/>
          <w:sz w:val="24"/>
          <w:szCs w:val="24"/>
        </w:rPr>
        <w:t>the</w:t>
      </w:r>
      <w:r w:rsidRPr="00C6794F">
        <w:rPr>
          <w:rFonts w:ascii="Arial"/>
          <w:b/>
          <w:color w:val="333333"/>
          <w:spacing w:val="39"/>
          <w:sz w:val="24"/>
          <w:szCs w:val="24"/>
        </w:rPr>
        <w:t xml:space="preserve"> </w:t>
      </w:r>
      <w:r w:rsidRPr="00C6794F">
        <w:rPr>
          <w:rFonts w:ascii="Arial"/>
          <w:b/>
          <w:color w:val="333333"/>
          <w:sz w:val="24"/>
          <w:szCs w:val="24"/>
        </w:rPr>
        <w:t>location</w:t>
      </w:r>
      <w:r w:rsidRPr="00C6794F">
        <w:rPr>
          <w:rFonts w:ascii="Arial"/>
          <w:b/>
          <w:color w:val="333333"/>
          <w:spacing w:val="20"/>
          <w:sz w:val="24"/>
          <w:szCs w:val="24"/>
        </w:rPr>
        <w:t xml:space="preserve"> </w:t>
      </w:r>
      <w:r w:rsidRPr="00C6794F">
        <w:rPr>
          <w:rFonts w:ascii="Arial"/>
          <w:b/>
          <w:color w:val="333333"/>
          <w:sz w:val="24"/>
          <w:szCs w:val="24"/>
        </w:rPr>
        <w:t>actions</w:t>
      </w:r>
      <w:r w:rsidRPr="00C6794F">
        <w:rPr>
          <w:rFonts w:ascii="Arial"/>
          <w:b/>
          <w:color w:val="333333"/>
          <w:spacing w:val="20"/>
          <w:sz w:val="24"/>
          <w:szCs w:val="24"/>
        </w:rPr>
        <w:t xml:space="preserve"> </w:t>
      </w:r>
      <w:r w:rsidRPr="00C6794F">
        <w:rPr>
          <w:rFonts w:ascii="Arial"/>
          <w:b/>
          <w:color w:val="333333"/>
          <w:sz w:val="24"/>
          <w:szCs w:val="24"/>
        </w:rPr>
        <w:t>are</w:t>
      </w:r>
      <w:r w:rsidRPr="00C6794F">
        <w:rPr>
          <w:rFonts w:ascii="Arial"/>
          <w:b/>
          <w:color w:val="333333"/>
          <w:spacing w:val="34"/>
          <w:w w:val="102"/>
          <w:sz w:val="24"/>
          <w:szCs w:val="24"/>
        </w:rPr>
        <w:t xml:space="preserve"> </w:t>
      </w:r>
      <w:r w:rsidRPr="00C6794F">
        <w:rPr>
          <w:rFonts w:ascii="Arial"/>
          <w:b/>
          <w:color w:val="333333"/>
          <w:spacing w:val="3"/>
          <w:sz w:val="24"/>
          <w:szCs w:val="24"/>
        </w:rPr>
        <w:t>intended</w:t>
      </w:r>
      <w:r w:rsidRPr="00C6794F">
        <w:rPr>
          <w:rFonts w:ascii="Arial"/>
          <w:b/>
          <w:color w:val="333333"/>
          <w:spacing w:val="25"/>
          <w:sz w:val="24"/>
          <w:szCs w:val="24"/>
        </w:rPr>
        <w:t xml:space="preserve"> </w:t>
      </w:r>
      <w:r w:rsidRPr="00C6794F">
        <w:rPr>
          <w:rFonts w:ascii="Arial"/>
          <w:b/>
          <w:color w:val="333333"/>
          <w:sz w:val="24"/>
          <w:szCs w:val="24"/>
        </w:rPr>
        <w:t>to</w:t>
      </w:r>
      <w:r w:rsidRPr="00C6794F">
        <w:rPr>
          <w:rFonts w:ascii="Arial"/>
          <w:b/>
          <w:color w:val="333333"/>
          <w:spacing w:val="26"/>
          <w:sz w:val="24"/>
          <w:szCs w:val="24"/>
        </w:rPr>
        <w:t xml:space="preserve"> </w:t>
      </w:r>
      <w:r w:rsidRPr="00C6794F">
        <w:rPr>
          <w:rFonts w:ascii="Arial"/>
          <w:b/>
          <w:color w:val="333333"/>
          <w:sz w:val="24"/>
          <w:szCs w:val="24"/>
        </w:rPr>
        <w:t>be</w:t>
      </w:r>
      <w:r w:rsidRPr="00C6794F">
        <w:rPr>
          <w:rFonts w:ascii="Arial"/>
          <w:b/>
          <w:color w:val="333333"/>
          <w:spacing w:val="45"/>
          <w:sz w:val="24"/>
          <w:szCs w:val="24"/>
        </w:rPr>
        <w:t xml:space="preserve"> </w:t>
      </w:r>
      <w:r w:rsidRPr="00C6794F">
        <w:rPr>
          <w:rFonts w:ascii="Arial"/>
          <w:b/>
          <w:color w:val="333333"/>
          <w:spacing w:val="6"/>
          <w:sz w:val="24"/>
          <w:szCs w:val="24"/>
        </w:rPr>
        <w:t>implemented?</w:t>
      </w:r>
      <w:r w:rsidRPr="00C6794F">
        <w:rPr>
          <w:rFonts w:ascii="Arial"/>
          <w:b/>
          <w:color w:val="333333"/>
          <w:spacing w:val="26"/>
          <w:sz w:val="24"/>
          <w:szCs w:val="24"/>
        </w:rPr>
        <w:t xml:space="preserve"> </w:t>
      </w:r>
      <w:r w:rsidRPr="00C6794F">
        <w:rPr>
          <w:rFonts w:ascii="Arial"/>
          <w:b/>
          <w:color w:val="333333"/>
          <w:spacing w:val="2"/>
          <w:sz w:val="24"/>
          <w:szCs w:val="24"/>
        </w:rPr>
        <w:t>Check</w:t>
      </w:r>
      <w:r w:rsidRPr="00C6794F">
        <w:rPr>
          <w:rFonts w:ascii="Arial"/>
          <w:b/>
          <w:color w:val="333333"/>
          <w:spacing w:val="25"/>
          <w:sz w:val="24"/>
          <w:szCs w:val="24"/>
        </w:rPr>
        <w:t xml:space="preserve"> </w:t>
      </w:r>
      <w:r w:rsidRPr="00C6794F">
        <w:rPr>
          <w:rFonts w:ascii="Arial"/>
          <w:b/>
          <w:color w:val="333333"/>
          <w:sz w:val="24"/>
          <w:szCs w:val="24"/>
        </w:rPr>
        <w:t>all</w:t>
      </w:r>
      <w:r w:rsidRPr="00C6794F">
        <w:rPr>
          <w:rFonts w:ascii="Arial"/>
          <w:b/>
          <w:color w:val="333333"/>
          <w:spacing w:val="30"/>
          <w:w w:val="102"/>
          <w:sz w:val="24"/>
          <w:szCs w:val="24"/>
        </w:rPr>
        <w:t xml:space="preserve"> </w:t>
      </w:r>
      <w:r w:rsidRPr="00C6794F">
        <w:rPr>
          <w:rFonts w:ascii="Arial"/>
          <w:b/>
          <w:color w:val="333333"/>
          <w:sz w:val="24"/>
          <w:szCs w:val="24"/>
        </w:rPr>
        <w:t>that</w:t>
      </w:r>
      <w:r w:rsidRPr="00C6794F">
        <w:rPr>
          <w:rFonts w:ascii="Arial"/>
          <w:b/>
          <w:color w:val="333333"/>
          <w:spacing w:val="21"/>
          <w:sz w:val="24"/>
          <w:szCs w:val="24"/>
        </w:rPr>
        <w:t xml:space="preserve"> </w:t>
      </w:r>
      <w:r w:rsidRPr="00C6794F">
        <w:rPr>
          <w:rFonts w:ascii="Arial"/>
          <w:b/>
          <w:color w:val="333333"/>
          <w:spacing w:val="2"/>
          <w:sz w:val="24"/>
          <w:szCs w:val="24"/>
        </w:rPr>
        <w:t>apply,</w:t>
      </w:r>
      <w:r w:rsidRPr="00C6794F">
        <w:rPr>
          <w:rFonts w:ascii="Arial"/>
          <w:b/>
          <w:color w:val="333333"/>
          <w:spacing w:val="21"/>
          <w:sz w:val="24"/>
          <w:szCs w:val="24"/>
        </w:rPr>
        <w:t xml:space="preserve"> </w:t>
      </w:r>
      <w:r w:rsidRPr="00C6794F">
        <w:rPr>
          <w:rFonts w:ascii="Arial"/>
          <w:b/>
          <w:color w:val="333333"/>
          <w:spacing w:val="1"/>
          <w:sz w:val="24"/>
          <w:szCs w:val="24"/>
        </w:rPr>
        <w:t>recognizing</w:t>
      </w:r>
      <w:r w:rsidRPr="00C6794F">
        <w:rPr>
          <w:rFonts w:ascii="Arial"/>
          <w:b/>
          <w:color w:val="333333"/>
          <w:spacing w:val="22"/>
          <w:sz w:val="24"/>
          <w:szCs w:val="24"/>
        </w:rPr>
        <w:t xml:space="preserve"> </w:t>
      </w:r>
      <w:r w:rsidRPr="00C6794F">
        <w:rPr>
          <w:rFonts w:ascii="Arial"/>
          <w:b/>
          <w:color w:val="333333"/>
          <w:sz w:val="24"/>
          <w:szCs w:val="24"/>
        </w:rPr>
        <w:t>that</w:t>
      </w:r>
      <w:r w:rsidRPr="00C6794F">
        <w:rPr>
          <w:rFonts w:ascii="Arial"/>
          <w:b/>
          <w:color w:val="333333"/>
          <w:spacing w:val="22"/>
          <w:sz w:val="24"/>
          <w:szCs w:val="24"/>
        </w:rPr>
        <w:t xml:space="preserve"> </w:t>
      </w:r>
      <w:r w:rsidRPr="00C6794F">
        <w:rPr>
          <w:rFonts w:ascii="Arial"/>
          <w:b/>
          <w:color w:val="333333"/>
          <w:spacing w:val="3"/>
          <w:sz w:val="24"/>
          <w:szCs w:val="24"/>
        </w:rPr>
        <w:t>some</w:t>
      </w:r>
      <w:r w:rsidRPr="00C6794F">
        <w:rPr>
          <w:rFonts w:ascii="Arial"/>
          <w:b/>
          <w:color w:val="333333"/>
          <w:spacing w:val="41"/>
          <w:sz w:val="24"/>
          <w:szCs w:val="24"/>
        </w:rPr>
        <w:t xml:space="preserve"> </w:t>
      </w:r>
      <w:r w:rsidRPr="00C6794F">
        <w:rPr>
          <w:rFonts w:ascii="Arial"/>
          <w:b/>
          <w:color w:val="333333"/>
          <w:spacing w:val="5"/>
          <w:sz w:val="24"/>
          <w:szCs w:val="24"/>
        </w:rPr>
        <w:t>may</w:t>
      </w:r>
      <w:r w:rsidRPr="00C6794F">
        <w:rPr>
          <w:rFonts w:ascii="Arial"/>
          <w:b/>
          <w:color w:val="333333"/>
          <w:spacing w:val="40"/>
          <w:sz w:val="24"/>
          <w:szCs w:val="24"/>
        </w:rPr>
        <w:t xml:space="preserve"> </w:t>
      </w:r>
      <w:r w:rsidRPr="00C6794F">
        <w:rPr>
          <w:rFonts w:ascii="Arial"/>
          <w:b/>
          <w:color w:val="333333"/>
          <w:sz w:val="24"/>
          <w:szCs w:val="24"/>
        </w:rPr>
        <w:t>be</w:t>
      </w:r>
      <w:r w:rsidRPr="00C6794F">
        <w:rPr>
          <w:rFonts w:ascii="Arial"/>
          <w:b/>
          <w:color w:val="333333"/>
          <w:spacing w:val="29"/>
          <w:w w:val="102"/>
          <w:sz w:val="24"/>
          <w:szCs w:val="24"/>
        </w:rPr>
        <w:t xml:space="preserve"> </w:t>
      </w:r>
      <w:r w:rsidRPr="00C6794F">
        <w:rPr>
          <w:rFonts w:ascii="Arial"/>
          <w:b/>
          <w:color w:val="333333"/>
          <w:spacing w:val="4"/>
          <w:sz w:val="24"/>
          <w:szCs w:val="24"/>
        </w:rPr>
        <w:t>used</w:t>
      </w:r>
      <w:r w:rsidRPr="00C6794F">
        <w:rPr>
          <w:rFonts w:ascii="Arial"/>
          <w:b/>
          <w:color w:val="333333"/>
          <w:spacing w:val="-27"/>
          <w:sz w:val="24"/>
          <w:szCs w:val="24"/>
        </w:rPr>
        <w:t xml:space="preserve"> </w:t>
      </w:r>
      <w:r w:rsidRPr="00C6794F">
        <w:rPr>
          <w:rFonts w:ascii="Arial"/>
          <w:b/>
          <w:color w:val="333333"/>
          <w:sz w:val="24"/>
          <w:szCs w:val="24"/>
        </w:rPr>
        <w:t>in</w:t>
      </w:r>
      <w:r w:rsidRPr="00C6794F">
        <w:rPr>
          <w:rFonts w:ascii="Arial"/>
          <w:b/>
          <w:color w:val="333333"/>
          <w:spacing w:val="-26"/>
          <w:sz w:val="24"/>
          <w:szCs w:val="24"/>
        </w:rPr>
        <w:t xml:space="preserve"> </w:t>
      </w:r>
      <w:r w:rsidRPr="00C6794F">
        <w:rPr>
          <w:rFonts w:ascii="Arial"/>
          <w:b/>
          <w:color w:val="333333"/>
          <w:spacing w:val="2"/>
          <w:sz w:val="24"/>
          <w:szCs w:val="24"/>
        </w:rPr>
        <w:t>combination.</w:t>
      </w:r>
    </w:p>
    <w:p w14:paraId="716AA00C" w14:textId="77777777" w:rsidR="008527AD" w:rsidRDefault="008527AD" w:rsidP="008527AD">
      <w:pPr>
        <w:pStyle w:val="BodyText"/>
        <w:spacing w:before="176"/>
        <w:ind w:right="10"/>
        <w:rPr>
          <w:b w:val="0"/>
          <w:bCs w:val="0"/>
        </w:rPr>
      </w:pPr>
      <w:r>
        <w:rPr>
          <w:color w:val="999999"/>
        </w:rPr>
        <w:t>Answer</w:t>
      </w:r>
      <w:r>
        <w:rPr>
          <w:color w:val="999999"/>
          <w:spacing w:val="2"/>
        </w:rPr>
        <w:t>ed:</w:t>
      </w:r>
      <w:r>
        <w:rPr>
          <w:color w:val="999999"/>
          <w:spacing w:val="6"/>
        </w:rPr>
        <w:t xml:space="preserve"> </w:t>
      </w:r>
      <w:r>
        <w:rPr>
          <w:color w:val="999999"/>
          <w:spacing w:val="2"/>
        </w:rPr>
        <w:t>13</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2</w:t>
      </w:r>
    </w:p>
    <w:p w14:paraId="228AE871" w14:textId="77777777" w:rsidR="008527AD" w:rsidRDefault="008527AD" w:rsidP="008527AD">
      <w:pPr>
        <w:spacing w:before="1" w:line="160" w:lineRule="exact"/>
        <w:rPr>
          <w:sz w:val="16"/>
          <w:szCs w:val="16"/>
        </w:rPr>
      </w:pPr>
    </w:p>
    <w:tbl>
      <w:tblPr>
        <w:tblW w:w="0" w:type="auto"/>
        <w:tblLayout w:type="fixed"/>
        <w:tblCellMar>
          <w:left w:w="0" w:type="dxa"/>
          <w:right w:w="0" w:type="dxa"/>
        </w:tblCellMar>
        <w:tblLook w:val="01E0" w:firstRow="1" w:lastRow="1" w:firstColumn="1" w:lastColumn="1" w:noHBand="0" w:noVBand="0"/>
      </w:tblPr>
      <w:tblGrid>
        <w:gridCol w:w="4419"/>
        <w:gridCol w:w="1373"/>
        <w:gridCol w:w="998"/>
      </w:tblGrid>
      <w:tr w:rsidR="008527AD" w14:paraId="265F1AF8" w14:textId="77777777" w:rsidTr="005008DF">
        <w:trPr>
          <w:trHeight w:hRule="exact" w:val="340"/>
        </w:trPr>
        <w:tc>
          <w:tcPr>
            <w:tcW w:w="4419" w:type="dxa"/>
            <w:tcBorders>
              <w:top w:val="single" w:sz="7" w:space="0" w:color="CCCCCC"/>
              <w:left w:val="nil"/>
              <w:bottom w:val="single" w:sz="7" w:space="0" w:color="CCCCCC"/>
              <w:right w:val="single" w:sz="7" w:space="0" w:color="CCCCCC"/>
            </w:tcBorders>
            <w:shd w:val="clear" w:color="auto" w:fill="E9E9E7"/>
          </w:tcPr>
          <w:p w14:paraId="46040919"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1373" w:type="dxa"/>
            <w:tcBorders>
              <w:top w:val="single" w:sz="7" w:space="0" w:color="CCCCCC"/>
              <w:left w:val="single" w:sz="7" w:space="0" w:color="CCCCCC"/>
              <w:bottom w:val="single" w:sz="7" w:space="0" w:color="CCCCCC"/>
              <w:right w:val="nil"/>
            </w:tcBorders>
            <w:shd w:val="clear" w:color="auto" w:fill="E9E9E7"/>
          </w:tcPr>
          <w:p w14:paraId="23DDD9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998" w:type="dxa"/>
            <w:tcBorders>
              <w:top w:val="single" w:sz="7" w:space="0" w:color="CCCCCC"/>
              <w:left w:val="nil"/>
              <w:bottom w:val="single" w:sz="7" w:space="0" w:color="CCCCCC"/>
              <w:right w:val="nil"/>
            </w:tcBorders>
            <w:shd w:val="clear" w:color="auto" w:fill="E9E9E7"/>
          </w:tcPr>
          <w:p w14:paraId="10FF1F44" w14:textId="77777777" w:rsidR="008527AD" w:rsidRDefault="008527AD" w:rsidP="005008DF"/>
        </w:tc>
      </w:tr>
      <w:tr w:rsidR="008527AD" w14:paraId="7A6068D6"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299A5677" w14:textId="77777777" w:rsidR="008527AD" w:rsidRDefault="008527AD" w:rsidP="005008DF">
            <w:pPr>
              <w:pStyle w:val="TableParagraph"/>
              <w:spacing w:before="6" w:line="130" w:lineRule="exact"/>
              <w:rPr>
                <w:sz w:val="13"/>
                <w:szCs w:val="13"/>
              </w:rPr>
            </w:pPr>
          </w:p>
          <w:p w14:paraId="20F3D9D1"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State,</w:t>
            </w:r>
            <w:r>
              <w:rPr>
                <w:rFonts w:ascii="Arial"/>
                <w:color w:val="333333"/>
                <w:spacing w:val="23"/>
                <w:sz w:val="15"/>
              </w:rPr>
              <w:t xml:space="preserve"> </w:t>
            </w:r>
            <w:r>
              <w:rPr>
                <w:rFonts w:ascii="Arial"/>
                <w:color w:val="333333"/>
                <w:sz w:val="15"/>
              </w:rPr>
              <w:t>c</w:t>
            </w:r>
            <w:r>
              <w:rPr>
                <w:rFonts w:ascii="Arial"/>
                <w:color w:val="333333"/>
                <w:spacing w:val="3"/>
                <w:sz w:val="15"/>
              </w:rPr>
              <w:t>ounty,</w:t>
            </w:r>
            <w:r>
              <w:rPr>
                <w:rFonts w:ascii="Arial"/>
                <w:color w:val="333333"/>
                <w:spacing w:val="23"/>
                <w:sz w:val="15"/>
              </w:rPr>
              <w:t xml:space="preserve"> </w:t>
            </w:r>
            <w:r>
              <w:rPr>
                <w:rFonts w:ascii="Arial"/>
                <w:color w:val="333333"/>
                <w:spacing w:val="2"/>
                <w:sz w:val="15"/>
              </w:rPr>
              <w:t>or</w:t>
            </w:r>
            <w:r>
              <w:rPr>
                <w:rFonts w:ascii="Arial"/>
                <w:color w:val="333333"/>
                <w:spacing w:val="13"/>
                <w:sz w:val="15"/>
              </w:rPr>
              <w:t xml:space="preserve"> </w:t>
            </w:r>
            <w:r>
              <w:rPr>
                <w:rFonts w:ascii="Arial"/>
                <w:color w:val="333333"/>
                <w:sz w:val="15"/>
              </w:rPr>
              <w:t>town</w:t>
            </w:r>
            <w:r>
              <w:rPr>
                <w:rFonts w:ascii="Arial"/>
                <w:color w:val="333333"/>
                <w:spacing w:val="29"/>
                <w:sz w:val="15"/>
              </w:rPr>
              <w:t xml:space="preserve"> </w:t>
            </w:r>
            <w:r>
              <w:rPr>
                <w:rFonts w:ascii="Arial"/>
                <w:color w:val="333333"/>
                <w:spacing w:val="3"/>
                <w:sz w:val="15"/>
              </w:rPr>
              <w:t>boundary</w:t>
            </w:r>
          </w:p>
        </w:tc>
        <w:tc>
          <w:tcPr>
            <w:tcW w:w="1373" w:type="dxa"/>
            <w:tcBorders>
              <w:top w:val="single" w:sz="7" w:space="0" w:color="CCCCCC"/>
              <w:left w:val="single" w:sz="7" w:space="0" w:color="CCCCCC"/>
              <w:bottom w:val="single" w:sz="7" w:space="0" w:color="CCCCCC"/>
              <w:right w:val="nil"/>
            </w:tcBorders>
          </w:tcPr>
          <w:p w14:paraId="45F7DE7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92.31%</w:t>
            </w:r>
          </w:p>
        </w:tc>
        <w:tc>
          <w:tcPr>
            <w:tcW w:w="998" w:type="dxa"/>
            <w:tcBorders>
              <w:top w:val="single" w:sz="7" w:space="0" w:color="CCCCCC"/>
              <w:left w:val="nil"/>
              <w:bottom w:val="single" w:sz="7" w:space="0" w:color="CCCCCC"/>
              <w:right w:val="nil"/>
            </w:tcBorders>
          </w:tcPr>
          <w:p w14:paraId="511DAC1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12</w:t>
            </w:r>
          </w:p>
        </w:tc>
      </w:tr>
      <w:tr w:rsidR="008527AD" w14:paraId="2211FB1C"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5FA2E28F" w14:textId="77777777" w:rsidR="008527AD" w:rsidRDefault="008527AD" w:rsidP="005008DF">
            <w:pPr>
              <w:pStyle w:val="TableParagraph"/>
              <w:spacing w:before="6" w:line="130" w:lineRule="exact"/>
              <w:rPr>
                <w:sz w:val="13"/>
                <w:szCs w:val="13"/>
              </w:rPr>
            </w:pPr>
          </w:p>
          <w:p w14:paraId="06DA7BDE" w14:textId="77777777" w:rsidR="008527AD" w:rsidRDefault="008527AD" w:rsidP="005008DF">
            <w:pPr>
              <w:pStyle w:val="TableParagraph"/>
              <w:ind w:left="138"/>
              <w:rPr>
                <w:rFonts w:ascii="Arial" w:eastAsia="Arial" w:hAnsi="Arial" w:cs="Arial"/>
                <w:sz w:val="15"/>
                <w:szCs w:val="15"/>
              </w:rPr>
            </w:pPr>
            <w:r>
              <w:rPr>
                <w:rFonts w:ascii="Arial"/>
                <w:color w:val="333333"/>
                <w:spacing w:val="6"/>
                <w:sz w:val="15"/>
              </w:rPr>
              <w:t>Management</w:t>
            </w:r>
            <w:r>
              <w:rPr>
                <w:rFonts w:ascii="Arial"/>
                <w:color w:val="333333"/>
                <w:spacing w:val="27"/>
                <w:sz w:val="15"/>
              </w:rPr>
              <w:t xml:space="preserve"> </w:t>
            </w:r>
            <w:r>
              <w:rPr>
                <w:rFonts w:ascii="Arial"/>
                <w:color w:val="333333"/>
                <w:spacing w:val="2"/>
                <w:sz w:val="15"/>
              </w:rPr>
              <w:t>or</w:t>
            </w:r>
            <w:r>
              <w:rPr>
                <w:rFonts w:ascii="Arial"/>
                <w:color w:val="333333"/>
                <w:spacing w:val="16"/>
                <w:sz w:val="15"/>
              </w:rPr>
              <w:t xml:space="preserve"> </w:t>
            </w:r>
            <w:r>
              <w:rPr>
                <w:rFonts w:ascii="Arial"/>
                <w:color w:val="333333"/>
                <w:spacing w:val="6"/>
                <w:sz w:val="15"/>
              </w:rPr>
              <w:t>planning</w:t>
            </w:r>
            <w:r>
              <w:rPr>
                <w:rFonts w:ascii="Arial"/>
                <w:color w:val="333333"/>
                <w:spacing w:val="32"/>
                <w:sz w:val="15"/>
              </w:rPr>
              <w:t xml:space="preserve"> </w:t>
            </w:r>
            <w:r>
              <w:rPr>
                <w:rFonts w:ascii="Arial"/>
                <w:color w:val="333333"/>
                <w:spacing w:val="1"/>
                <w:sz w:val="15"/>
              </w:rPr>
              <w:t>distric</w:t>
            </w:r>
            <w:r>
              <w:rPr>
                <w:rFonts w:ascii="Arial"/>
                <w:color w:val="333333"/>
                <w:sz w:val="15"/>
              </w:rPr>
              <w:t>ts</w:t>
            </w:r>
            <w:r>
              <w:rPr>
                <w:rFonts w:ascii="Arial"/>
                <w:color w:val="333333"/>
                <w:spacing w:val="1"/>
                <w:sz w:val="15"/>
              </w:rPr>
              <w:t xml:space="preserve"> </w:t>
            </w:r>
            <w:r>
              <w:rPr>
                <w:rFonts w:ascii="Arial"/>
                <w:color w:val="333333"/>
                <w:spacing w:val="2"/>
                <w:sz w:val="15"/>
              </w:rPr>
              <w:t>or</w:t>
            </w:r>
            <w:r>
              <w:rPr>
                <w:rFonts w:ascii="Arial"/>
                <w:color w:val="333333"/>
                <w:spacing w:val="16"/>
                <w:sz w:val="15"/>
              </w:rPr>
              <w:t xml:space="preserve"> </w:t>
            </w:r>
            <w:r>
              <w:rPr>
                <w:rFonts w:ascii="Arial"/>
                <w:color w:val="333333"/>
                <w:sz w:val="15"/>
              </w:rPr>
              <w:t>c</w:t>
            </w:r>
            <w:r>
              <w:rPr>
                <w:rFonts w:ascii="Arial"/>
                <w:color w:val="333333"/>
                <w:spacing w:val="1"/>
                <w:sz w:val="15"/>
              </w:rPr>
              <w:t>onservation</w:t>
            </w:r>
            <w:r>
              <w:rPr>
                <w:rFonts w:ascii="Arial"/>
                <w:color w:val="333333"/>
                <w:spacing w:val="33"/>
                <w:sz w:val="15"/>
              </w:rPr>
              <w:t xml:space="preserve"> </w:t>
            </w:r>
            <w:r>
              <w:rPr>
                <w:rFonts w:ascii="Arial"/>
                <w:color w:val="333333"/>
                <w:spacing w:val="3"/>
                <w:sz w:val="15"/>
              </w:rPr>
              <w:t>zones</w:t>
            </w:r>
          </w:p>
        </w:tc>
        <w:tc>
          <w:tcPr>
            <w:tcW w:w="1373" w:type="dxa"/>
            <w:tcBorders>
              <w:top w:val="single" w:sz="7" w:space="0" w:color="CCCCCC"/>
              <w:left w:val="single" w:sz="7" w:space="0" w:color="CCCCCC"/>
              <w:bottom w:val="single" w:sz="7" w:space="0" w:color="CCCCCC"/>
              <w:right w:val="nil"/>
            </w:tcBorders>
          </w:tcPr>
          <w:p w14:paraId="06CEA70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98" w:type="dxa"/>
            <w:tcBorders>
              <w:top w:val="single" w:sz="7" w:space="0" w:color="CCCCCC"/>
              <w:left w:val="nil"/>
              <w:bottom w:val="single" w:sz="7" w:space="0" w:color="CCCCCC"/>
              <w:right w:val="nil"/>
            </w:tcBorders>
          </w:tcPr>
          <w:p w14:paraId="40EB686D"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1367161C"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26DB2F06" w14:textId="77777777" w:rsidR="008527AD" w:rsidRDefault="008527AD" w:rsidP="005008DF">
            <w:pPr>
              <w:pStyle w:val="TableParagraph"/>
              <w:spacing w:before="6" w:line="130" w:lineRule="exact"/>
              <w:rPr>
                <w:sz w:val="13"/>
                <w:szCs w:val="13"/>
              </w:rPr>
            </w:pPr>
          </w:p>
          <w:p w14:paraId="41A7C874" w14:textId="77777777" w:rsidR="008527AD" w:rsidRDefault="008527AD" w:rsidP="005008DF">
            <w:pPr>
              <w:pStyle w:val="TableParagraph"/>
              <w:ind w:left="138"/>
              <w:rPr>
                <w:rFonts w:ascii="Arial" w:eastAsia="Arial" w:hAnsi="Arial" w:cs="Arial"/>
                <w:sz w:val="15"/>
                <w:szCs w:val="15"/>
              </w:rPr>
            </w:pPr>
            <w:r>
              <w:rPr>
                <w:rFonts w:ascii="Arial"/>
                <w:color w:val="333333"/>
                <w:sz w:val="15"/>
              </w:rPr>
              <w:t>Watersheds</w:t>
            </w:r>
          </w:p>
        </w:tc>
        <w:tc>
          <w:tcPr>
            <w:tcW w:w="1373" w:type="dxa"/>
            <w:tcBorders>
              <w:top w:val="single" w:sz="7" w:space="0" w:color="CCCCCC"/>
              <w:left w:val="single" w:sz="7" w:space="0" w:color="CCCCCC"/>
              <w:bottom w:val="single" w:sz="7" w:space="0" w:color="CCCCCC"/>
              <w:right w:val="nil"/>
            </w:tcBorders>
          </w:tcPr>
          <w:p w14:paraId="5CC1EAB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61.54%</w:t>
            </w:r>
          </w:p>
        </w:tc>
        <w:tc>
          <w:tcPr>
            <w:tcW w:w="998" w:type="dxa"/>
            <w:tcBorders>
              <w:top w:val="single" w:sz="7" w:space="0" w:color="CCCCCC"/>
              <w:left w:val="nil"/>
              <w:bottom w:val="single" w:sz="7" w:space="0" w:color="CCCCCC"/>
              <w:right w:val="nil"/>
            </w:tcBorders>
          </w:tcPr>
          <w:p w14:paraId="16569A38"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8</w:t>
            </w:r>
          </w:p>
        </w:tc>
      </w:tr>
      <w:tr w:rsidR="008527AD" w14:paraId="4D7B8AF7"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74C7F9C0" w14:textId="77777777" w:rsidR="008527AD" w:rsidRDefault="008527AD" w:rsidP="005008DF">
            <w:pPr>
              <w:pStyle w:val="TableParagraph"/>
              <w:spacing w:before="6" w:line="130" w:lineRule="exact"/>
              <w:rPr>
                <w:sz w:val="13"/>
                <w:szCs w:val="13"/>
              </w:rPr>
            </w:pPr>
          </w:p>
          <w:p w14:paraId="36C522D4"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28"/>
                <w:sz w:val="15"/>
              </w:rPr>
              <w:t xml:space="preserve"> </w:t>
            </w:r>
            <w:r>
              <w:rPr>
                <w:rFonts w:ascii="Arial"/>
                <w:color w:val="333333"/>
                <w:sz w:val="15"/>
              </w:rPr>
              <w:t>c</w:t>
            </w:r>
            <w:r>
              <w:rPr>
                <w:rFonts w:ascii="Arial"/>
                <w:color w:val="333333"/>
                <w:spacing w:val="-1"/>
                <w:sz w:val="15"/>
              </w:rPr>
              <w:t>lasses</w:t>
            </w:r>
          </w:p>
        </w:tc>
        <w:tc>
          <w:tcPr>
            <w:tcW w:w="1373" w:type="dxa"/>
            <w:tcBorders>
              <w:top w:val="single" w:sz="7" w:space="0" w:color="CCCCCC"/>
              <w:left w:val="single" w:sz="7" w:space="0" w:color="CCCCCC"/>
              <w:bottom w:val="single" w:sz="7" w:space="0" w:color="CCCCCC"/>
              <w:right w:val="nil"/>
            </w:tcBorders>
          </w:tcPr>
          <w:p w14:paraId="43D5DE08"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46.15%</w:t>
            </w:r>
          </w:p>
        </w:tc>
        <w:tc>
          <w:tcPr>
            <w:tcW w:w="998" w:type="dxa"/>
            <w:tcBorders>
              <w:top w:val="single" w:sz="7" w:space="0" w:color="CCCCCC"/>
              <w:left w:val="nil"/>
              <w:bottom w:val="single" w:sz="7" w:space="0" w:color="CCCCCC"/>
              <w:right w:val="nil"/>
            </w:tcBorders>
          </w:tcPr>
          <w:p w14:paraId="7EB3A98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6</w:t>
            </w:r>
          </w:p>
        </w:tc>
      </w:tr>
      <w:tr w:rsidR="008527AD" w14:paraId="017E3146"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178F075D" w14:textId="77777777" w:rsidR="008527AD" w:rsidRDefault="008527AD" w:rsidP="005008DF">
            <w:pPr>
              <w:pStyle w:val="TableParagraph"/>
              <w:spacing w:before="6" w:line="130" w:lineRule="exact"/>
              <w:rPr>
                <w:sz w:val="13"/>
                <w:szCs w:val="13"/>
              </w:rPr>
            </w:pPr>
          </w:p>
          <w:p w14:paraId="651A4842" w14:textId="77777777" w:rsidR="008527AD" w:rsidRDefault="008527AD" w:rsidP="005008DF">
            <w:pPr>
              <w:pStyle w:val="TableParagraph"/>
              <w:ind w:left="138"/>
              <w:rPr>
                <w:rFonts w:ascii="Arial" w:eastAsia="Arial" w:hAnsi="Arial" w:cs="Arial"/>
                <w:sz w:val="15"/>
                <w:szCs w:val="15"/>
              </w:rPr>
            </w:pPr>
            <w:r>
              <w:rPr>
                <w:rFonts w:ascii="Arial"/>
                <w:color w:val="333333"/>
                <w:spacing w:val="3"/>
                <w:sz w:val="15"/>
              </w:rPr>
              <w:t>Habitat</w:t>
            </w:r>
            <w:r>
              <w:rPr>
                <w:rFonts w:ascii="Arial"/>
                <w:color w:val="333333"/>
                <w:spacing w:val="33"/>
                <w:sz w:val="15"/>
              </w:rPr>
              <w:t xml:space="preserve"> </w:t>
            </w:r>
            <w:r>
              <w:rPr>
                <w:rFonts w:ascii="Arial"/>
                <w:color w:val="333333"/>
                <w:spacing w:val="3"/>
                <w:sz w:val="15"/>
              </w:rPr>
              <w:t>patches</w:t>
            </w:r>
          </w:p>
        </w:tc>
        <w:tc>
          <w:tcPr>
            <w:tcW w:w="1373" w:type="dxa"/>
            <w:tcBorders>
              <w:top w:val="single" w:sz="7" w:space="0" w:color="CCCCCC"/>
              <w:left w:val="single" w:sz="7" w:space="0" w:color="CCCCCC"/>
              <w:bottom w:val="single" w:sz="7" w:space="0" w:color="CCCCCC"/>
              <w:right w:val="nil"/>
            </w:tcBorders>
          </w:tcPr>
          <w:p w14:paraId="3C53052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53.85%</w:t>
            </w:r>
          </w:p>
        </w:tc>
        <w:tc>
          <w:tcPr>
            <w:tcW w:w="998" w:type="dxa"/>
            <w:tcBorders>
              <w:top w:val="single" w:sz="7" w:space="0" w:color="CCCCCC"/>
              <w:left w:val="nil"/>
              <w:bottom w:val="single" w:sz="7" w:space="0" w:color="CCCCCC"/>
              <w:right w:val="nil"/>
            </w:tcBorders>
          </w:tcPr>
          <w:p w14:paraId="57F8DE8A"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7</w:t>
            </w:r>
          </w:p>
        </w:tc>
      </w:tr>
      <w:tr w:rsidR="008527AD" w14:paraId="3AD629AE" w14:textId="77777777" w:rsidTr="005008DF">
        <w:trPr>
          <w:trHeight w:hRule="exact" w:val="417"/>
        </w:trPr>
        <w:tc>
          <w:tcPr>
            <w:tcW w:w="4419" w:type="dxa"/>
            <w:tcBorders>
              <w:top w:val="single" w:sz="7" w:space="0" w:color="CCCCCC"/>
              <w:left w:val="nil"/>
              <w:bottom w:val="single" w:sz="7" w:space="0" w:color="CCCCCC"/>
              <w:right w:val="single" w:sz="7" w:space="0" w:color="CCCCCC"/>
            </w:tcBorders>
          </w:tcPr>
          <w:p w14:paraId="6134F570" w14:textId="77777777" w:rsidR="008527AD" w:rsidRDefault="008527AD" w:rsidP="005008DF">
            <w:pPr>
              <w:pStyle w:val="TableParagraph"/>
              <w:spacing w:before="6" w:line="130" w:lineRule="exact"/>
              <w:rPr>
                <w:sz w:val="13"/>
                <w:szCs w:val="13"/>
              </w:rPr>
            </w:pPr>
          </w:p>
          <w:p w14:paraId="47B8AD91" w14:textId="77777777" w:rsidR="008527AD" w:rsidRDefault="008527AD" w:rsidP="005008DF">
            <w:pPr>
              <w:pStyle w:val="TableParagraph"/>
              <w:ind w:left="138"/>
              <w:rPr>
                <w:rFonts w:ascii="Arial" w:eastAsia="Arial" w:hAnsi="Arial" w:cs="Arial"/>
                <w:sz w:val="15"/>
                <w:szCs w:val="15"/>
              </w:rPr>
            </w:pPr>
            <w:r>
              <w:rPr>
                <w:rFonts w:ascii="Arial"/>
                <w:color w:val="333333"/>
                <w:spacing w:val="5"/>
                <w:sz w:val="15"/>
              </w:rPr>
              <w:t>Population</w:t>
            </w:r>
            <w:r>
              <w:rPr>
                <w:rFonts w:ascii="Arial"/>
                <w:color w:val="333333"/>
                <w:sz w:val="15"/>
              </w:rPr>
              <w:t xml:space="preserve"> </w:t>
            </w:r>
            <w:r>
              <w:rPr>
                <w:rFonts w:ascii="Arial"/>
                <w:color w:val="333333"/>
                <w:spacing w:val="8"/>
                <w:sz w:val="15"/>
              </w:rPr>
              <w:t xml:space="preserve"> </w:t>
            </w:r>
            <w:r>
              <w:rPr>
                <w:rFonts w:ascii="Arial"/>
                <w:color w:val="333333"/>
                <w:spacing w:val="5"/>
                <w:sz w:val="15"/>
              </w:rPr>
              <w:t>points</w:t>
            </w:r>
          </w:p>
        </w:tc>
        <w:tc>
          <w:tcPr>
            <w:tcW w:w="1373" w:type="dxa"/>
            <w:tcBorders>
              <w:top w:val="single" w:sz="7" w:space="0" w:color="CCCCCC"/>
              <w:left w:val="single" w:sz="7" w:space="0" w:color="CCCCCC"/>
              <w:bottom w:val="single" w:sz="7" w:space="0" w:color="CCCCCC"/>
              <w:right w:val="nil"/>
            </w:tcBorders>
          </w:tcPr>
          <w:p w14:paraId="12E77DD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30.77%</w:t>
            </w:r>
          </w:p>
        </w:tc>
        <w:tc>
          <w:tcPr>
            <w:tcW w:w="998" w:type="dxa"/>
            <w:tcBorders>
              <w:top w:val="single" w:sz="7" w:space="0" w:color="CCCCCC"/>
              <w:left w:val="nil"/>
              <w:bottom w:val="single" w:sz="7" w:space="0" w:color="CCCCCC"/>
              <w:right w:val="nil"/>
            </w:tcBorders>
          </w:tcPr>
          <w:p w14:paraId="55D3D66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4</w:t>
            </w:r>
          </w:p>
        </w:tc>
      </w:tr>
      <w:tr w:rsidR="008527AD" w14:paraId="6CD641CF" w14:textId="77777777" w:rsidTr="005008DF">
        <w:trPr>
          <w:trHeight w:hRule="exact" w:val="340"/>
        </w:trPr>
        <w:tc>
          <w:tcPr>
            <w:tcW w:w="4419" w:type="dxa"/>
            <w:tcBorders>
              <w:top w:val="single" w:sz="7" w:space="0" w:color="CCCCCC"/>
              <w:left w:val="nil"/>
              <w:bottom w:val="single" w:sz="7" w:space="0" w:color="CCCCCC"/>
              <w:right w:val="single" w:sz="7" w:space="0" w:color="CCCCCC"/>
            </w:tcBorders>
            <w:shd w:val="clear" w:color="auto" w:fill="E9E9E7"/>
          </w:tcPr>
          <w:p w14:paraId="4509CB62"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r>
              <w:rPr>
                <w:rFonts w:ascii="Arial"/>
                <w:b/>
                <w:color w:val="333333"/>
                <w:spacing w:val="32"/>
                <w:sz w:val="15"/>
              </w:rPr>
              <w:t xml:space="preserve"> </w:t>
            </w:r>
            <w:r>
              <w:rPr>
                <w:rFonts w:ascii="Arial"/>
                <w:b/>
                <w:color w:val="333333"/>
                <w:sz w:val="15"/>
              </w:rPr>
              <w:t>Respondents:</w:t>
            </w:r>
            <w:r>
              <w:rPr>
                <w:rFonts w:ascii="Arial"/>
                <w:b/>
                <w:color w:val="333333"/>
                <w:spacing w:val="20"/>
                <w:sz w:val="15"/>
              </w:rPr>
              <w:t xml:space="preserve"> </w:t>
            </w:r>
            <w:r>
              <w:rPr>
                <w:rFonts w:ascii="Arial"/>
                <w:b/>
                <w:color w:val="333333"/>
                <w:spacing w:val="2"/>
                <w:sz w:val="15"/>
              </w:rPr>
              <w:t>13</w:t>
            </w:r>
          </w:p>
        </w:tc>
        <w:tc>
          <w:tcPr>
            <w:tcW w:w="2371" w:type="dxa"/>
            <w:gridSpan w:val="2"/>
            <w:tcBorders>
              <w:top w:val="single" w:sz="7" w:space="0" w:color="CCCCCC"/>
              <w:left w:val="single" w:sz="7" w:space="0" w:color="CCCCCC"/>
              <w:bottom w:val="single" w:sz="7" w:space="0" w:color="CCCCCC"/>
              <w:right w:val="nil"/>
            </w:tcBorders>
            <w:shd w:val="clear" w:color="auto" w:fill="E9E9E7"/>
          </w:tcPr>
          <w:p w14:paraId="23CC39E8" w14:textId="77777777" w:rsidR="008527AD" w:rsidRDefault="008527AD" w:rsidP="005008DF"/>
        </w:tc>
      </w:tr>
    </w:tbl>
    <w:p w14:paraId="72A79BCE" w14:textId="77777777" w:rsidR="008527AD" w:rsidRDefault="008527AD" w:rsidP="008527AD"/>
    <w:tbl>
      <w:tblPr>
        <w:tblW w:w="9366" w:type="dxa"/>
        <w:tblLayout w:type="fixed"/>
        <w:tblCellMar>
          <w:left w:w="0" w:type="dxa"/>
          <w:right w:w="0" w:type="dxa"/>
        </w:tblCellMar>
        <w:tblLook w:val="01E0" w:firstRow="1" w:lastRow="1" w:firstColumn="1" w:lastColumn="1" w:noHBand="0" w:noVBand="0"/>
      </w:tblPr>
      <w:tblGrid>
        <w:gridCol w:w="1120"/>
        <w:gridCol w:w="6030"/>
        <w:gridCol w:w="2216"/>
      </w:tblGrid>
      <w:tr w:rsidR="008527AD" w14:paraId="0030076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311268C"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6030" w:type="dxa"/>
            <w:tcBorders>
              <w:top w:val="single" w:sz="7" w:space="0" w:color="CCCCCC"/>
              <w:left w:val="single" w:sz="7" w:space="0" w:color="CCCCCC"/>
              <w:bottom w:val="single" w:sz="7" w:space="0" w:color="CCCCCC"/>
              <w:right w:val="single" w:sz="7" w:space="0" w:color="CCCCCC"/>
            </w:tcBorders>
            <w:shd w:val="clear" w:color="auto" w:fill="E9E9E7"/>
          </w:tcPr>
          <w:p w14:paraId="6400944F"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0546978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51AB253D" w14:textId="77777777" w:rsidTr="005008DF">
        <w:trPr>
          <w:trHeight w:hRule="exact" w:val="788"/>
        </w:trPr>
        <w:tc>
          <w:tcPr>
            <w:tcW w:w="1120" w:type="dxa"/>
            <w:tcBorders>
              <w:top w:val="single" w:sz="7" w:space="0" w:color="CCCCCC"/>
              <w:left w:val="nil"/>
              <w:bottom w:val="single" w:sz="7" w:space="0" w:color="CCCCCC"/>
              <w:right w:val="single" w:sz="7" w:space="0" w:color="CCCCCC"/>
            </w:tcBorders>
          </w:tcPr>
          <w:p w14:paraId="4D991A2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6030" w:type="dxa"/>
            <w:tcBorders>
              <w:top w:val="single" w:sz="7" w:space="0" w:color="CCCCCC"/>
              <w:left w:val="single" w:sz="7" w:space="0" w:color="CCCCCC"/>
              <w:bottom w:val="single" w:sz="7" w:space="0" w:color="CCCCCC"/>
              <w:right w:val="single" w:sz="7" w:space="0" w:color="CCCCCC"/>
            </w:tcBorders>
          </w:tcPr>
          <w:p w14:paraId="058DA0FE"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pacing w:val="1"/>
                <w:sz w:val="15"/>
              </w:rPr>
              <w:t>Ec</w:t>
            </w:r>
            <w:r>
              <w:rPr>
                <w:rFonts w:ascii="Arial"/>
                <w:color w:val="333333"/>
                <w:spacing w:val="4"/>
                <w:sz w:val="15"/>
              </w:rPr>
              <w:t>oregions</w:t>
            </w:r>
            <w:r>
              <w:rPr>
                <w:rFonts w:ascii="Arial"/>
                <w:color w:val="333333"/>
                <w:spacing w:val="-2"/>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z w:val="15"/>
              </w:rPr>
              <w:t>terrestrial</w:t>
            </w:r>
            <w:r>
              <w:rPr>
                <w:rFonts w:ascii="Arial"/>
                <w:color w:val="333333"/>
                <w:spacing w:val="33"/>
                <w:sz w:val="15"/>
              </w:rPr>
              <w:t xml:space="preserve"> </w:t>
            </w:r>
            <w:r>
              <w:rPr>
                <w:rFonts w:ascii="Arial"/>
                <w:color w:val="333333"/>
                <w:spacing w:val="-1"/>
                <w:sz w:val="15"/>
              </w:rPr>
              <w:t>species</w:t>
            </w:r>
            <w:r>
              <w:rPr>
                <w:rFonts w:ascii="Arial"/>
                <w:color w:val="333333"/>
                <w:spacing w:val="-2"/>
                <w:sz w:val="15"/>
              </w:rPr>
              <w:t xml:space="preserve"> </w:t>
            </w:r>
            <w:r>
              <w:rPr>
                <w:rFonts w:ascii="Arial"/>
                <w:color w:val="333333"/>
                <w:sz w:val="15"/>
              </w:rPr>
              <w:t>&amp;</w:t>
            </w:r>
            <w:r>
              <w:rPr>
                <w:rFonts w:ascii="Arial"/>
                <w:color w:val="333333"/>
                <w:spacing w:val="24"/>
                <w:sz w:val="15"/>
              </w:rPr>
              <w:t xml:space="preserve"> </w:t>
            </w:r>
            <w:r>
              <w:rPr>
                <w:rFonts w:ascii="Arial"/>
                <w:color w:val="333333"/>
                <w:sz w:val="15"/>
              </w:rPr>
              <w:t>watersheds</w:t>
            </w:r>
            <w:r>
              <w:rPr>
                <w:rFonts w:ascii="Arial"/>
                <w:color w:val="333333"/>
                <w:spacing w:val="-2"/>
                <w:sz w:val="15"/>
              </w:rPr>
              <w:t xml:space="preserve"> </w:t>
            </w:r>
            <w:r>
              <w:rPr>
                <w:rFonts w:ascii="Arial"/>
                <w:color w:val="333333"/>
                <w:spacing w:val="2"/>
                <w:sz w:val="15"/>
              </w:rPr>
              <w:t>for</w:t>
            </w:r>
            <w:r>
              <w:rPr>
                <w:rFonts w:ascii="Arial"/>
                <w:color w:val="333333"/>
                <w:spacing w:val="12"/>
                <w:sz w:val="15"/>
              </w:rPr>
              <w:t xml:space="preserve"> </w:t>
            </w:r>
            <w:r>
              <w:rPr>
                <w:rFonts w:ascii="Arial"/>
                <w:color w:val="333333"/>
                <w:spacing w:val="5"/>
                <w:sz w:val="15"/>
              </w:rPr>
              <w:t>aquatic</w:t>
            </w:r>
            <w:r>
              <w:rPr>
                <w:rFonts w:ascii="Arial"/>
                <w:color w:val="333333"/>
                <w:sz w:val="15"/>
              </w:rPr>
              <w:t>/</w:t>
            </w:r>
            <w:r>
              <w:rPr>
                <w:rFonts w:ascii="Arial"/>
                <w:color w:val="333333"/>
                <w:spacing w:val="22"/>
                <w:sz w:val="15"/>
              </w:rPr>
              <w:t xml:space="preserve"> </w:t>
            </w:r>
            <w:r>
              <w:rPr>
                <w:rFonts w:ascii="Arial"/>
                <w:color w:val="333333"/>
                <w:spacing w:val="3"/>
                <w:sz w:val="15"/>
              </w:rPr>
              <w:t>riparian</w:t>
            </w:r>
            <w:r>
              <w:rPr>
                <w:rFonts w:ascii="Arial"/>
                <w:color w:val="333333"/>
                <w:spacing w:val="27"/>
                <w:sz w:val="15"/>
              </w:rPr>
              <w:t xml:space="preserve"> </w:t>
            </w:r>
            <w:r>
              <w:rPr>
                <w:rFonts w:ascii="Arial"/>
                <w:color w:val="333333"/>
                <w:spacing w:val="-1"/>
                <w:sz w:val="15"/>
              </w:rPr>
              <w:t>species</w:t>
            </w:r>
            <w:r>
              <w:rPr>
                <w:rFonts w:ascii="Arial"/>
                <w:color w:val="333333"/>
                <w:spacing w:val="-3"/>
                <w:sz w:val="15"/>
              </w:rPr>
              <w:t xml:space="preserve"> </w:t>
            </w:r>
            <w:r>
              <w:rPr>
                <w:rFonts w:ascii="Arial"/>
                <w:color w:val="333333"/>
                <w:spacing w:val="-1"/>
                <w:sz w:val="15"/>
              </w:rPr>
              <w:t>seem</w:t>
            </w:r>
            <w:r>
              <w:rPr>
                <w:rFonts w:ascii="Arial"/>
                <w:color w:val="333333"/>
                <w:spacing w:val="33"/>
                <w:sz w:val="15"/>
              </w:rPr>
              <w:t xml:space="preserve"> </w:t>
            </w:r>
            <w:r>
              <w:rPr>
                <w:rFonts w:ascii="Arial"/>
                <w:color w:val="333333"/>
                <w:spacing w:val="3"/>
                <w:sz w:val="15"/>
              </w:rPr>
              <w:t>preferable</w:t>
            </w:r>
            <w:r>
              <w:rPr>
                <w:rFonts w:ascii="Arial"/>
                <w:color w:val="333333"/>
                <w:spacing w:val="27"/>
                <w:sz w:val="15"/>
              </w:rPr>
              <w:t xml:space="preserve"> </w:t>
            </w:r>
            <w:r>
              <w:rPr>
                <w:rFonts w:ascii="Arial"/>
                <w:color w:val="333333"/>
                <w:spacing w:val="2"/>
                <w:sz w:val="15"/>
              </w:rPr>
              <w:t>as</w:t>
            </w:r>
            <w:r>
              <w:rPr>
                <w:rFonts w:ascii="Arial"/>
                <w:color w:val="333333"/>
                <w:spacing w:val="-2"/>
                <w:sz w:val="15"/>
              </w:rPr>
              <w:t xml:space="preserve"> </w:t>
            </w:r>
            <w:r>
              <w:rPr>
                <w:rFonts w:ascii="Arial"/>
                <w:color w:val="333333"/>
                <w:spacing w:val="3"/>
                <w:sz w:val="15"/>
              </w:rPr>
              <w:t>overall</w:t>
            </w:r>
            <w:r>
              <w:rPr>
                <w:rFonts w:ascii="Arial"/>
                <w:color w:val="333333"/>
                <w:spacing w:val="70"/>
                <w:w w:val="102"/>
                <w:sz w:val="15"/>
              </w:rPr>
              <w:t xml:space="preserve"> </w:t>
            </w:r>
            <w:r>
              <w:rPr>
                <w:rFonts w:ascii="Arial"/>
                <w:color w:val="333333"/>
                <w:spacing w:val="2"/>
                <w:sz w:val="15"/>
              </w:rPr>
              <w:t>spatial</w:t>
            </w:r>
            <w:r>
              <w:rPr>
                <w:rFonts w:ascii="Arial"/>
                <w:color w:val="333333"/>
                <w:spacing w:val="33"/>
                <w:sz w:val="15"/>
              </w:rPr>
              <w:t xml:space="preserve"> </w:t>
            </w:r>
            <w:r>
              <w:rPr>
                <w:rFonts w:ascii="Arial"/>
                <w:color w:val="333333"/>
                <w:spacing w:val="1"/>
                <w:sz w:val="15"/>
              </w:rPr>
              <w:t>units.</w:t>
            </w:r>
            <w:r>
              <w:rPr>
                <w:rFonts w:ascii="Arial"/>
                <w:color w:val="333333"/>
                <w:spacing w:val="22"/>
                <w:sz w:val="15"/>
              </w:rPr>
              <w:t xml:space="preserve"> </w:t>
            </w:r>
            <w:r>
              <w:rPr>
                <w:rFonts w:ascii="Arial"/>
                <w:color w:val="333333"/>
                <w:spacing w:val="6"/>
                <w:sz w:val="15"/>
              </w:rPr>
              <w:t>Politic</w:t>
            </w:r>
            <w:r>
              <w:rPr>
                <w:rFonts w:ascii="Arial"/>
                <w:color w:val="333333"/>
                <w:spacing w:val="2"/>
                <w:sz w:val="15"/>
              </w:rPr>
              <w:t>al</w:t>
            </w:r>
            <w:r>
              <w:rPr>
                <w:rFonts w:ascii="Arial"/>
                <w:color w:val="333333"/>
                <w:spacing w:val="34"/>
                <w:sz w:val="15"/>
              </w:rPr>
              <w:t xml:space="preserve"> </w:t>
            </w:r>
            <w:r>
              <w:rPr>
                <w:rFonts w:ascii="Arial"/>
                <w:color w:val="333333"/>
                <w:spacing w:val="4"/>
                <w:sz w:val="15"/>
              </w:rPr>
              <w:t>units</w:t>
            </w:r>
            <w:r>
              <w:rPr>
                <w:rFonts w:ascii="Arial"/>
                <w:color w:val="333333"/>
                <w:spacing w:val="-2"/>
                <w:sz w:val="15"/>
              </w:rPr>
              <w:t xml:space="preserve"> </w:t>
            </w:r>
            <w:r>
              <w:rPr>
                <w:rFonts w:ascii="Arial"/>
                <w:color w:val="333333"/>
                <w:spacing w:val="2"/>
                <w:sz w:val="15"/>
              </w:rPr>
              <w:t>or</w:t>
            </w:r>
            <w:r>
              <w:rPr>
                <w:rFonts w:ascii="Arial"/>
                <w:color w:val="333333"/>
                <w:spacing w:val="11"/>
                <w:sz w:val="15"/>
              </w:rPr>
              <w:t xml:space="preserve"> </w:t>
            </w:r>
            <w:r>
              <w:rPr>
                <w:rFonts w:ascii="Arial"/>
                <w:color w:val="333333"/>
                <w:spacing w:val="6"/>
                <w:sz w:val="15"/>
              </w:rPr>
              <w:t>management</w:t>
            </w:r>
            <w:r>
              <w:rPr>
                <w:rFonts w:ascii="Arial"/>
                <w:color w:val="333333"/>
                <w:spacing w:val="22"/>
                <w:sz w:val="15"/>
              </w:rPr>
              <w:t xml:space="preserve"> </w:t>
            </w:r>
            <w:r>
              <w:rPr>
                <w:rFonts w:ascii="Arial"/>
                <w:color w:val="333333"/>
                <w:sz w:val="15"/>
              </w:rPr>
              <w:t>/</w:t>
            </w:r>
            <w:r>
              <w:rPr>
                <w:rFonts w:ascii="Arial"/>
                <w:color w:val="333333"/>
                <w:spacing w:val="22"/>
                <w:sz w:val="15"/>
              </w:rPr>
              <w:t xml:space="preserve"> </w:t>
            </w:r>
            <w:r>
              <w:rPr>
                <w:rFonts w:ascii="Arial"/>
                <w:color w:val="333333"/>
                <w:spacing w:val="6"/>
                <w:sz w:val="15"/>
              </w:rPr>
              <w:t>planning</w:t>
            </w:r>
            <w:r>
              <w:rPr>
                <w:rFonts w:ascii="Arial"/>
                <w:color w:val="333333"/>
                <w:spacing w:val="27"/>
                <w:sz w:val="15"/>
              </w:rPr>
              <w:t xml:space="preserve"> </w:t>
            </w:r>
            <w:r>
              <w:rPr>
                <w:rFonts w:ascii="Arial"/>
                <w:color w:val="333333"/>
                <w:sz w:val="15"/>
              </w:rPr>
              <w:t>/</w:t>
            </w:r>
            <w:r>
              <w:rPr>
                <w:rFonts w:ascii="Arial"/>
                <w:color w:val="333333"/>
                <w:spacing w:val="22"/>
                <w:sz w:val="15"/>
              </w:rPr>
              <w:t xml:space="preserve"> </w:t>
            </w:r>
            <w:r>
              <w:rPr>
                <w:rFonts w:ascii="Arial"/>
                <w:color w:val="333333"/>
                <w:sz w:val="15"/>
              </w:rPr>
              <w:t>c</w:t>
            </w:r>
            <w:r>
              <w:rPr>
                <w:rFonts w:ascii="Arial"/>
                <w:color w:val="333333"/>
                <w:spacing w:val="1"/>
                <w:sz w:val="15"/>
              </w:rPr>
              <w:t>onservation</w:t>
            </w:r>
            <w:r>
              <w:rPr>
                <w:rFonts w:ascii="Arial"/>
                <w:color w:val="333333"/>
                <w:spacing w:val="27"/>
                <w:sz w:val="15"/>
              </w:rPr>
              <w:t xml:space="preserve"> </w:t>
            </w:r>
            <w:r>
              <w:rPr>
                <w:rFonts w:ascii="Arial"/>
                <w:color w:val="333333"/>
                <w:spacing w:val="1"/>
                <w:sz w:val="15"/>
              </w:rPr>
              <w:t>distric</w:t>
            </w:r>
            <w:r>
              <w:rPr>
                <w:rFonts w:ascii="Arial"/>
                <w:color w:val="333333"/>
                <w:sz w:val="15"/>
              </w:rPr>
              <w:t>ts</w:t>
            </w:r>
            <w:r>
              <w:rPr>
                <w:rFonts w:ascii="Arial"/>
                <w:color w:val="333333"/>
                <w:spacing w:val="-2"/>
                <w:sz w:val="15"/>
              </w:rPr>
              <w:t xml:space="preserve"> </w:t>
            </w:r>
            <w:r>
              <w:rPr>
                <w:rFonts w:ascii="Arial"/>
                <w:color w:val="333333"/>
                <w:sz w:val="15"/>
              </w:rPr>
              <w:t>are</w:t>
            </w:r>
            <w:r>
              <w:rPr>
                <w:rFonts w:ascii="Arial"/>
                <w:color w:val="333333"/>
                <w:spacing w:val="27"/>
                <w:sz w:val="15"/>
              </w:rPr>
              <w:t xml:space="preserve"> </w:t>
            </w:r>
            <w:r>
              <w:rPr>
                <w:rFonts w:ascii="Arial"/>
                <w:color w:val="333333"/>
                <w:spacing w:val="-3"/>
                <w:sz w:val="15"/>
              </w:rPr>
              <w:t>sec</w:t>
            </w:r>
            <w:r>
              <w:rPr>
                <w:rFonts w:ascii="Arial"/>
                <w:color w:val="333333"/>
                <w:sz w:val="15"/>
              </w:rPr>
              <w:t>ondary-sc</w:t>
            </w:r>
            <w:r>
              <w:rPr>
                <w:rFonts w:ascii="Arial"/>
                <w:color w:val="333333"/>
                <w:spacing w:val="5"/>
                <w:sz w:val="15"/>
              </w:rPr>
              <w:t>ale</w:t>
            </w:r>
            <w:r>
              <w:rPr>
                <w:rFonts w:ascii="Arial"/>
                <w:color w:val="333333"/>
                <w:spacing w:val="27"/>
                <w:sz w:val="15"/>
              </w:rPr>
              <w:t xml:space="preserve"> </w:t>
            </w:r>
            <w:r>
              <w:rPr>
                <w:rFonts w:ascii="Arial"/>
                <w:color w:val="333333"/>
                <w:spacing w:val="4"/>
                <w:sz w:val="15"/>
              </w:rPr>
              <w:t>units</w:t>
            </w:r>
            <w:r>
              <w:rPr>
                <w:rFonts w:ascii="Arial"/>
                <w:color w:val="333333"/>
                <w:spacing w:val="67"/>
                <w:w w:val="102"/>
                <w:sz w:val="15"/>
              </w:rPr>
              <w:t xml:space="preserve"> </w:t>
            </w:r>
            <w:r>
              <w:rPr>
                <w:rFonts w:ascii="Arial"/>
                <w:color w:val="333333"/>
                <w:spacing w:val="2"/>
                <w:sz w:val="15"/>
              </w:rPr>
              <w:t>at</w:t>
            </w:r>
            <w:r>
              <w:rPr>
                <w:rFonts w:ascii="Arial"/>
                <w:color w:val="333333"/>
                <w:spacing w:val="19"/>
                <w:sz w:val="15"/>
              </w:rPr>
              <w:t xml:space="preserve"> </w:t>
            </w:r>
            <w:r>
              <w:rPr>
                <w:rFonts w:ascii="Arial"/>
                <w:color w:val="333333"/>
                <w:sz w:val="15"/>
              </w:rPr>
              <w:t>best.</w:t>
            </w:r>
          </w:p>
        </w:tc>
        <w:tc>
          <w:tcPr>
            <w:tcW w:w="2216" w:type="dxa"/>
            <w:tcBorders>
              <w:top w:val="single" w:sz="7" w:space="0" w:color="CCCCCC"/>
              <w:left w:val="single" w:sz="7" w:space="0" w:color="CCCCCC"/>
              <w:bottom w:val="single" w:sz="7" w:space="0" w:color="CCCCCC"/>
              <w:right w:val="nil"/>
            </w:tcBorders>
          </w:tcPr>
          <w:p w14:paraId="2565E91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11:20</w:t>
            </w:r>
            <w:r>
              <w:rPr>
                <w:rFonts w:ascii="Arial"/>
                <w:color w:val="333333"/>
                <w:spacing w:val="33"/>
                <w:sz w:val="15"/>
              </w:rPr>
              <w:t xml:space="preserve"> </w:t>
            </w:r>
            <w:r>
              <w:rPr>
                <w:rFonts w:ascii="Arial"/>
                <w:color w:val="333333"/>
                <w:spacing w:val="1"/>
                <w:sz w:val="15"/>
              </w:rPr>
              <w:t>AM</w:t>
            </w:r>
          </w:p>
        </w:tc>
      </w:tr>
      <w:tr w:rsidR="008527AD" w14:paraId="70CD5C1C"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2DC07CDD"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6030" w:type="dxa"/>
            <w:tcBorders>
              <w:top w:val="single" w:sz="7" w:space="0" w:color="CCCCCC"/>
              <w:left w:val="single" w:sz="7" w:space="0" w:color="CCCCCC"/>
              <w:bottom w:val="single" w:sz="7" w:space="0" w:color="CCCCCC"/>
              <w:right w:val="single" w:sz="7" w:space="0" w:color="CCCCCC"/>
            </w:tcBorders>
          </w:tcPr>
          <w:p w14:paraId="4C82ECBF"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last</w:t>
            </w:r>
            <w:r>
              <w:rPr>
                <w:rFonts w:ascii="Arial"/>
                <w:color w:val="333333"/>
                <w:spacing w:val="17"/>
                <w:sz w:val="15"/>
              </w:rPr>
              <w:t xml:space="preserve"> </w:t>
            </w:r>
            <w:r>
              <w:rPr>
                <w:rFonts w:ascii="Arial"/>
                <w:color w:val="333333"/>
                <w:sz w:val="15"/>
              </w:rPr>
              <w:t>2</w:t>
            </w:r>
            <w:r>
              <w:rPr>
                <w:rFonts w:ascii="Arial"/>
                <w:color w:val="333333"/>
                <w:spacing w:val="23"/>
                <w:sz w:val="15"/>
              </w:rPr>
              <w:t xml:space="preserve"> </w:t>
            </w:r>
            <w:r>
              <w:rPr>
                <w:rFonts w:ascii="Arial"/>
                <w:color w:val="333333"/>
                <w:spacing w:val="5"/>
                <w:sz w:val="15"/>
              </w:rPr>
              <w:t>if</w:t>
            </w:r>
            <w:r>
              <w:rPr>
                <w:rFonts w:ascii="Arial"/>
                <w:color w:val="333333"/>
                <w:spacing w:val="18"/>
                <w:sz w:val="15"/>
              </w:rPr>
              <w:t xml:space="preserve"> </w:t>
            </w:r>
            <w:r>
              <w:rPr>
                <w:rFonts w:ascii="Arial"/>
                <w:color w:val="333333"/>
                <w:sz w:val="15"/>
              </w:rPr>
              <w:t>possible</w:t>
            </w:r>
            <w:r>
              <w:rPr>
                <w:rFonts w:ascii="Arial"/>
                <w:color w:val="333333"/>
                <w:spacing w:val="22"/>
                <w:sz w:val="15"/>
              </w:rPr>
              <w:t xml:space="preserve"> </w:t>
            </w:r>
            <w:r>
              <w:rPr>
                <w:rFonts w:ascii="Arial"/>
                <w:color w:val="333333"/>
                <w:spacing w:val="3"/>
                <w:sz w:val="15"/>
              </w:rPr>
              <w:t>but</w:t>
            </w:r>
            <w:r>
              <w:rPr>
                <w:rFonts w:ascii="Arial"/>
                <w:color w:val="333333"/>
                <w:spacing w:val="18"/>
                <w:sz w:val="15"/>
              </w:rPr>
              <w:t xml:space="preserve"> </w:t>
            </w:r>
            <w:r>
              <w:rPr>
                <w:rFonts w:ascii="Arial"/>
                <w:color w:val="333333"/>
                <w:spacing w:val="3"/>
                <w:sz w:val="15"/>
              </w:rPr>
              <w:t>likely</w:t>
            </w:r>
            <w:r>
              <w:rPr>
                <w:rFonts w:ascii="Arial"/>
                <w:color w:val="333333"/>
                <w:spacing w:val="14"/>
                <w:sz w:val="15"/>
              </w:rPr>
              <w:t xml:space="preserve"> </w:t>
            </w:r>
            <w:r>
              <w:rPr>
                <w:rFonts w:ascii="Arial"/>
                <w:color w:val="333333"/>
                <w:spacing w:val="3"/>
                <w:sz w:val="15"/>
              </w:rPr>
              <w:t>not</w:t>
            </w:r>
            <w:r>
              <w:rPr>
                <w:rFonts w:ascii="Arial"/>
                <w:color w:val="333333"/>
                <w:spacing w:val="18"/>
                <w:sz w:val="15"/>
              </w:rPr>
              <w:t xml:space="preserve"> </w:t>
            </w:r>
            <w:r>
              <w:rPr>
                <w:rFonts w:ascii="Arial"/>
                <w:color w:val="333333"/>
                <w:sz w:val="15"/>
              </w:rPr>
              <w:t>to</w:t>
            </w:r>
            <w:r>
              <w:rPr>
                <w:rFonts w:ascii="Arial"/>
                <w:color w:val="333333"/>
                <w:spacing w:val="22"/>
                <w:sz w:val="15"/>
              </w:rPr>
              <w:t xml:space="preserve"> </w:t>
            </w:r>
            <w:r>
              <w:rPr>
                <w:rFonts w:ascii="Arial"/>
                <w:color w:val="333333"/>
                <w:spacing w:val="2"/>
                <w:sz w:val="15"/>
              </w:rPr>
              <w:t>have</w:t>
            </w:r>
            <w:r>
              <w:rPr>
                <w:rFonts w:ascii="Arial"/>
                <w:color w:val="333333"/>
                <w:spacing w:val="23"/>
                <w:sz w:val="15"/>
              </w:rPr>
              <w:t xml:space="preserve"> </w:t>
            </w:r>
            <w:r>
              <w:rPr>
                <w:rFonts w:ascii="Arial"/>
                <w:color w:val="333333"/>
                <w:spacing w:val="4"/>
                <w:sz w:val="15"/>
              </w:rPr>
              <w:t>enough</w:t>
            </w:r>
            <w:r>
              <w:rPr>
                <w:rFonts w:ascii="Arial"/>
                <w:color w:val="333333"/>
                <w:spacing w:val="22"/>
                <w:sz w:val="15"/>
              </w:rPr>
              <w:t xml:space="preserve"> </w:t>
            </w:r>
            <w:r>
              <w:rPr>
                <w:rFonts w:ascii="Arial"/>
                <w:color w:val="333333"/>
                <w:spacing w:val="3"/>
                <w:sz w:val="15"/>
              </w:rPr>
              <w:t>data</w:t>
            </w:r>
          </w:p>
        </w:tc>
        <w:tc>
          <w:tcPr>
            <w:tcW w:w="2216" w:type="dxa"/>
            <w:tcBorders>
              <w:top w:val="single" w:sz="7" w:space="0" w:color="CCCCCC"/>
              <w:left w:val="single" w:sz="7" w:space="0" w:color="CCCCCC"/>
              <w:bottom w:val="single" w:sz="7" w:space="0" w:color="CCCCCC"/>
              <w:right w:val="nil"/>
            </w:tcBorders>
          </w:tcPr>
          <w:p w14:paraId="55C139A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9:36</w:t>
            </w:r>
            <w:r>
              <w:rPr>
                <w:rFonts w:ascii="Arial"/>
                <w:color w:val="333333"/>
                <w:spacing w:val="31"/>
                <w:sz w:val="15"/>
              </w:rPr>
              <w:t xml:space="preserve"> </w:t>
            </w:r>
            <w:r>
              <w:rPr>
                <w:rFonts w:ascii="Arial"/>
                <w:color w:val="333333"/>
                <w:spacing w:val="1"/>
                <w:sz w:val="15"/>
              </w:rPr>
              <w:t>AM</w:t>
            </w:r>
          </w:p>
        </w:tc>
      </w:tr>
      <w:tr w:rsidR="008527AD" w14:paraId="3B4E3F2E"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15390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6030" w:type="dxa"/>
            <w:tcBorders>
              <w:top w:val="single" w:sz="7" w:space="0" w:color="CCCCCC"/>
              <w:left w:val="single" w:sz="7" w:space="0" w:color="CCCCCC"/>
              <w:bottom w:val="single" w:sz="7" w:space="0" w:color="CCCCCC"/>
              <w:right w:val="single" w:sz="7" w:space="0" w:color="CCCCCC"/>
            </w:tcBorders>
          </w:tcPr>
          <w:p w14:paraId="4DED11B2"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don't</w:t>
            </w:r>
            <w:r>
              <w:rPr>
                <w:rFonts w:ascii="Arial"/>
                <w:color w:val="333333"/>
                <w:spacing w:val="18"/>
                <w:sz w:val="15"/>
              </w:rPr>
              <w:t xml:space="preserve"> </w:t>
            </w:r>
            <w:r>
              <w:rPr>
                <w:rFonts w:ascii="Arial"/>
                <w:color w:val="333333"/>
                <w:spacing w:val="4"/>
                <w:sz w:val="15"/>
              </w:rPr>
              <w:t>think</w:t>
            </w:r>
            <w:r>
              <w:rPr>
                <w:rFonts w:ascii="Arial"/>
                <w:color w:val="333333"/>
                <w:spacing w:val="-4"/>
                <w:sz w:val="15"/>
              </w:rPr>
              <w:t xml:space="preserve"> </w:t>
            </w:r>
            <w:r>
              <w:rPr>
                <w:rFonts w:ascii="Arial"/>
                <w:color w:val="333333"/>
                <w:spacing w:val="2"/>
                <w:sz w:val="15"/>
              </w:rPr>
              <w:t>we'll</w:t>
            </w:r>
            <w:r>
              <w:rPr>
                <w:rFonts w:ascii="Arial"/>
                <w:color w:val="333333"/>
                <w:spacing w:val="30"/>
                <w:sz w:val="15"/>
              </w:rPr>
              <w:t xml:space="preserve"> </w:t>
            </w:r>
            <w:r>
              <w:rPr>
                <w:rFonts w:ascii="Arial"/>
                <w:color w:val="333333"/>
                <w:spacing w:val="2"/>
                <w:sz w:val="15"/>
              </w:rPr>
              <w:t>have</w:t>
            </w:r>
            <w:r>
              <w:rPr>
                <w:rFonts w:ascii="Arial"/>
                <w:color w:val="333333"/>
                <w:spacing w:val="24"/>
                <w:sz w:val="15"/>
              </w:rPr>
              <w:t xml:space="preserve"> </w:t>
            </w:r>
            <w:r>
              <w:rPr>
                <w:rFonts w:ascii="Arial"/>
                <w:color w:val="333333"/>
                <w:spacing w:val="2"/>
                <w:sz w:val="15"/>
              </w:rPr>
              <w:t>the</w:t>
            </w:r>
            <w:r>
              <w:rPr>
                <w:rFonts w:ascii="Arial"/>
                <w:color w:val="333333"/>
                <w:spacing w:val="23"/>
                <w:sz w:val="15"/>
              </w:rPr>
              <w:t xml:space="preserve"> </w:t>
            </w:r>
            <w:r>
              <w:rPr>
                <w:rFonts w:ascii="Arial"/>
                <w:color w:val="333333"/>
                <w:sz w:val="15"/>
              </w:rPr>
              <w:t>last</w:t>
            </w:r>
            <w:r>
              <w:rPr>
                <w:rFonts w:ascii="Arial"/>
                <w:color w:val="333333"/>
                <w:spacing w:val="19"/>
                <w:sz w:val="15"/>
              </w:rPr>
              <w:t xml:space="preserve"> </w:t>
            </w:r>
            <w:r>
              <w:rPr>
                <w:rFonts w:ascii="Arial"/>
                <w:color w:val="333333"/>
                <w:sz w:val="15"/>
              </w:rPr>
              <w:t>2</w:t>
            </w:r>
            <w:r>
              <w:rPr>
                <w:rFonts w:ascii="Arial"/>
                <w:color w:val="333333"/>
                <w:spacing w:val="24"/>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5"/>
                <w:sz w:val="15"/>
              </w:rPr>
              <w:t>many</w:t>
            </w:r>
            <w:r>
              <w:rPr>
                <w:rFonts w:ascii="Arial"/>
                <w:color w:val="333333"/>
                <w:spacing w:val="15"/>
                <w:sz w:val="15"/>
              </w:rPr>
              <w:t xml:space="preserve"> </w:t>
            </w:r>
            <w:r>
              <w:rPr>
                <w:rFonts w:ascii="Arial"/>
                <w:color w:val="333333"/>
                <w:spacing w:val="-1"/>
                <w:sz w:val="15"/>
              </w:rPr>
              <w:t>species</w:t>
            </w:r>
            <w:r>
              <w:rPr>
                <w:rFonts w:ascii="Arial"/>
                <w:color w:val="333333"/>
                <w:spacing w:val="-4"/>
                <w:sz w:val="15"/>
              </w:rPr>
              <w:t xml:space="preserve"> </w:t>
            </w:r>
            <w:r>
              <w:rPr>
                <w:rFonts w:ascii="Arial"/>
                <w:color w:val="333333"/>
                <w:spacing w:val="2"/>
                <w:sz w:val="15"/>
              </w:rPr>
              <w:t>or</w:t>
            </w:r>
            <w:r>
              <w:rPr>
                <w:rFonts w:ascii="Arial"/>
                <w:color w:val="333333"/>
                <w:spacing w:val="9"/>
                <w:sz w:val="15"/>
              </w:rPr>
              <w:t xml:space="preserve"> </w:t>
            </w:r>
            <w:r>
              <w:rPr>
                <w:rFonts w:ascii="Arial"/>
                <w:color w:val="333333"/>
                <w:spacing w:val="4"/>
                <w:sz w:val="15"/>
              </w:rPr>
              <w:t>habitats</w:t>
            </w:r>
          </w:p>
        </w:tc>
        <w:tc>
          <w:tcPr>
            <w:tcW w:w="2216" w:type="dxa"/>
            <w:tcBorders>
              <w:top w:val="single" w:sz="7" w:space="0" w:color="CCCCCC"/>
              <w:left w:val="single" w:sz="7" w:space="0" w:color="CCCCCC"/>
              <w:bottom w:val="single" w:sz="7" w:space="0" w:color="CCCCCC"/>
              <w:right w:val="nil"/>
            </w:tcBorders>
          </w:tcPr>
          <w:p w14:paraId="1ACCBBD3"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9:27</w:t>
            </w:r>
            <w:r>
              <w:rPr>
                <w:rFonts w:ascii="Arial"/>
                <w:color w:val="333333"/>
                <w:spacing w:val="31"/>
                <w:sz w:val="15"/>
              </w:rPr>
              <w:t xml:space="preserve"> </w:t>
            </w:r>
            <w:r>
              <w:rPr>
                <w:rFonts w:ascii="Arial"/>
                <w:color w:val="333333"/>
                <w:spacing w:val="1"/>
                <w:sz w:val="15"/>
              </w:rPr>
              <w:t>AM</w:t>
            </w:r>
          </w:p>
        </w:tc>
      </w:tr>
      <w:tr w:rsidR="008527AD" w14:paraId="27B5E20C" w14:textId="77777777" w:rsidTr="005008DF">
        <w:trPr>
          <w:trHeight w:hRule="exact" w:val="571"/>
        </w:trPr>
        <w:tc>
          <w:tcPr>
            <w:tcW w:w="1120" w:type="dxa"/>
            <w:tcBorders>
              <w:top w:val="single" w:sz="7" w:space="0" w:color="CCCCCC"/>
              <w:left w:val="nil"/>
              <w:bottom w:val="single" w:sz="7" w:space="0" w:color="CCCCCC"/>
              <w:right w:val="single" w:sz="7" w:space="0" w:color="CCCCCC"/>
            </w:tcBorders>
          </w:tcPr>
          <w:p w14:paraId="43DAA40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6030" w:type="dxa"/>
            <w:tcBorders>
              <w:top w:val="single" w:sz="7" w:space="0" w:color="CCCCCC"/>
              <w:left w:val="single" w:sz="7" w:space="0" w:color="CCCCCC"/>
              <w:bottom w:val="single" w:sz="7" w:space="0" w:color="CCCCCC"/>
              <w:right w:val="single" w:sz="7" w:space="0" w:color="CCCCCC"/>
            </w:tcBorders>
          </w:tcPr>
          <w:p w14:paraId="35D34BA1"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pacing w:val="5"/>
                <w:sz w:val="15"/>
              </w:rPr>
              <w:t>Implementation</w:t>
            </w:r>
            <w:r>
              <w:rPr>
                <w:rFonts w:ascii="Arial"/>
                <w:color w:val="333333"/>
                <w:spacing w:val="26"/>
                <w:sz w:val="15"/>
              </w:rPr>
              <w:t xml:space="preserve"> </w:t>
            </w:r>
            <w:r>
              <w:rPr>
                <w:rFonts w:ascii="Arial"/>
                <w:color w:val="333333"/>
                <w:spacing w:val="5"/>
                <w:sz w:val="15"/>
              </w:rPr>
              <w:t>happens</w:t>
            </w:r>
            <w:r>
              <w:rPr>
                <w:rFonts w:ascii="Arial"/>
                <w:color w:val="333333"/>
                <w:spacing w:val="-3"/>
                <w:sz w:val="15"/>
              </w:rPr>
              <w:t xml:space="preserve"> </w:t>
            </w:r>
            <w:r>
              <w:rPr>
                <w:rFonts w:ascii="Arial"/>
                <w:color w:val="333333"/>
                <w:spacing w:val="2"/>
                <w:sz w:val="15"/>
              </w:rPr>
              <w:t>at</w:t>
            </w:r>
            <w:r>
              <w:rPr>
                <w:rFonts w:ascii="Arial"/>
                <w:color w:val="333333"/>
                <w:spacing w:val="21"/>
                <w:sz w:val="15"/>
              </w:rPr>
              <w:t xml:space="preserve"> </w:t>
            </w:r>
            <w:r>
              <w:rPr>
                <w:rFonts w:ascii="Arial"/>
                <w:color w:val="333333"/>
                <w:sz w:val="15"/>
              </w:rPr>
              <w:t>a</w:t>
            </w:r>
            <w:r>
              <w:rPr>
                <w:rFonts w:ascii="Arial"/>
                <w:color w:val="333333"/>
                <w:spacing w:val="26"/>
                <w:sz w:val="15"/>
              </w:rPr>
              <w:t xml:space="preserve"> </w:t>
            </w:r>
            <w:r>
              <w:rPr>
                <w:rFonts w:ascii="Arial"/>
                <w:color w:val="333333"/>
                <w:spacing w:val="4"/>
                <w:sz w:val="15"/>
              </w:rPr>
              <w:t>finer</w:t>
            </w:r>
            <w:r>
              <w:rPr>
                <w:rFonts w:ascii="Arial"/>
                <w:color w:val="333333"/>
                <w:spacing w:val="10"/>
                <w:sz w:val="15"/>
              </w:rPr>
              <w:t xml:space="preserve"> </w:t>
            </w:r>
            <w:r>
              <w:rPr>
                <w:rFonts w:ascii="Arial"/>
                <w:color w:val="333333"/>
                <w:spacing w:val="-8"/>
                <w:sz w:val="15"/>
              </w:rPr>
              <w:t>sc</w:t>
            </w:r>
            <w:r>
              <w:rPr>
                <w:rFonts w:ascii="Arial"/>
                <w:color w:val="333333"/>
                <w:spacing w:val="5"/>
                <w:sz w:val="15"/>
              </w:rPr>
              <w:t>ale</w:t>
            </w:r>
            <w:r>
              <w:rPr>
                <w:rFonts w:ascii="Arial"/>
                <w:color w:val="333333"/>
                <w:spacing w:val="26"/>
                <w:sz w:val="15"/>
              </w:rPr>
              <w:t xml:space="preserve"> </w:t>
            </w:r>
            <w:r>
              <w:rPr>
                <w:rFonts w:ascii="Arial"/>
                <w:color w:val="333333"/>
                <w:spacing w:val="1"/>
                <w:sz w:val="15"/>
              </w:rPr>
              <w:t>(e.g.,</w:t>
            </w:r>
            <w:r>
              <w:rPr>
                <w:rFonts w:ascii="Arial"/>
                <w:color w:val="333333"/>
                <w:spacing w:val="20"/>
                <w:sz w:val="15"/>
              </w:rPr>
              <w:t xml:space="preserve"> </w:t>
            </w:r>
            <w:r>
              <w:rPr>
                <w:rFonts w:ascii="Arial"/>
                <w:color w:val="333333"/>
                <w:sz w:val="15"/>
              </w:rPr>
              <w:t>site)</w:t>
            </w:r>
            <w:r>
              <w:rPr>
                <w:rFonts w:ascii="Arial"/>
                <w:color w:val="333333"/>
                <w:spacing w:val="11"/>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5"/>
                <w:sz w:val="15"/>
              </w:rPr>
              <w:t>is</w:t>
            </w:r>
            <w:r>
              <w:rPr>
                <w:rFonts w:ascii="Arial"/>
                <w:color w:val="333333"/>
                <w:spacing w:val="-3"/>
                <w:sz w:val="15"/>
              </w:rPr>
              <w:t xml:space="preserve"> </w:t>
            </w:r>
            <w:r>
              <w:rPr>
                <w:rFonts w:ascii="Arial"/>
                <w:color w:val="333333"/>
                <w:spacing w:val="3"/>
                <w:sz w:val="15"/>
              </w:rPr>
              <w:t>not</w:t>
            </w:r>
            <w:r>
              <w:rPr>
                <w:rFonts w:ascii="Arial"/>
                <w:color w:val="333333"/>
                <w:spacing w:val="21"/>
                <w:sz w:val="15"/>
              </w:rPr>
              <w:t xml:space="preserve"> </w:t>
            </w:r>
            <w:r>
              <w:rPr>
                <w:rFonts w:ascii="Arial"/>
                <w:color w:val="333333"/>
                <w:sz w:val="15"/>
              </w:rPr>
              <w:t>represented</w:t>
            </w:r>
            <w:r>
              <w:rPr>
                <w:rFonts w:ascii="Arial"/>
                <w:color w:val="333333"/>
                <w:spacing w:val="26"/>
                <w:sz w:val="15"/>
              </w:rPr>
              <w:t xml:space="preserve"> </w:t>
            </w:r>
            <w:r>
              <w:rPr>
                <w:rFonts w:ascii="Arial"/>
                <w:color w:val="333333"/>
                <w:spacing w:val="2"/>
                <w:sz w:val="15"/>
              </w:rPr>
              <w:t>by</w:t>
            </w:r>
            <w:r>
              <w:rPr>
                <w:rFonts w:ascii="Arial"/>
                <w:color w:val="333333"/>
                <w:spacing w:val="18"/>
                <w:sz w:val="15"/>
              </w:rPr>
              <w:t xml:space="preserve"> </w:t>
            </w:r>
            <w:r>
              <w:rPr>
                <w:rFonts w:ascii="Arial"/>
                <w:color w:val="333333"/>
                <w:sz w:val="15"/>
              </w:rPr>
              <w:t>these</w:t>
            </w:r>
            <w:r>
              <w:rPr>
                <w:rFonts w:ascii="Arial"/>
                <w:color w:val="333333"/>
                <w:spacing w:val="26"/>
                <w:sz w:val="15"/>
              </w:rPr>
              <w:t xml:space="preserve"> </w:t>
            </w:r>
            <w:r>
              <w:rPr>
                <w:rFonts w:ascii="Arial"/>
                <w:color w:val="333333"/>
                <w:sz w:val="15"/>
              </w:rPr>
              <w:t>c</w:t>
            </w:r>
            <w:r>
              <w:rPr>
                <w:rFonts w:ascii="Arial"/>
                <w:color w:val="333333"/>
                <w:spacing w:val="2"/>
                <w:sz w:val="15"/>
              </w:rPr>
              <w:t>ategories.</w:t>
            </w:r>
            <w:r>
              <w:rPr>
                <w:rFonts w:ascii="Arial"/>
                <w:color w:val="333333"/>
                <w:spacing w:val="21"/>
                <w:sz w:val="15"/>
              </w:rPr>
              <w:t xml:space="preserve"> </w:t>
            </w:r>
            <w:r>
              <w:rPr>
                <w:rFonts w:ascii="Arial"/>
                <w:color w:val="333333"/>
                <w:spacing w:val="1"/>
                <w:sz w:val="15"/>
              </w:rPr>
              <w:t>For</w:t>
            </w:r>
            <w:r>
              <w:rPr>
                <w:rFonts w:ascii="Arial"/>
                <w:color w:val="333333"/>
                <w:spacing w:val="78"/>
                <w:w w:val="102"/>
                <w:sz w:val="15"/>
              </w:rPr>
              <w:t xml:space="preserve"> </w:t>
            </w:r>
            <w:r>
              <w:rPr>
                <w:rFonts w:ascii="Arial"/>
                <w:color w:val="333333"/>
                <w:spacing w:val="2"/>
                <w:sz w:val="15"/>
              </w:rPr>
              <w:t>Questions</w:t>
            </w:r>
            <w:r>
              <w:rPr>
                <w:rFonts w:ascii="Arial"/>
                <w:color w:val="333333"/>
                <w:spacing w:val="-3"/>
                <w:sz w:val="15"/>
              </w:rPr>
              <w:t xml:space="preserve"> </w:t>
            </w:r>
            <w:r>
              <w:rPr>
                <w:rFonts w:ascii="Arial"/>
                <w:color w:val="333333"/>
                <w:spacing w:val="2"/>
                <w:sz w:val="15"/>
              </w:rPr>
              <w:t>19-21:</w:t>
            </w:r>
            <w:r>
              <w:rPr>
                <w:rFonts w:ascii="Arial"/>
                <w:color w:val="333333"/>
                <w:spacing w:val="21"/>
                <w:sz w:val="15"/>
              </w:rPr>
              <w:t xml:space="preserve"> </w:t>
            </w:r>
            <w:r>
              <w:rPr>
                <w:rFonts w:ascii="Arial"/>
                <w:color w:val="333333"/>
                <w:spacing w:val="-1"/>
                <w:sz w:val="15"/>
              </w:rPr>
              <w:t>seem</w:t>
            </w:r>
            <w:r>
              <w:rPr>
                <w:rFonts w:ascii="Arial"/>
                <w:color w:val="333333"/>
                <w:spacing w:val="31"/>
                <w:sz w:val="15"/>
              </w:rPr>
              <w:t xml:space="preserve"> </w:t>
            </w:r>
            <w:r>
              <w:rPr>
                <w:rFonts w:ascii="Arial"/>
                <w:color w:val="333333"/>
                <w:spacing w:val="5"/>
                <w:sz w:val="15"/>
              </w:rPr>
              <w:t>bias</w:t>
            </w:r>
            <w:r>
              <w:rPr>
                <w:rFonts w:ascii="Arial"/>
                <w:color w:val="333333"/>
                <w:spacing w:val="-3"/>
                <w:sz w:val="15"/>
              </w:rPr>
              <w:t xml:space="preserve"> </w:t>
            </w:r>
            <w:r>
              <w:rPr>
                <w:rFonts w:ascii="Arial"/>
                <w:color w:val="333333"/>
                <w:sz w:val="15"/>
              </w:rPr>
              <w:t>to</w:t>
            </w:r>
            <w:r>
              <w:rPr>
                <w:rFonts w:ascii="Arial"/>
                <w:color w:val="333333"/>
                <w:spacing w:val="27"/>
                <w:sz w:val="15"/>
              </w:rPr>
              <w:t xml:space="preserve"> </w:t>
            </w:r>
            <w:r>
              <w:rPr>
                <w:rFonts w:ascii="Arial"/>
                <w:color w:val="333333"/>
                <w:spacing w:val="5"/>
                <w:sz w:val="15"/>
              </w:rPr>
              <w:t>obtain</w:t>
            </w:r>
            <w:r>
              <w:rPr>
                <w:rFonts w:ascii="Arial"/>
                <w:color w:val="333333"/>
                <w:spacing w:val="26"/>
                <w:sz w:val="15"/>
              </w:rPr>
              <w:t xml:space="preserve"> </w:t>
            </w:r>
            <w:r>
              <w:rPr>
                <w:rFonts w:ascii="Arial"/>
                <w:color w:val="333333"/>
                <w:sz w:val="15"/>
              </w:rPr>
              <w:t>a</w:t>
            </w:r>
            <w:r>
              <w:rPr>
                <w:rFonts w:ascii="Arial"/>
                <w:color w:val="333333"/>
                <w:spacing w:val="26"/>
                <w:sz w:val="15"/>
              </w:rPr>
              <w:t xml:space="preserve"> </w:t>
            </w:r>
            <w:r>
              <w:rPr>
                <w:rFonts w:ascii="Arial"/>
                <w:color w:val="333333"/>
                <w:sz w:val="15"/>
              </w:rPr>
              <w:t>"yes".</w:t>
            </w:r>
          </w:p>
        </w:tc>
        <w:tc>
          <w:tcPr>
            <w:tcW w:w="2216" w:type="dxa"/>
            <w:tcBorders>
              <w:top w:val="single" w:sz="7" w:space="0" w:color="CCCCCC"/>
              <w:left w:val="single" w:sz="7" w:space="0" w:color="CCCCCC"/>
              <w:bottom w:val="single" w:sz="7" w:space="0" w:color="CCCCCC"/>
              <w:right w:val="nil"/>
            </w:tcBorders>
          </w:tcPr>
          <w:p w14:paraId="060923FA"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6:09</w:t>
            </w:r>
            <w:r>
              <w:rPr>
                <w:rFonts w:ascii="Arial"/>
                <w:color w:val="333333"/>
                <w:spacing w:val="30"/>
                <w:sz w:val="15"/>
              </w:rPr>
              <w:t xml:space="preserve"> </w:t>
            </w:r>
            <w:r>
              <w:rPr>
                <w:rFonts w:ascii="Arial"/>
                <w:color w:val="333333"/>
                <w:spacing w:val="1"/>
                <w:sz w:val="15"/>
              </w:rPr>
              <w:t>PM</w:t>
            </w:r>
          </w:p>
        </w:tc>
      </w:tr>
      <w:tr w:rsidR="008527AD" w14:paraId="6B3F3B6F"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07ADB0F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6030" w:type="dxa"/>
            <w:tcBorders>
              <w:top w:val="single" w:sz="7" w:space="0" w:color="CCCCCC"/>
              <w:left w:val="single" w:sz="7" w:space="0" w:color="CCCCCC"/>
              <w:bottom w:val="single" w:sz="7" w:space="0" w:color="CCCCCC"/>
              <w:right w:val="single" w:sz="7" w:space="0" w:color="CCCCCC"/>
            </w:tcBorders>
          </w:tcPr>
          <w:p w14:paraId="2D6BB07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ec</w:t>
            </w:r>
            <w:r>
              <w:rPr>
                <w:rFonts w:ascii="Arial"/>
                <w:color w:val="333333"/>
                <w:spacing w:val="4"/>
                <w:sz w:val="15"/>
              </w:rPr>
              <w:t>oregions</w:t>
            </w:r>
          </w:p>
        </w:tc>
        <w:tc>
          <w:tcPr>
            <w:tcW w:w="2216" w:type="dxa"/>
            <w:tcBorders>
              <w:top w:val="single" w:sz="7" w:space="0" w:color="CCCCCC"/>
              <w:left w:val="single" w:sz="7" w:space="0" w:color="CCCCCC"/>
              <w:bottom w:val="single" w:sz="7" w:space="0" w:color="CCCCCC"/>
              <w:right w:val="nil"/>
            </w:tcBorders>
          </w:tcPr>
          <w:p w14:paraId="175D241D"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12:01</w:t>
            </w:r>
            <w:r>
              <w:rPr>
                <w:rFonts w:ascii="Arial"/>
                <w:color w:val="333333"/>
                <w:spacing w:val="31"/>
                <w:sz w:val="15"/>
              </w:rPr>
              <w:t xml:space="preserve"> </w:t>
            </w:r>
            <w:r>
              <w:rPr>
                <w:rFonts w:ascii="Arial"/>
                <w:color w:val="333333"/>
                <w:spacing w:val="1"/>
                <w:sz w:val="15"/>
              </w:rPr>
              <w:t>PM</w:t>
            </w:r>
          </w:p>
        </w:tc>
      </w:tr>
    </w:tbl>
    <w:p w14:paraId="73D7F56D" w14:textId="77777777" w:rsidR="008527AD" w:rsidRDefault="008527AD" w:rsidP="008527AD">
      <w:pPr>
        <w:sectPr w:rsidR="008527AD" w:rsidSect="00CC476D">
          <w:footerReference w:type="first" r:id="rId37"/>
          <w:pgSz w:w="12240" w:h="15840"/>
          <w:pgMar w:top="1440" w:right="1440" w:bottom="1440" w:left="1440" w:header="133" w:footer="720" w:gutter="0"/>
          <w:cols w:space="720"/>
          <w:docGrid w:linePitch="299"/>
        </w:sectPr>
      </w:pPr>
    </w:p>
    <w:p w14:paraId="3EEF4A36" w14:textId="77777777" w:rsidR="008527AD" w:rsidRPr="00C6794F" w:rsidRDefault="008527AD" w:rsidP="008527AD">
      <w:pPr>
        <w:spacing w:before="9" w:line="246" w:lineRule="auto"/>
        <w:ind w:right="10"/>
        <w:rPr>
          <w:rFonts w:ascii="Arial" w:eastAsia="Arial" w:hAnsi="Arial" w:cs="Arial"/>
          <w:sz w:val="24"/>
          <w:szCs w:val="24"/>
        </w:rPr>
      </w:pPr>
      <w:r w:rsidRPr="00C6794F">
        <w:rPr>
          <w:rFonts w:ascii="Arial"/>
          <w:b/>
          <w:color w:val="333333"/>
          <w:sz w:val="24"/>
          <w:szCs w:val="24"/>
        </w:rPr>
        <w:lastRenderedPageBreak/>
        <w:t>Q24 Identifying data gaps and uncertainties is</w:t>
      </w:r>
      <w:r w:rsidRPr="00C6794F">
        <w:rPr>
          <w:rFonts w:ascii="Arial"/>
          <w:b/>
          <w:color w:val="333333"/>
          <w:spacing w:val="-20"/>
          <w:sz w:val="24"/>
          <w:szCs w:val="24"/>
        </w:rPr>
        <w:t xml:space="preserve"> </w:t>
      </w:r>
      <w:r w:rsidRPr="00C6794F">
        <w:rPr>
          <w:rFonts w:ascii="Arial"/>
          <w:b/>
          <w:color w:val="333333"/>
          <w:sz w:val="24"/>
          <w:szCs w:val="24"/>
        </w:rPr>
        <w:t>a</w:t>
      </w:r>
      <w:r w:rsidRPr="00C6794F">
        <w:rPr>
          <w:rFonts w:ascii="Arial"/>
          <w:b/>
          <w:color w:val="333333"/>
          <w:spacing w:val="-20"/>
          <w:sz w:val="24"/>
          <w:szCs w:val="24"/>
        </w:rPr>
        <w:t xml:space="preserve"> </w:t>
      </w:r>
      <w:r w:rsidRPr="00C6794F">
        <w:rPr>
          <w:rFonts w:ascii="Arial"/>
          <w:b/>
          <w:color w:val="333333"/>
          <w:spacing w:val="6"/>
          <w:sz w:val="24"/>
          <w:szCs w:val="24"/>
        </w:rPr>
        <w:t>requirement</w:t>
      </w:r>
      <w:r w:rsidRPr="00C6794F">
        <w:rPr>
          <w:rFonts w:ascii="Arial"/>
          <w:b/>
          <w:color w:val="333333"/>
          <w:spacing w:val="-20"/>
          <w:sz w:val="24"/>
          <w:szCs w:val="24"/>
        </w:rPr>
        <w:t xml:space="preserve"> </w:t>
      </w:r>
      <w:r w:rsidRPr="00C6794F">
        <w:rPr>
          <w:rFonts w:ascii="Arial"/>
          <w:b/>
          <w:color w:val="333333"/>
          <w:sz w:val="24"/>
          <w:szCs w:val="24"/>
        </w:rPr>
        <w:t>throughout</w:t>
      </w:r>
      <w:r w:rsidRPr="00C6794F">
        <w:rPr>
          <w:rFonts w:ascii="Arial"/>
          <w:b/>
          <w:color w:val="333333"/>
          <w:spacing w:val="-20"/>
          <w:sz w:val="24"/>
          <w:szCs w:val="24"/>
        </w:rPr>
        <w:t xml:space="preserve"> </w:t>
      </w:r>
      <w:r w:rsidRPr="00C6794F">
        <w:rPr>
          <w:rFonts w:ascii="Arial"/>
          <w:b/>
          <w:color w:val="333333"/>
          <w:spacing w:val="1"/>
          <w:sz w:val="24"/>
          <w:szCs w:val="24"/>
        </w:rPr>
        <w:t>SWAPs,</w:t>
      </w:r>
      <w:r w:rsidRPr="00C6794F">
        <w:rPr>
          <w:rFonts w:ascii="Arial"/>
          <w:b/>
          <w:color w:val="333333"/>
          <w:spacing w:val="-20"/>
          <w:sz w:val="24"/>
          <w:szCs w:val="24"/>
        </w:rPr>
        <w:t xml:space="preserve"> </w:t>
      </w:r>
      <w:r w:rsidRPr="00C6794F">
        <w:rPr>
          <w:rFonts w:ascii="Arial"/>
          <w:b/>
          <w:color w:val="333333"/>
          <w:sz w:val="24"/>
          <w:szCs w:val="24"/>
        </w:rPr>
        <w:t>for</w:t>
      </w:r>
      <w:r w:rsidRPr="00C6794F">
        <w:rPr>
          <w:rFonts w:ascii="Arial"/>
          <w:b/>
          <w:color w:val="333333"/>
          <w:spacing w:val="30"/>
          <w:w w:val="98"/>
          <w:sz w:val="24"/>
          <w:szCs w:val="24"/>
        </w:rPr>
        <w:t xml:space="preserve"> </w:t>
      </w:r>
      <w:r w:rsidRPr="00C6794F">
        <w:rPr>
          <w:rFonts w:ascii="Arial"/>
          <w:b/>
          <w:color w:val="333333"/>
          <w:sz w:val="24"/>
          <w:szCs w:val="24"/>
        </w:rPr>
        <w:t>the</w:t>
      </w:r>
      <w:r w:rsidRPr="00C6794F">
        <w:rPr>
          <w:rFonts w:ascii="Arial"/>
          <w:b/>
          <w:color w:val="333333"/>
          <w:spacing w:val="-4"/>
          <w:sz w:val="24"/>
          <w:szCs w:val="24"/>
        </w:rPr>
        <w:t xml:space="preserve"> </w:t>
      </w:r>
      <w:r w:rsidRPr="00C6794F">
        <w:rPr>
          <w:rFonts w:ascii="Arial"/>
          <w:b/>
          <w:color w:val="333333"/>
          <w:sz w:val="24"/>
          <w:szCs w:val="24"/>
        </w:rPr>
        <w:t>purpose</w:t>
      </w:r>
      <w:r w:rsidRPr="00C6794F">
        <w:rPr>
          <w:rFonts w:ascii="Arial"/>
          <w:b/>
          <w:color w:val="333333"/>
          <w:spacing w:val="-4"/>
          <w:sz w:val="24"/>
          <w:szCs w:val="24"/>
        </w:rPr>
        <w:t xml:space="preserve"> </w:t>
      </w:r>
      <w:r w:rsidRPr="00C6794F">
        <w:rPr>
          <w:rFonts w:ascii="Arial"/>
          <w:b/>
          <w:color w:val="333333"/>
          <w:sz w:val="24"/>
          <w:szCs w:val="24"/>
        </w:rPr>
        <w:t>of</w:t>
      </w:r>
      <w:r w:rsidRPr="00C6794F">
        <w:rPr>
          <w:rFonts w:ascii="Arial"/>
          <w:b/>
          <w:color w:val="333333"/>
          <w:spacing w:val="-16"/>
          <w:sz w:val="24"/>
          <w:szCs w:val="24"/>
        </w:rPr>
        <w:t xml:space="preserve"> </w:t>
      </w:r>
      <w:r w:rsidRPr="00C6794F">
        <w:rPr>
          <w:rFonts w:ascii="Arial"/>
          <w:b/>
          <w:color w:val="333333"/>
          <w:spacing w:val="2"/>
          <w:sz w:val="24"/>
          <w:szCs w:val="24"/>
        </w:rPr>
        <w:t>framing</w:t>
      </w:r>
      <w:r w:rsidRPr="00C6794F">
        <w:rPr>
          <w:rFonts w:ascii="Arial"/>
          <w:b/>
          <w:color w:val="333333"/>
          <w:spacing w:val="-15"/>
          <w:sz w:val="24"/>
          <w:szCs w:val="24"/>
        </w:rPr>
        <w:t xml:space="preserve"> </w:t>
      </w:r>
      <w:r w:rsidRPr="00C6794F">
        <w:rPr>
          <w:rFonts w:ascii="Arial"/>
          <w:b/>
          <w:color w:val="333333"/>
          <w:sz w:val="24"/>
          <w:szCs w:val="24"/>
        </w:rPr>
        <w:t>the</w:t>
      </w:r>
      <w:r w:rsidRPr="00C6794F">
        <w:rPr>
          <w:rFonts w:ascii="Arial"/>
          <w:b/>
          <w:color w:val="333333"/>
          <w:spacing w:val="-4"/>
          <w:sz w:val="24"/>
          <w:szCs w:val="24"/>
        </w:rPr>
        <w:t xml:space="preserve"> </w:t>
      </w:r>
      <w:r w:rsidRPr="00C6794F">
        <w:rPr>
          <w:rFonts w:ascii="Arial"/>
          <w:b/>
          <w:color w:val="333333"/>
          <w:spacing w:val="2"/>
          <w:sz w:val="24"/>
          <w:szCs w:val="24"/>
        </w:rPr>
        <w:t>adaptive</w:t>
      </w:r>
      <w:r w:rsidRPr="00C6794F">
        <w:rPr>
          <w:rFonts w:ascii="Arial"/>
          <w:b/>
          <w:color w:val="333333"/>
          <w:spacing w:val="34"/>
          <w:w w:val="98"/>
          <w:sz w:val="24"/>
          <w:szCs w:val="24"/>
        </w:rPr>
        <w:t xml:space="preserve"> </w:t>
      </w:r>
      <w:r w:rsidRPr="00C6794F">
        <w:rPr>
          <w:rFonts w:ascii="Arial"/>
          <w:b/>
          <w:color w:val="333333"/>
          <w:spacing w:val="7"/>
          <w:sz w:val="24"/>
          <w:szCs w:val="24"/>
        </w:rPr>
        <w:t>management</w:t>
      </w:r>
      <w:r w:rsidRPr="00C6794F">
        <w:rPr>
          <w:rFonts w:ascii="Arial"/>
          <w:b/>
          <w:color w:val="333333"/>
          <w:spacing w:val="-24"/>
          <w:sz w:val="24"/>
          <w:szCs w:val="24"/>
        </w:rPr>
        <w:t xml:space="preserve"> </w:t>
      </w:r>
      <w:r w:rsidRPr="00C6794F">
        <w:rPr>
          <w:rFonts w:ascii="Arial"/>
          <w:b/>
          <w:color w:val="333333"/>
          <w:spacing w:val="2"/>
          <w:sz w:val="24"/>
          <w:szCs w:val="24"/>
        </w:rPr>
        <w:t>process.</w:t>
      </w:r>
      <w:r w:rsidRPr="00C6794F">
        <w:rPr>
          <w:rFonts w:ascii="Arial"/>
          <w:b/>
          <w:color w:val="333333"/>
          <w:spacing w:val="-24"/>
          <w:sz w:val="24"/>
          <w:szCs w:val="24"/>
        </w:rPr>
        <w:t xml:space="preserve"> </w:t>
      </w:r>
      <w:r w:rsidRPr="00C6794F">
        <w:rPr>
          <w:rFonts w:ascii="Arial"/>
          <w:b/>
          <w:color w:val="333333"/>
          <w:sz w:val="24"/>
          <w:szCs w:val="24"/>
        </w:rPr>
        <w:t>Is</w:t>
      </w:r>
      <w:r w:rsidRPr="00C6794F">
        <w:rPr>
          <w:rFonts w:ascii="Arial"/>
          <w:b/>
          <w:color w:val="333333"/>
          <w:spacing w:val="-24"/>
          <w:sz w:val="24"/>
          <w:szCs w:val="24"/>
        </w:rPr>
        <w:t xml:space="preserve"> </w:t>
      </w:r>
      <w:r w:rsidRPr="00C6794F">
        <w:rPr>
          <w:rFonts w:ascii="Arial"/>
          <w:b/>
          <w:color w:val="333333"/>
          <w:spacing w:val="4"/>
          <w:sz w:val="24"/>
          <w:szCs w:val="24"/>
        </w:rPr>
        <w:t>your</w:t>
      </w:r>
      <w:r w:rsidRPr="00C6794F">
        <w:rPr>
          <w:rFonts w:ascii="Arial"/>
          <w:b/>
          <w:color w:val="333333"/>
          <w:spacing w:val="-23"/>
          <w:sz w:val="24"/>
          <w:szCs w:val="24"/>
        </w:rPr>
        <w:t xml:space="preserve"> </w:t>
      </w:r>
      <w:r w:rsidRPr="00C6794F">
        <w:rPr>
          <w:rFonts w:ascii="Arial"/>
          <w:b/>
          <w:color w:val="333333"/>
          <w:spacing w:val="3"/>
          <w:sz w:val="24"/>
          <w:szCs w:val="24"/>
        </w:rPr>
        <w:t>agency</w:t>
      </w:r>
      <w:r w:rsidRPr="00C6794F">
        <w:rPr>
          <w:rFonts w:ascii="Arial"/>
          <w:b/>
          <w:color w:val="333333"/>
          <w:spacing w:val="30"/>
          <w:w w:val="98"/>
          <w:sz w:val="24"/>
          <w:szCs w:val="24"/>
        </w:rPr>
        <w:t xml:space="preserve"> </w:t>
      </w:r>
      <w:r w:rsidRPr="00C6794F">
        <w:rPr>
          <w:rFonts w:ascii="Arial"/>
          <w:b/>
          <w:color w:val="333333"/>
          <w:spacing w:val="1"/>
          <w:sz w:val="24"/>
          <w:szCs w:val="24"/>
        </w:rPr>
        <w:t>willing</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1"/>
          <w:sz w:val="24"/>
          <w:szCs w:val="24"/>
        </w:rPr>
        <w:t xml:space="preserve"> </w:t>
      </w:r>
      <w:r w:rsidRPr="00C6794F">
        <w:rPr>
          <w:rFonts w:ascii="Arial"/>
          <w:b/>
          <w:color w:val="333333"/>
          <w:sz w:val="24"/>
          <w:szCs w:val="24"/>
        </w:rPr>
        <w:t>adopt</w:t>
      </w:r>
      <w:r w:rsidRPr="00C6794F">
        <w:rPr>
          <w:rFonts w:ascii="Arial"/>
          <w:b/>
          <w:color w:val="333333"/>
          <w:spacing w:val="21"/>
          <w:sz w:val="24"/>
          <w:szCs w:val="24"/>
        </w:rPr>
        <w:t xml:space="preserve"> </w:t>
      </w:r>
      <w:r w:rsidRPr="00C6794F">
        <w:rPr>
          <w:rFonts w:ascii="Arial"/>
          <w:b/>
          <w:color w:val="333333"/>
          <w:spacing w:val="3"/>
          <w:sz w:val="24"/>
          <w:szCs w:val="24"/>
        </w:rPr>
        <w:t>some</w:t>
      </w:r>
      <w:r w:rsidRPr="00C6794F">
        <w:rPr>
          <w:rFonts w:ascii="Arial"/>
          <w:b/>
          <w:color w:val="333333"/>
          <w:spacing w:val="40"/>
          <w:sz w:val="24"/>
          <w:szCs w:val="24"/>
        </w:rPr>
        <w:t xml:space="preserve"> </w:t>
      </w:r>
      <w:r w:rsidRPr="00C6794F">
        <w:rPr>
          <w:rFonts w:ascii="Arial"/>
          <w:b/>
          <w:color w:val="333333"/>
          <w:spacing w:val="5"/>
          <w:sz w:val="24"/>
          <w:szCs w:val="24"/>
        </w:rPr>
        <w:t>common</w:t>
      </w:r>
      <w:r w:rsidRPr="00C6794F">
        <w:rPr>
          <w:rFonts w:ascii="Arial"/>
          <w:b/>
          <w:color w:val="333333"/>
          <w:spacing w:val="21"/>
          <w:sz w:val="24"/>
          <w:szCs w:val="24"/>
        </w:rPr>
        <w:t xml:space="preserve"> </w:t>
      </w:r>
      <w:r w:rsidRPr="00C6794F">
        <w:rPr>
          <w:rFonts w:ascii="Arial"/>
          <w:b/>
          <w:color w:val="333333"/>
          <w:spacing w:val="7"/>
          <w:sz w:val="24"/>
          <w:szCs w:val="24"/>
        </w:rPr>
        <w:t>ways</w:t>
      </w:r>
      <w:r w:rsidRPr="00C6794F">
        <w:rPr>
          <w:rFonts w:ascii="Arial"/>
          <w:b/>
          <w:color w:val="333333"/>
          <w:spacing w:val="21"/>
          <w:sz w:val="24"/>
          <w:szCs w:val="24"/>
        </w:rPr>
        <w:t xml:space="preserve"> </w:t>
      </w:r>
      <w:r w:rsidRPr="00C6794F">
        <w:rPr>
          <w:rFonts w:ascii="Arial"/>
          <w:b/>
          <w:color w:val="333333"/>
          <w:sz w:val="24"/>
          <w:szCs w:val="24"/>
        </w:rPr>
        <w:t>to</w:t>
      </w:r>
      <w:r w:rsidRPr="00C6794F">
        <w:rPr>
          <w:rFonts w:ascii="Arial"/>
          <w:b/>
          <w:color w:val="333333"/>
          <w:spacing w:val="28"/>
          <w:w w:val="102"/>
          <w:sz w:val="24"/>
          <w:szCs w:val="24"/>
        </w:rPr>
        <w:t xml:space="preserve"> </w:t>
      </w:r>
      <w:r w:rsidRPr="00C6794F">
        <w:rPr>
          <w:rFonts w:ascii="Arial"/>
          <w:b/>
          <w:color w:val="333333"/>
          <w:spacing w:val="1"/>
          <w:sz w:val="24"/>
          <w:szCs w:val="24"/>
        </w:rPr>
        <w:t>describe</w:t>
      </w:r>
      <w:r w:rsidRPr="00C6794F">
        <w:rPr>
          <w:rFonts w:ascii="Arial"/>
          <w:b/>
          <w:color w:val="333333"/>
          <w:spacing w:val="43"/>
          <w:sz w:val="24"/>
          <w:szCs w:val="24"/>
        </w:rPr>
        <w:t xml:space="preserve"> </w:t>
      </w:r>
      <w:r w:rsidRPr="00C6794F">
        <w:rPr>
          <w:rFonts w:ascii="Arial"/>
          <w:b/>
          <w:color w:val="333333"/>
          <w:spacing w:val="1"/>
          <w:sz w:val="24"/>
          <w:szCs w:val="24"/>
        </w:rPr>
        <w:t>uncertainties,</w:t>
      </w:r>
      <w:r w:rsidRPr="00C6794F">
        <w:rPr>
          <w:rFonts w:ascii="Arial"/>
          <w:b/>
          <w:color w:val="333333"/>
          <w:spacing w:val="24"/>
          <w:sz w:val="24"/>
          <w:szCs w:val="24"/>
        </w:rPr>
        <w:t xml:space="preserve"> </w:t>
      </w:r>
      <w:r w:rsidRPr="00C6794F">
        <w:rPr>
          <w:rFonts w:ascii="Arial"/>
          <w:b/>
          <w:color w:val="333333"/>
          <w:sz w:val="24"/>
          <w:szCs w:val="24"/>
        </w:rPr>
        <w:t>so</w:t>
      </w:r>
      <w:r w:rsidRPr="00C6794F">
        <w:rPr>
          <w:rFonts w:ascii="Arial"/>
          <w:b/>
          <w:color w:val="333333"/>
          <w:spacing w:val="24"/>
          <w:sz w:val="24"/>
          <w:szCs w:val="24"/>
        </w:rPr>
        <w:t xml:space="preserve"> </w:t>
      </w:r>
      <w:r w:rsidRPr="00C6794F">
        <w:rPr>
          <w:rFonts w:ascii="Arial"/>
          <w:b/>
          <w:color w:val="333333"/>
          <w:spacing w:val="3"/>
          <w:sz w:val="24"/>
          <w:szCs w:val="24"/>
        </w:rPr>
        <w:t>they</w:t>
      </w:r>
      <w:r w:rsidRPr="00C6794F">
        <w:rPr>
          <w:rFonts w:ascii="Arial"/>
          <w:b/>
          <w:color w:val="333333"/>
          <w:spacing w:val="44"/>
          <w:sz w:val="24"/>
          <w:szCs w:val="24"/>
        </w:rPr>
        <w:t xml:space="preserve"> </w:t>
      </w:r>
      <w:r w:rsidRPr="00C6794F">
        <w:rPr>
          <w:rFonts w:ascii="Arial"/>
          <w:b/>
          <w:color w:val="333333"/>
          <w:sz w:val="24"/>
          <w:szCs w:val="24"/>
        </w:rPr>
        <w:t>can</w:t>
      </w:r>
      <w:r w:rsidRPr="00C6794F">
        <w:rPr>
          <w:rFonts w:ascii="Arial"/>
          <w:b/>
          <w:color w:val="333333"/>
          <w:spacing w:val="25"/>
          <w:sz w:val="24"/>
          <w:szCs w:val="24"/>
        </w:rPr>
        <w:t xml:space="preserve"> </w:t>
      </w:r>
      <w:r w:rsidRPr="00C6794F">
        <w:rPr>
          <w:rFonts w:ascii="Arial"/>
          <w:b/>
          <w:color w:val="333333"/>
          <w:sz w:val="24"/>
          <w:szCs w:val="24"/>
        </w:rPr>
        <w:t>be</w:t>
      </w:r>
      <w:r w:rsidRPr="00C6794F">
        <w:rPr>
          <w:rFonts w:ascii="Arial"/>
          <w:b/>
          <w:color w:val="333333"/>
          <w:spacing w:val="38"/>
          <w:w w:val="102"/>
          <w:sz w:val="24"/>
          <w:szCs w:val="24"/>
        </w:rPr>
        <w:t xml:space="preserve"> </w:t>
      </w:r>
      <w:r w:rsidRPr="00C6794F">
        <w:rPr>
          <w:rFonts w:ascii="Arial"/>
          <w:b/>
          <w:color w:val="333333"/>
          <w:sz w:val="24"/>
          <w:szCs w:val="24"/>
        </w:rPr>
        <w:t>consistently</w:t>
      </w:r>
      <w:r w:rsidRPr="00C6794F">
        <w:rPr>
          <w:rFonts w:ascii="Arial"/>
          <w:b/>
          <w:color w:val="333333"/>
          <w:spacing w:val="62"/>
          <w:sz w:val="24"/>
          <w:szCs w:val="24"/>
        </w:rPr>
        <w:t xml:space="preserve"> </w:t>
      </w:r>
      <w:r w:rsidRPr="00C6794F">
        <w:rPr>
          <w:rFonts w:ascii="Arial"/>
          <w:b/>
          <w:color w:val="333333"/>
          <w:spacing w:val="3"/>
          <w:sz w:val="24"/>
          <w:szCs w:val="24"/>
        </w:rPr>
        <w:t>addressed</w:t>
      </w:r>
      <w:r w:rsidRPr="00C6794F">
        <w:rPr>
          <w:rFonts w:ascii="Arial"/>
          <w:b/>
          <w:color w:val="333333"/>
          <w:spacing w:val="40"/>
          <w:sz w:val="24"/>
          <w:szCs w:val="24"/>
        </w:rPr>
        <w:t xml:space="preserve"> </w:t>
      </w:r>
      <w:r w:rsidRPr="00C6794F">
        <w:rPr>
          <w:rFonts w:ascii="Arial"/>
          <w:b/>
          <w:color w:val="333333"/>
          <w:sz w:val="24"/>
          <w:szCs w:val="24"/>
        </w:rPr>
        <w:t>by</w:t>
      </w:r>
      <w:r w:rsidRPr="00C6794F">
        <w:rPr>
          <w:rFonts w:ascii="Arial"/>
          <w:b/>
          <w:color w:val="333333"/>
          <w:spacing w:val="63"/>
          <w:sz w:val="24"/>
          <w:szCs w:val="24"/>
        </w:rPr>
        <w:t xml:space="preserve"> </w:t>
      </w:r>
      <w:r w:rsidRPr="00C6794F">
        <w:rPr>
          <w:rFonts w:ascii="Arial"/>
          <w:b/>
          <w:color w:val="333333"/>
          <w:spacing w:val="1"/>
          <w:sz w:val="24"/>
          <w:szCs w:val="24"/>
        </w:rPr>
        <w:t>monitoring,</w:t>
      </w:r>
      <w:r w:rsidRPr="00C6794F">
        <w:rPr>
          <w:rFonts w:ascii="Arial"/>
          <w:b/>
          <w:color w:val="333333"/>
          <w:spacing w:val="24"/>
          <w:w w:val="102"/>
          <w:sz w:val="24"/>
          <w:szCs w:val="24"/>
        </w:rPr>
        <w:t xml:space="preserve"> </w:t>
      </w:r>
      <w:r w:rsidRPr="00C6794F">
        <w:rPr>
          <w:rFonts w:ascii="Arial"/>
          <w:b/>
          <w:color w:val="333333"/>
          <w:spacing w:val="2"/>
          <w:sz w:val="24"/>
          <w:szCs w:val="24"/>
        </w:rPr>
        <w:t>performance</w:t>
      </w:r>
      <w:r w:rsidRPr="00C6794F">
        <w:rPr>
          <w:rFonts w:ascii="Arial"/>
          <w:b/>
          <w:color w:val="333333"/>
          <w:spacing w:val="51"/>
          <w:sz w:val="24"/>
          <w:szCs w:val="24"/>
        </w:rPr>
        <w:t xml:space="preserve"> </w:t>
      </w:r>
      <w:r w:rsidRPr="00C6794F">
        <w:rPr>
          <w:rFonts w:ascii="Arial"/>
          <w:b/>
          <w:color w:val="333333"/>
          <w:sz w:val="24"/>
          <w:szCs w:val="24"/>
        </w:rPr>
        <w:t>tracking,</w:t>
      </w:r>
      <w:r w:rsidRPr="00C6794F">
        <w:rPr>
          <w:rFonts w:ascii="Arial"/>
          <w:b/>
          <w:color w:val="333333"/>
          <w:spacing w:val="30"/>
          <w:sz w:val="24"/>
          <w:szCs w:val="24"/>
        </w:rPr>
        <w:t xml:space="preserve"> </w:t>
      </w:r>
      <w:r w:rsidRPr="00C6794F">
        <w:rPr>
          <w:rFonts w:ascii="Arial"/>
          <w:b/>
          <w:color w:val="333333"/>
          <w:sz w:val="24"/>
          <w:szCs w:val="24"/>
        </w:rPr>
        <w:t>and/or</w:t>
      </w:r>
      <w:r w:rsidRPr="00C6794F">
        <w:rPr>
          <w:rFonts w:ascii="Arial"/>
          <w:b/>
          <w:color w:val="333333"/>
          <w:spacing w:val="30"/>
          <w:sz w:val="24"/>
          <w:szCs w:val="24"/>
        </w:rPr>
        <w:t xml:space="preserve"> </w:t>
      </w:r>
      <w:r w:rsidRPr="00C6794F">
        <w:rPr>
          <w:rFonts w:ascii="Arial"/>
          <w:b/>
          <w:color w:val="333333"/>
          <w:spacing w:val="3"/>
          <w:sz w:val="24"/>
          <w:szCs w:val="24"/>
        </w:rPr>
        <w:t>research</w:t>
      </w:r>
      <w:r w:rsidRPr="00C6794F">
        <w:rPr>
          <w:rFonts w:ascii="Arial"/>
          <w:b/>
          <w:color w:val="333333"/>
          <w:spacing w:val="32"/>
          <w:sz w:val="24"/>
          <w:szCs w:val="24"/>
        </w:rPr>
        <w:t xml:space="preserve"> </w:t>
      </w:r>
      <w:r w:rsidRPr="00C6794F">
        <w:rPr>
          <w:rFonts w:ascii="Arial"/>
          <w:b/>
          <w:color w:val="333333"/>
          <w:sz w:val="24"/>
          <w:szCs w:val="24"/>
        </w:rPr>
        <w:t>in</w:t>
      </w:r>
      <w:r w:rsidRPr="00C6794F">
        <w:rPr>
          <w:rFonts w:ascii="Arial"/>
          <w:b/>
          <w:color w:val="333333"/>
          <w:spacing w:val="34"/>
          <w:w w:val="102"/>
          <w:sz w:val="24"/>
          <w:szCs w:val="24"/>
        </w:rPr>
        <w:t xml:space="preserve"> </w:t>
      </w:r>
      <w:r w:rsidRPr="00C6794F">
        <w:rPr>
          <w:rFonts w:ascii="Arial"/>
          <w:b/>
          <w:color w:val="333333"/>
          <w:sz w:val="24"/>
          <w:szCs w:val="24"/>
        </w:rPr>
        <w:t>an</w:t>
      </w:r>
      <w:r w:rsidRPr="00C6794F">
        <w:rPr>
          <w:rFonts w:ascii="Arial"/>
          <w:b/>
          <w:color w:val="333333"/>
          <w:spacing w:val="-28"/>
          <w:sz w:val="24"/>
          <w:szCs w:val="24"/>
        </w:rPr>
        <w:t xml:space="preserve"> </w:t>
      </w:r>
      <w:r w:rsidRPr="00C6794F">
        <w:rPr>
          <w:rFonts w:ascii="Arial"/>
          <w:b/>
          <w:color w:val="333333"/>
          <w:spacing w:val="2"/>
          <w:sz w:val="24"/>
          <w:szCs w:val="24"/>
        </w:rPr>
        <w:t>adaptive</w:t>
      </w:r>
      <w:r w:rsidRPr="00C6794F">
        <w:rPr>
          <w:rFonts w:ascii="Arial"/>
          <w:b/>
          <w:color w:val="333333"/>
          <w:spacing w:val="-17"/>
          <w:sz w:val="24"/>
          <w:szCs w:val="24"/>
        </w:rPr>
        <w:t xml:space="preserve"> </w:t>
      </w:r>
      <w:r w:rsidRPr="00C6794F">
        <w:rPr>
          <w:rFonts w:ascii="Arial"/>
          <w:b/>
          <w:color w:val="333333"/>
          <w:spacing w:val="7"/>
          <w:sz w:val="24"/>
          <w:szCs w:val="24"/>
        </w:rPr>
        <w:t>management</w:t>
      </w:r>
      <w:r w:rsidRPr="00C6794F">
        <w:rPr>
          <w:rFonts w:ascii="Arial"/>
          <w:b/>
          <w:color w:val="333333"/>
          <w:spacing w:val="-28"/>
          <w:sz w:val="24"/>
          <w:szCs w:val="24"/>
        </w:rPr>
        <w:t xml:space="preserve"> </w:t>
      </w:r>
      <w:r w:rsidRPr="00C6794F">
        <w:rPr>
          <w:rFonts w:ascii="Arial"/>
          <w:b/>
          <w:color w:val="333333"/>
          <w:spacing w:val="4"/>
          <w:sz w:val="24"/>
          <w:szCs w:val="24"/>
        </w:rPr>
        <w:t>context?</w:t>
      </w:r>
    </w:p>
    <w:p w14:paraId="7CFEDDF1" w14:textId="77777777" w:rsidR="008527AD" w:rsidRDefault="008527AD" w:rsidP="008527AD">
      <w:pPr>
        <w:pStyle w:val="BodyText"/>
        <w:spacing w:before="177"/>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58956F12" w14:textId="77777777" w:rsidR="008527AD" w:rsidRDefault="008527AD" w:rsidP="008527AD">
      <w:pPr>
        <w:spacing w:line="200" w:lineRule="exact"/>
      </w:pPr>
    </w:p>
    <w:tbl>
      <w:tblPr>
        <w:tblW w:w="0" w:type="auto"/>
        <w:tblInd w:w="91" w:type="dxa"/>
        <w:tblLayout w:type="fixed"/>
        <w:tblCellMar>
          <w:left w:w="0" w:type="dxa"/>
          <w:right w:w="0" w:type="dxa"/>
        </w:tblCellMar>
        <w:tblLook w:val="01E0" w:firstRow="1" w:lastRow="1" w:firstColumn="1" w:lastColumn="1" w:noHBand="0" w:noVBand="0"/>
      </w:tblPr>
      <w:tblGrid>
        <w:gridCol w:w="3539"/>
        <w:gridCol w:w="2601"/>
        <w:gridCol w:w="2225"/>
      </w:tblGrid>
      <w:tr w:rsidR="008527AD" w14:paraId="45A09B72" w14:textId="77777777" w:rsidTr="005008DF">
        <w:trPr>
          <w:trHeight w:hRule="exact" w:val="340"/>
        </w:trPr>
        <w:tc>
          <w:tcPr>
            <w:tcW w:w="3539" w:type="dxa"/>
            <w:tcBorders>
              <w:top w:val="single" w:sz="7" w:space="0" w:color="CCCCCC"/>
              <w:left w:val="nil"/>
              <w:bottom w:val="single" w:sz="7" w:space="0" w:color="CCCCCC"/>
              <w:right w:val="single" w:sz="7" w:space="0" w:color="CCCCCC"/>
            </w:tcBorders>
            <w:shd w:val="clear" w:color="auto" w:fill="E9E9E7"/>
          </w:tcPr>
          <w:p w14:paraId="77D2DD94"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6F8B610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51159FCF" w14:textId="77777777" w:rsidR="008527AD" w:rsidRDefault="008527AD" w:rsidP="005008DF"/>
        </w:tc>
      </w:tr>
      <w:tr w:rsidR="008527AD" w14:paraId="13B65080" w14:textId="77777777" w:rsidTr="005008DF">
        <w:trPr>
          <w:trHeight w:hRule="exact" w:val="417"/>
        </w:trPr>
        <w:tc>
          <w:tcPr>
            <w:tcW w:w="3539" w:type="dxa"/>
            <w:tcBorders>
              <w:top w:val="single" w:sz="7" w:space="0" w:color="CCCCCC"/>
              <w:left w:val="nil"/>
              <w:bottom w:val="single" w:sz="7" w:space="0" w:color="CCCCCC"/>
              <w:right w:val="single" w:sz="7" w:space="0" w:color="CCCCCC"/>
            </w:tcBorders>
          </w:tcPr>
          <w:p w14:paraId="3D7836B0" w14:textId="77777777" w:rsidR="008527AD" w:rsidRDefault="008527AD" w:rsidP="005008DF">
            <w:pPr>
              <w:pStyle w:val="TableParagraph"/>
              <w:spacing w:before="6" w:line="130" w:lineRule="exact"/>
              <w:rPr>
                <w:sz w:val="13"/>
                <w:szCs w:val="13"/>
              </w:rPr>
            </w:pPr>
          </w:p>
          <w:p w14:paraId="47D6C259"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14EAA3F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08A09665"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47A18658" w14:textId="77777777" w:rsidTr="005008DF">
        <w:trPr>
          <w:trHeight w:hRule="exact" w:val="417"/>
        </w:trPr>
        <w:tc>
          <w:tcPr>
            <w:tcW w:w="3539" w:type="dxa"/>
            <w:tcBorders>
              <w:top w:val="single" w:sz="7" w:space="0" w:color="CCCCCC"/>
              <w:left w:val="nil"/>
              <w:bottom w:val="single" w:sz="7" w:space="0" w:color="CCCCCC"/>
              <w:right w:val="single" w:sz="7" w:space="0" w:color="CCCCCC"/>
            </w:tcBorders>
          </w:tcPr>
          <w:p w14:paraId="543AEDA1" w14:textId="77777777" w:rsidR="008527AD" w:rsidRDefault="008527AD" w:rsidP="005008DF">
            <w:pPr>
              <w:pStyle w:val="TableParagraph"/>
              <w:spacing w:before="6" w:line="130" w:lineRule="exact"/>
              <w:rPr>
                <w:sz w:val="13"/>
                <w:szCs w:val="13"/>
              </w:rPr>
            </w:pPr>
          </w:p>
          <w:p w14:paraId="73BB1CFD"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6C541E8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722319CB"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711890D5" w14:textId="77777777" w:rsidTr="005008DF">
        <w:trPr>
          <w:trHeight w:hRule="exact" w:val="340"/>
        </w:trPr>
        <w:tc>
          <w:tcPr>
            <w:tcW w:w="3539" w:type="dxa"/>
            <w:tcBorders>
              <w:top w:val="single" w:sz="7" w:space="0" w:color="CCCCCC"/>
              <w:left w:val="nil"/>
              <w:bottom w:val="single" w:sz="7" w:space="0" w:color="CCCCCC"/>
              <w:right w:val="single" w:sz="7" w:space="0" w:color="CCCCCC"/>
            </w:tcBorders>
            <w:shd w:val="clear" w:color="auto" w:fill="E9E9E7"/>
          </w:tcPr>
          <w:p w14:paraId="1AABB2B7"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47F3DAAA"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56793CDB" w14:textId="77777777" w:rsidR="008527AD" w:rsidRDefault="008527AD" w:rsidP="008527AD">
      <w:pPr>
        <w:rPr>
          <w:rFonts w:ascii="Arial" w:eastAsia="Arial" w:hAnsi="Arial" w:cs="Arial"/>
          <w:sz w:val="15"/>
          <w:szCs w:val="15"/>
        </w:rPr>
      </w:pPr>
    </w:p>
    <w:p w14:paraId="0420729B" w14:textId="77777777" w:rsidR="008527AD" w:rsidRPr="00DA3269" w:rsidRDefault="008527AD" w:rsidP="008527AD">
      <w:pPr>
        <w:spacing w:before="72" w:line="248" w:lineRule="auto"/>
        <w:ind w:right="10"/>
        <w:rPr>
          <w:rFonts w:ascii="Arial" w:eastAsia="Arial" w:hAnsi="Arial" w:cs="Arial"/>
          <w:sz w:val="24"/>
          <w:szCs w:val="24"/>
        </w:rPr>
      </w:pPr>
      <w:r w:rsidRPr="00DA3269">
        <w:rPr>
          <w:rFonts w:ascii="Arial"/>
          <w:b/>
          <w:color w:val="999999"/>
          <w:sz w:val="24"/>
          <w:szCs w:val="24"/>
        </w:rPr>
        <w:t>Q25</w:t>
      </w:r>
      <w:r w:rsidRPr="00DA3269">
        <w:rPr>
          <w:rFonts w:ascii="Arial"/>
          <w:b/>
          <w:color w:val="999999"/>
          <w:spacing w:val="28"/>
          <w:sz w:val="24"/>
          <w:szCs w:val="24"/>
        </w:rPr>
        <w:t xml:space="preserve"> </w:t>
      </w:r>
      <w:r w:rsidRPr="00DA3269">
        <w:rPr>
          <w:rFonts w:ascii="Arial"/>
          <w:b/>
          <w:color w:val="333333"/>
          <w:spacing w:val="2"/>
          <w:sz w:val="24"/>
          <w:szCs w:val="24"/>
        </w:rPr>
        <w:t>Identifying</w:t>
      </w:r>
      <w:r w:rsidRPr="00DA3269">
        <w:rPr>
          <w:rFonts w:ascii="Arial"/>
          <w:b/>
          <w:color w:val="333333"/>
          <w:spacing w:val="29"/>
          <w:sz w:val="24"/>
          <w:szCs w:val="24"/>
        </w:rPr>
        <w:t xml:space="preserve"> </w:t>
      </w:r>
      <w:r w:rsidRPr="00DA3269">
        <w:rPr>
          <w:rFonts w:ascii="Arial"/>
          <w:b/>
          <w:color w:val="333333"/>
          <w:sz w:val="24"/>
          <w:szCs w:val="24"/>
        </w:rPr>
        <w:t>data</w:t>
      </w:r>
      <w:r w:rsidRPr="00DA3269">
        <w:rPr>
          <w:rFonts w:ascii="Arial"/>
          <w:b/>
          <w:color w:val="333333"/>
          <w:spacing w:val="29"/>
          <w:sz w:val="24"/>
          <w:szCs w:val="24"/>
        </w:rPr>
        <w:t xml:space="preserve"> </w:t>
      </w:r>
      <w:r w:rsidRPr="00DA3269">
        <w:rPr>
          <w:rFonts w:ascii="Arial"/>
          <w:b/>
          <w:color w:val="333333"/>
          <w:sz w:val="24"/>
          <w:szCs w:val="24"/>
        </w:rPr>
        <w:t>gaps</w:t>
      </w:r>
      <w:r w:rsidRPr="00DA3269">
        <w:rPr>
          <w:rFonts w:ascii="Arial"/>
          <w:b/>
          <w:color w:val="333333"/>
          <w:spacing w:val="28"/>
          <w:sz w:val="24"/>
          <w:szCs w:val="24"/>
        </w:rPr>
        <w:t xml:space="preserve"> </w:t>
      </w:r>
      <w:r w:rsidRPr="00DA3269">
        <w:rPr>
          <w:rFonts w:ascii="Arial"/>
          <w:b/>
          <w:color w:val="333333"/>
          <w:sz w:val="24"/>
          <w:szCs w:val="24"/>
        </w:rPr>
        <w:t>and</w:t>
      </w:r>
      <w:r w:rsidRPr="00DA3269">
        <w:rPr>
          <w:rFonts w:ascii="Arial"/>
          <w:b/>
          <w:color w:val="333333"/>
          <w:spacing w:val="29"/>
          <w:sz w:val="24"/>
          <w:szCs w:val="24"/>
        </w:rPr>
        <w:t xml:space="preserve"> </w:t>
      </w:r>
      <w:r w:rsidRPr="00DA3269">
        <w:rPr>
          <w:rFonts w:ascii="Arial"/>
          <w:b/>
          <w:color w:val="333333"/>
          <w:spacing w:val="1"/>
          <w:sz w:val="24"/>
          <w:szCs w:val="24"/>
        </w:rPr>
        <w:t>uncertainties</w:t>
      </w:r>
      <w:r w:rsidRPr="00DA3269">
        <w:rPr>
          <w:rFonts w:ascii="Arial"/>
          <w:b/>
          <w:color w:val="333333"/>
          <w:spacing w:val="44"/>
          <w:w w:val="102"/>
          <w:sz w:val="24"/>
          <w:szCs w:val="24"/>
        </w:rPr>
        <w:t xml:space="preserve"> </w:t>
      </w:r>
      <w:r w:rsidRPr="00DA3269">
        <w:rPr>
          <w:rFonts w:ascii="Arial"/>
          <w:b/>
          <w:color w:val="333333"/>
          <w:spacing w:val="1"/>
          <w:sz w:val="24"/>
          <w:szCs w:val="24"/>
        </w:rPr>
        <w:t>applies</w:t>
      </w:r>
      <w:r w:rsidRPr="00DA3269">
        <w:rPr>
          <w:rFonts w:ascii="Arial"/>
          <w:b/>
          <w:color w:val="333333"/>
          <w:spacing w:val="30"/>
          <w:sz w:val="24"/>
          <w:szCs w:val="24"/>
        </w:rPr>
        <w:t xml:space="preserve"> </w:t>
      </w:r>
      <w:r w:rsidRPr="00DA3269">
        <w:rPr>
          <w:rFonts w:ascii="Arial"/>
          <w:b/>
          <w:color w:val="333333"/>
          <w:sz w:val="24"/>
          <w:szCs w:val="24"/>
        </w:rPr>
        <w:t>to</w:t>
      </w:r>
      <w:r w:rsidRPr="00DA3269">
        <w:rPr>
          <w:rFonts w:ascii="Arial"/>
          <w:b/>
          <w:color w:val="333333"/>
          <w:spacing w:val="30"/>
          <w:sz w:val="24"/>
          <w:szCs w:val="24"/>
        </w:rPr>
        <w:t xml:space="preserve"> </w:t>
      </w:r>
      <w:r w:rsidRPr="00DA3269">
        <w:rPr>
          <w:rFonts w:ascii="Arial"/>
          <w:b/>
          <w:color w:val="333333"/>
          <w:spacing w:val="1"/>
          <w:sz w:val="24"/>
          <w:szCs w:val="24"/>
        </w:rPr>
        <w:t>multiple</w:t>
      </w:r>
      <w:r w:rsidRPr="00DA3269">
        <w:rPr>
          <w:rFonts w:ascii="Arial"/>
          <w:b/>
          <w:color w:val="333333"/>
          <w:spacing w:val="50"/>
          <w:sz w:val="24"/>
          <w:szCs w:val="24"/>
        </w:rPr>
        <w:t xml:space="preserve"> </w:t>
      </w:r>
      <w:r w:rsidRPr="00DA3269">
        <w:rPr>
          <w:rFonts w:ascii="Arial"/>
          <w:b/>
          <w:color w:val="333333"/>
          <w:sz w:val="24"/>
          <w:szCs w:val="24"/>
        </w:rPr>
        <w:t>SWAP</w:t>
      </w:r>
      <w:r w:rsidRPr="00DA3269">
        <w:rPr>
          <w:rFonts w:ascii="Arial"/>
          <w:b/>
          <w:color w:val="333333"/>
          <w:spacing w:val="30"/>
          <w:sz w:val="24"/>
          <w:szCs w:val="24"/>
        </w:rPr>
        <w:t xml:space="preserve"> </w:t>
      </w:r>
      <w:r w:rsidRPr="00DA3269">
        <w:rPr>
          <w:rFonts w:ascii="Arial"/>
          <w:b/>
          <w:color w:val="333333"/>
          <w:spacing w:val="6"/>
          <w:sz w:val="24"/>
          <w:szCs w:val="24"/>
        </w:rPr>
        <w:t>elements:</w:t>
      </w:r>
      <w:r w:rsidRPr="00DA3269">
        <w:rPr>
          <w:rFonts w:ascii="Arial"/>
          <w:b/>
          <w:color w:val="333333"/>
          <w:spacing w:val="24"/>
          <w:w w:val="102"/>
          <w:sz w:val="24"/>
          <w:szCs w:val="24"/>
        </w:rPr>
        <w:t xml:space="preserve"> </w:t>
      </w:r>
      <w:r w:rsidRPr="00DA3269">
        <w:rPr>
          <w:rFonts w:ascii="Arial"/>
          <w:b/>
          <w:color w:val="333333"/>
          <w:spacing w:val="1"/>
          <w:sz w:val="24"/>
          <w:szCs w:val="24"/>
        </w:rPr>
        <w:t>species/habitat</w:t>
      </w:r>
      <w:r w:rsidRPr="00DA3269">
        <w:rPr>
          <w:rFonts w:ascii="Arial"/>
          <w:b/>
          <w:color w:val="333333"/>
          <w:spacing w:val="40"/>
          <w:sz w:val="24"/>
          <w:szCs w:val="24"/>
        </w:rPr>
        <w:t xml:space="preserve"> </w:t>
      </w:r>
      <w:r w:rsidRPr="00DA3269">
        <w:rPr>
          <w:rFonts w:ascii="Arial"/>
          <w:b/>
          <w:color w:val="333333"/>
          <w:sz w:val="24"/>
          <w:szCs w:val="24"/>
        </w:rPr>
        <w:t>distribution,</w:t>
      </w:r>
      <w:r w:rsidRPr="00DA3269">
        <w:rPr>
          <w:rFonts w:ascii="Arial"/>
          <w:b/>
          <w:color w:val="333333"/>
          <w:spacing w:val="39"/>
          <w:sz w:val="24"/>
          <w:szCs w:val="24"/>
        </w:rPr>
        <w:t xml:space="preserve"> </w:t>
      </w:r>
      <w:r w:rsidRPr="00DA3269">
        <w:rPr>
          <w:rFonts w:ascii="Arial"/>
          <w:b/>
          <w:color w:val="333333"/>
          <w:sz w:val="24"/>
          <w:szCs w:val="24"/>
        </w:rPr>
        <w:t>status,</w:t>
      </w:r>
      <w:r w:rsidRPr="00DA3269">
        <w:rPr>
          <w:rFonts w:ascii="Arial"/>
          <w:b/>
          <w:color w:val="333333"/>
          <w:spacing w:val="40"/>
          <w:sz w:val="24"/>
          <w:szCs w:val="24"/>
        </w:rPr>
        <w:t xml:space="preserve"> </w:t>
      </w:r>
      <w:r w:rsidRPr="00DA3269">
        <w:rPr>
          <w:rFonts w:ascii="Arial"/>
          <w:b/>
          <w:color w:val="333333"/>
          <w:sz w:val="24"/>
          <w:szCs w:val="24"/>
        </w:rPr>
        <w:t>and</w:t>
      </w:r>
      <w:r w:rsidRPr="00DA3269">
        <w:rPr>
          <w:rFonts w:ascii="Arial"/>
          <w:b/>
          <w:color w:val="333333"/>
          <w:spacing w:val="44"/>
          <w:w w:val="102"/>
          <w:sz w:val="24"/>
          <w:szCs w:val="24"/>
        </w:rPr>
        <w:t xml:space="preserve"> </w:t>
      </w:r>
      <w:r w:rsidRPr="00DA3269">
        <w:rPr>
          <w:rFonts w:ascii="Arial"/>
          <w:b/>
          <w:color w:val="333333"/>
          <w:sz w:val="24"/>
          <w:szCs w:val="24"/>
        </w:rPr>
        <w:t>condition,</w:t>
      </w:r>
      <w:r w:rsidRPr="00DA3269">
        <w:rPr>
          <w:rFonts w:ascii="Arial"/>
          <w:b/>
          <w:color w:val="333333"/>
          <w:spacing w:val="-21"/>
          <w:sz w:val="24"/>
          <w:szCs w:val="24"/>
        </w:rPr>
        <w:t xml:space="preserve"> </w:t>
      </w:r>
      <w:r w:rsidRPr="00DA3269">
        <w:rPr>
          <w:rFonts w:ascii="Arial"/>
          <w:b/>
          <w:color w:val="333333"/>
          <w:sz w:val="24"/>
          <w:szCs w:val="24"/>
        </w:rPr>
        <w:t>and</w:t>
      </w:r>
      <w:r w:rsidRPr="00DA3269">
        <w:rPr>
          <w:rFonts w:ascii="Arial"/>
          <w:b/>
          <w:color w:val="333333"/>
          <w:spacing w:val="-19"/>
          <w:sz w:val="24"/>
          <w:szCs w:val="24"/>
        </w:rPr>
        <w:t xml:space="preserve"> </w:t>
      </w:r>
      <w:r w:rsidRPr="00DA3269">
        <w:rPr>
          <w:rFonts w:ascii="Arial"/>
          <w:b/>
          <w:color w:val="333333"/>
          <w:sz w:val="24"/>
          <w:szCs w:val="24"/>
        </w:rPr>
        <w:t>also</w:t>
      </w:r>
      <w:r w:rsidRPr="00DA3269">
        <w:rPr>
          <w:rFonts w:ascii="Arial"/>
          <w:b/>
          <w:color w:val="333333"/>
          <w:spacing w:val="-20"/>
          <w:sz w:val="24"/>
          <w:szCs w:val="24"/>
        </w:rPr>
        <w:t xml:space="preserve"> </w:t>
      </w:r>
      <w:r w:rsidRPr="00DA3269">
        <w:rPr>
          <w:rFonts w:ascii="Arial"/>
          <w:b/>
          <w:color w:val="333333"/>
          <w:spacing w:val="2"/>
          <w:sz w:val="24"/>
          <w:szCs w:val="24"/>
        </w:rPr>
        <w:t>threats</w:t>
      </w:r>
      <w:r w:rsidRPr="00DA3269">
        <w:rPr>
          <w:rFonts w:ascii="Arial"/>
          <w:b/>
          <w:color w:val="333333"/>
          <w:spacing w:val="-20"/>
          <w:sz w:val="24"/>
          <w:szCs w:val="24"/>
        </w:rPr>
        <w:t xml:space="preserve"> </w:t>
      </w:r>
      <w:r w:rsidRPr="00DA3269">
        <w:rPr>
          <w:rFonts w:ascii="Arial"/>
          <w:b/>
          <w:color w:val="333333"/>
          <w:sz w:val="24"/>
          <w:szCs w:val="24"/>
        </w:rPr>
        <w:t>and</w:t>
      </w:r>
      <w:r w:rsidRPr="00DA3269">
        <w:rPr>
          <w:rFonts w:ascii="Arial"/>
          <w:b/>
          <w:color w:val="333333"/>
          <w:spacing w:val="-19"/>
          <w:sz w:val="24"/>
          <w:szCs w:val="24"/>
        </w:rPr>
        <w:t xml:space="preserve"> </w:t>
      </w:r>
      <w:r w:rsidRPr="00DA3269">
        <w:rPr>
          <w:rFonts w:ascii="Arial"/>
          <w:b/>
          <w:color w:val="333333"/>
          <w:sz w:val="24"/>
          <w:szCs w:val="24"/>
        </w:rPr>
        <w:t xml:space="preserve">actions. </w:t>
      </w:r>
      <w:r w:rsidRPr="00DA3269">
        <w:rPr>
          <w:rFonts w:ascii="Arial"/>
          <w:b/>
          <w:color w:val="333333"/>
          <w:spacing w:val="5"/>
          <w:sz w:val="24"/>
          <w:szCs w:val="24"/>
        </w:rPr>
        <w:t>Therefore,</w:t>
      </w:r>
      <w:r w:rsidRPr="00DA3269">
        <w:rPr>
          <w:rFonts w:ascii="Arial"/>
          <w:b/>
          <w:color w:val="333333"/>
          <w:spacing w:val="-21"/>
          <w:sz w:val="24"/>
          <w:szCs w:val="24"/>
        </w:rPr>
        <w:t xml:space="preserve"> </w:t>
      </w:r>
      <w:r w:rsidRPr="00DA3269">
        <w:rPr>
          <w:rFonts w:ascii="Arial"/>
          <w:b/>
          <w:color w:val="333333"/>
          <w:sz w:val="24"/>
          <w:szCs w:val="24"/>
        </w:rPr>
        <w:t>our</w:t>
      </w:r>
      <w:r w:rsidRPr="00DA3269">
        <w:rPr>
          <w:rFonts w:ascii="Arial"/>
          <w:b/>
          <w:color w:val="333333"/>
          <w:spacing w:val="-21"/>
          <w:sz w:val="24"/>
          <w:szCs w:val="24"/>
        </w:rPr>
        <w:t xml:space="preserve"> </w:t>
      </w:r>
      <w:r w:rsidRPr="00DA3269">
        <w:rPr>
          <w:rFonts w:ascii="Arial"/>
          <w:b/>
          <w:color w:val="333333"/>
          <w:spacing w:val="6"/>
          <w:sz w:val="24"/>
          <w:szCs w:val="24"/>
        </w:rPr>
        <w:t>common</w:t>
      </w:r>
      <w:r w:rsidRPr="00DA3269">
        <w:rPr>
          <w:rFonts w:ascii="Arial"/>
          <w:b/>
          <w:color w:val="333333"/>
          <w:spacing w:val="-20"/>
          <w:sz w:val="24"/>
          <w:szCs w:val="24"/>
        </w:rPr>
        <w:t xml:space="preserve"> </w:t>
      </w:r>
      <w:r w:rsidRPr="00DA3269">
        <w:rPr>
          <w:rFonts w:ascii="Arial"/>
          <w:b/>
          <w:color w:val="333333"/>
          <w:spacing w:val="4"/>
          <w:sz w:val="24"/>
          <w:szCs w:val="24"/>
        </w:rPr>
        <w:t>lexicon</w:t>
      </w:r>
      <w:r w:rsidRPr="00DA3269">
        <w:rPr>
          <w:rFonts w:ascii="Arial"/>
          <w:b/>
          <w:color w:val="333333"/>
          <w:spacing w:val="-20"/>
          <w:sz w:val="24"/>
          <w:szCs w:val="24"/>
        </w:rPr>
        <w:t xml:space="preserve"> </w:t>
      </w:r>
      <w:r w:rsidRPr="00DA3269">
        <w:rPr>
          <w:rFonts w:ascii="Arial"/>
          <w:b/>
          <w:color w:val="333333"/>
          <w:spacing w:val="6"/>
          <w:sz w:val="24"/>
          <w:szCs w:val="24"/>
        </w:rPr>
        <w:t>needs</w:t>
      </w:r>
      <w:r w:rsidRPr="00DA3269">
        <w:rPr>
          <w:rFonts w:ascii="Arial"/>
          <w:b/>
          <w:color w:val="333333"/>
          <w:spacing w:val="-20"/>
          <w:sz w:val="24"/>
          <w:szCs w:val="24"/>
        </w:rPr>
        <w:t xml:space="preserve"> </w:t>
      </w:r>
      <w:r w:rsidRPr="00DA3269">
        <w:rPr>
          <w:rFonts w:ascii="Arial"/>
          <w:b/>
          <w:color w:val="333333"/>
          <w:sz w:val="24"/>
          <w:szCs w:val="24"/>
        </w:rPr>
        <w:t>to</w:t>
      </w:r>
      <w:r w:rsidRPr="00DA3269">
        <w:rPr>
          <w:rFonts w:ascii="Arial"/>
          <w:b/>
          <w:color w:val="333333"/>
          <w:spacing w:val="28"/>
          <w:w w:val="98"/>
          <w:sz w:val="24"/>
          <w:szCs w:val="24"/>
        </w:rPr>
        <w:t xml:space="preserve"> </w:t>
      </w:r>
      <w:r w:rsidRPr="00DA3269">
        <w:rPr>
          <w:rFonts w:ascii="Arial"/>
          <w:b/>
          <w:color w:val="333333"/>
          <w:spacing w:val="3"/>
          <w:sz w:val="24"/>
          <w:szCs w:val="24"/>
        </w:rPr>
        <w:t>accommodate</w:t>
      </w:r>
      <w:r w:rsidRPr="00DA3269">
        <w:rPr>
          <w:rFonts w:ascii="Arial"/>
          <w:b/>
          <w:color w:val="333333"/>
          <w:spacing w:val="-9"/>
          <w:sz w:val="24"/>
          <w:szCs w:val="24"/>
        </w:rPr>
        <w:t xml:space="preserve"> </w:t>
      </w:r>
      <w:r w:rsidRPr="00DA3269">
        <w:rPr>
          <w:rFonts w:ascii="Arial"/>
          <w:b/>
          <w:color w:val="333333"/>
          <w:sz w:val="24"/>
          <w:szCs w:val="24"/>
        </w:rPr>
        <w:t>a</w:t>
      </w:r>
      <w:r w:rsidRPr="00DA3269">
        <w:rPr>
          <w:rFonts w:ascii="Arial"/>
          <w:b/>
          <w:color w:val="333333"/>
          <w:spacing w:val="-20"/>
          <w:sz w:val="24"/>
          <w:szCs w:val="24"/>
        </w:rPr>
        <w:t xml:space="preserve"> </w:t>
      </w:r>
      <w:r w:rsidRPr="00DA3269">
        <w:rPr>
          <w:rFonts w:ascii="Arial"/>
          <w:b/>
          <w:color w:val="333333"/>
          <w:spacing w:val="7"/>
          <w:sz w:val="24"/>
          <w:szCs w:val="24"/>
        </w:rPr>
        <w:t>means</w:t>
      </w:r>
      <w:r w:rsidRPr="00DA3269">
        <w:rPr>
          <w:rFonts w:ascii="Arial"/>
          <w:b/>
          <w:color w:val="333333"/>
          <w:spacing w:val="-20"/>
          <w:sz w:val="24"/>
          <w:szCs w:val="24"/>
        </w:rPr>
        <w:t xml:space="preserve"> </w:t>
      </w:r>
      <w:r w:rsidRPr="00DA3269">
        <w:rPr>
          <w:rFonts w:ascii="Arial"/>
          <w:b/>
          <w:color w:val="333333"/>
          <w:sz w:val="24"/>
          <w:szCs w:val="24"/>
        </w:rPr>
        <w:t>to</w:t>
      </w:r>
      <w:r w:rsidRPr="00DA3269">
        <w:rPr>
          <w:rFonts w:ascii="Arial"/>
          <w:b/>
          <w:color w:val="333333"/>
          <w:spacing w:val="-20"/>
          <w:sz w:val="24"/>
          <w:szCs w:val="24"/>
        </w:rPr>
        <w:t xml:space="preserve"> </w:t>
      </w:r>
      <w:r w:rsidRPr="00DA3269">
        <w:rPr>
          <w:rFonts w:ascii="Arial"/>
          <w:b/>
          <w:color w:val="333333"/>
          <w:spacing w:val="2"/>
          <w:sz w:val="24"/>
          <w:szCs w:val="24"/>
        </w:rPr>
        <w:t>identify</w:t>
      </w:r>
      <w:r w:rsidRPr="00DA3269">
        <w:rPr>
          <w:rFonts w:ascii="Arial"/>
          <w:b/>
          <w:color w:val="333333"/>
          <w:spacing w:val="30"/>
          <w:w w:val="98"/>
          <w:sz w:val="24"/>
          <w:szCs w:val="24"/>
        </w:rPr>
        <w:t xml:space="preserve"> </w:t>
      </w:r>
      <w:r w:rsidRPr="00DA3269">
        <w:rPr>
          <w:rFonts w:ascii="Arial"/>
          <w:b/>
          <w:color w:val="333333"/>
          <w:spacing w:val="2"/>
          <w:sz w:val="24"/>
          <w:szCs w:val="24"/>
        </w:rPr>
        <w:t>uncertainties</w:t>
      </w:r>
      <w:r w:rsidRPr="00DA3269">
        <w:rPr>
          <w:rFonts w:ascii="Arial"/>
          <w:b/>
          <w:color w:val="333333"/>
          <w:spacing w:val="-42"/>
          <w:sz w:val="24"/>
          <w:szCs w:val="24"/>
        </w:rPr>
        <w:t xml:space="preserve"> </w:t>
      </w:r>
      <w:r w:rsidRPr="00DA3269">
        <w:rPr>
          <w:rFonts w:ascii="Arial"/>
          <w:b/>
          <w:color w:val="333333"/>
          <w:sz w:val="24"/>
          <w:szCs w:val="24"/>
        </w:rPr>
        <w:t>and</w:t>
      </w:r>
      <w:r w:rsidRPr="00DA3269">
        <w:rPr>
          <w:rFonts w:ascii="Arial"/>
          <w:b/>
          <w:color w:val="333333"/>
          <w:spacing w:val="-42"/>
          <w:sz w:val="24"/>
          <w:szCs w:val="24"/>
        </w:rPr>
        <w:t xml:space="preserve"> </w:t>
      </w:r>
      <w:r w:rsidRPr="00DA3269">
        <w:rPr>
          <w:rFonts w:ascii="Arial"/>
          <w:b/>
          <w:color w:val="333333"/>
          <w:spacing w:val="1"/>
          <w:sz w:val="24"/>
          <w:szCs w:val="24"/>
        </w:rPr>
        <w:t>corresponding</w:t>
      </w:r>
      <w:r w:rsidRPr="00DA3269">
        <w:rPr>
          <w:rFonts w:ascii="Arial"/>
          <w:b/>
          <w:color w:val="333333"/>
          <w:spacing w:val="48"/>
          <w:w w:val="98"/>
          <w:sz w:val="24"/>
          <w:szCs w:val="24"/>
        </w:rPr>
        <w:t xml:space="preserve"> </w:t>
      </w:r>
      <w:r w:rsidRPr="00DA3269">
        <w:rPr>
          <w:rFonts w:ascii="Arial"/>
          <w:b/>
          <w:color w:val="333333"/>
          <w:spacing w:val="1"/>
          <w:sz w:val="24"/>
          <w:szCs w:val="24"/>
        </w:rPr>
        <w:t>monitoring</w:t>
      </w:r>
      <w:r w:rsidRPr="00DA3269">
        <w:rPr>
          <w:rFonts w:ascii="Arial"/>
          <w:b/>
          <w:color w:val="333333"/>
          <w:spacing w:val="26"/>
          <w:sz w:val="24"/>
          <w:szCs w:val="24"/>
        </w:rPr>
        <w:t xml:space="preserve"> </w:t>
      </w:r>
      <w:r w:rsidRPr="00DA3269">
        <w:rPr>
          <w:rFonts w:ascii="Arial"/>
          <w:b/>
          <w:color w:val="333333"/>
          <w:sz w:val="24"/>
          <w:szCs w:val="24"/>
        </w:rPr>
        <w:t>or</w:t>
      </w:r>
      <w:r w:rsidRPr="00DA3269">
        <w:rPr>
          <w:rFonts w:ascii="Arial"/>
          <w:b/>
          <w:color w:val="333333"/>
          <w:spacing w:val="26"/>
          <w:sz w:val="24"/>
          <w:szCs w:val="24"/>
        </w:rPr>
        <w:t xml:space="preserve"> </w:t>
      </w:r>
      <w:r w:rsidRPr="00DA3269">
        <w:rPr>
          <w:rFonts w:ascii="Arial"/>
          <w:b/>
          <w:color w:val="333333"/>
          <w:spacing w:val="3"/>
          <w:sz w:val="24"/>
          <w:szCs w:val="24"/>
        </w:rPr>
        <w:t>research</w:t>
      </w:r>
      <w:r w:rsidRPr="00DA3269">
        <w:rPr>
          <w:rFonts w:ascii="Arial"/>
          <w:b/>
          <w:color w:val="333333"/>
          <w:spacing w:val="26"/>
          <w:sz w:val="24"/>
          <w:szCs w:val="24"/>
        </w:rPr>
        <w:t xml:space="preserve"> </w:t>
      </w:r>
      <w:r w:rsidRPr="00DA3269">
        <w:rPr>
          <w:rFonts w:ascii="Arial"/>
          <w:b/>
          <w:color w:val="333333"/>
          <w:sz w:val="24"/>
          <w:szCs w:val="24"/>
        </w:rPr>
        <w:t>for</w:t>
      </w:r>
      <w:r w:rsidRPr="00DA3269">
        <w:rPr>
          <w:rFonts w:ascii="Arial"/>
          <w:b/>
          <w:color w:val="333333"/>
          <w:spacing w:val="26"/>
          <w:sz w:val="24"/>
          <w:szCs w:val="24"/>
        </w:rPr>
        <w:t xml:space="preserve"> </w:t>
      </w:r>
      <w:r w:rsidRPr="00DA3269">
        <w:rPr>
          <w:rFonts w:ascii="Arial"/>
          <w:b/>
          <w:color w:val="333333"/>
          <w:spacing w:val="3"/>
          <w:sz w:val="24"/>
          <w:szCs w:val="24"/>
        </w:rPr>
        <w:t>each</w:t>
      </w:r>
      <w:r w:rsidRPr="00DA3269">
        <w:rPr>
          <w:rFonts w:ascii="Arial"/>
          <w:b/>
          <w:color w:val="333333"/>
          <w:spacing w:val="26"/>
          <w:sz w:val="24"/>
          <w:szCs w:val="24"/>
        </w:rPr>
        <w:t xml:space="preserve"> </w:t>
      </w:r>
      <w:r w:rsidRPr="00DA3269">
        <w:rPr>
          <w:rFonts w:ascii="Arial"/>
          <w:b/>
          <w:color w:val="333333"/>
          <w:sz w:val="24"/>
          <w:szCs w:val="24"/>
        </w:rPr>
        <w:t>SWAP</w:t>
      </w:r>
      <w:r w:rsidRPr="00DA3269">
        <w:rPr>
          <w:rFonts w:ascii="Arial"/>
          <w:b/>
          <w:color w:val="333333"/>
          <w:spacing w:val="28"/>
          <w:w w:val="102"/>
          <w:sz w:val="24"/>
          <w:szCs w:val="24"/>
        </w:rPr>
        <w:t xml:space="preserve"> </w:t>
      </w:r>
      <w:r w:rsidRPr="00DA3269">
        <w:rPr>
          <w:rFonts w:ascii="Arial"/>
          <w:b/>
          <w:color w:val="333333"/>
          <w:spacing w:val="7"/>
          <w:sz w:val="24"/>
          <w:szCs w:val="24"/>
        </w:rPr>
        <w:t>element.</w:t>
      </w:r>
      <w:r w:rsidRPr="00DA3269">
        <w:rPr>
          <w:rFonts w:ascii="Arial"/>
          <w:b/>
          <w:color w:val="333333"/>
          <w:spacing w:val="26"/>
          <w:sz w:val="24"/>
          <w:szCs w:val="24"/>
        </w:rPr>
        <w:t xml:space="preserve"> </w:t>
      </w:r>
      <w:r w:rsidRPr="00DA3269">
        <w:rPr>
          <w:rFonts w:ascii="Arial"/>
          <w:b/>
          <w:color w:val="333333"/>
          <w:sz w:val="24"/>
          <w:szCs w:val="24"/>
        </w:rPr>
        <w:t>Are</w:t>
      </w:r>
      <w:r w:rsidRPr="00DA3269">
        <w:rPr>
          <w:rFonts w:ascii="Arial"/>
          <w:b/>
          <w:color w:val="333333"/>
          <w:spacing w:val="48"/>
          <w:sz w:val="24"/>
          <w:szCs w:val="24"/>
        </w:rPr>
        <w:t xml:space="preserve"> </w:t>
      </w:r>
      <w:r w:rsidRPr="00DA3269">
        <w:rPr>
          <w:rFonts w:ascii="Arial"/>
          <w:b/>
          <w:color w:val="333333"/>
          <w:sz w:val="24"/>
          <w:szCs w:val="24"/>
        </w:rPr>
        <w:t>the</w:t>
      </w:r>
      <w:r w:rsidRPr="00DA3269">
        <w:rPr>
          <w:rFonts w:ascii="Arial"/>
          <w:b/>
          <w:color w:val="333333"/>
          <w:spacing w:val="47"/>
          <w:sz w:val="24"/>
          <w:szCs w:val="24"/>
        </w:rPr>
        <w:t xml:space="preserve"> </w:t>
      </w:r>
      <w:r w:rsidRPr="00DA3269">
        <w:rPr>
          <w:rFonts w:ascii="Arial"/>
          <w:b/>
          <w:color w:val="333333"/>
          <w:spacing w:val="1"/>
          <w:sz w:val="24"/>
          <w:szCs w:val="24"/>
        </w:rPr>
        <w:t>following</w:t>
      </w:r>
      <w:r w:rsidRPr="00DA3269">
        <w:rPr>
          <w:rFonts w:ascii="Arial"/>
          <w:b/>
          <w:color w:val="333333"/>
          <w:spacing w:val="28"/>
          <w:sz w:val="24"/>
          <w:szCs w:val="24"/>
        </w:rPr>
        <w:t xml:space="preserve"> </w:t>
      </w:r>
      <w:r w:rsidRPr="00DA3269">
        <w:rPr>
          <w:rFonts w:ascii="Arial"/>
          <w:b/>
          <w:color w:val="333333"/>
          <w:spacing w:val="5"/>
          <w:sz w:val="24"/>
          <w:szCs w:val="24"/>
        </w:rPr>
        <w:t>terms</w:t>
      </w:r>
      <w:r w:rsidRPr="00DA3269">
        <w:rPr>
          <w:rFonts w:ascii="Arial"/>
          <w:b/>
          <w:color w:val="333333"/>
          <w:spacing w:val="28"/>
          <w:sz w:val="24"/>
          <w:szCs w:val="24"/>
        </w:rPr>
        <w:t xml:space="preserve"> </w:t>
      </w:r>
      <w:r w:rsidRPr="00DA3269">
        <w:rPr>
          <w:rFonts w:ascii="Arial"/>
          <w:b/>
          <w:color w:val="333333"/>
          <w:spacing w:val="1"/>
          <w:sz w:val="24"/>
          <w:szCs w:val="24"/>
        </w:rPr>
        <w:t>sufficient</w:t>
      </w:r>
      <w:r w:rsidRPr="00DA3269">
        <w:rPr>
          <w:rFonts w:ascii="Arial"/>
          <w:b/>
          <w:color w:val="333333"/>
          <w:spacing w:val="29"/>
          <w:w w:val="102"/>
          <w:sz w:val="24"/>
          <w:szCs w:val="24"/>
        </w:rPr>
        <w:t xml:space="preserve"> </w:t>
      </w:r>
      <w:r w:rsidRPr="00DA3269">
        <w:rPr>
          <w:rFonts w:ascii="Arial"/>
          <w:b/>
          <w:color w:val="333333"/>
          <w:sz w:val="24"/>
          <w:szCs w:val="24"/>
        </w:rPr>
        <w:t>to</w:t>
      </w:r>
      <w:r w:rsidRPr="00DA3269">
        <w:rPr>
          <w:rFonts w:ascii="Arial"/>
          <w:b/>
          <w:color w:val="333333"/>
          <w:spacing w:val="26"/>
          <w:sz w:val="24"/>
          <w:szCs w:val="24"/>
        </w:rPr>
        <w:t xml:space="preserve"> </w:t>
      </w:r>
      <w:r w:rsidRPr="00DA3269">
        <w:rPr>
          <w:rFonts w:ascii="Arial"/>
          <w:b/>
          <w:color w:val="333333"/>
          <w:spacing w:val="1"/>
          <w:sz w:val="24"/>
          <w:szCs w:val="24"/>
        </w:rPr>
        <w:t>describe</w:t>
      </w:r>
      <w:r w:rsidRPr="00DA3269">
        <w:rPr>
          <w:rFonts w:ascii="Arial"/>
          <w:b/>
          <w:color w:val="333333"/>
          <w:spacing w:val="45"/>
          <w:sz w:val="24"/>
          <w:szCs w:val="24"/>
        </w:rPr>
        <w:t xml:space="preserve"> </w:t>
      </w:r>
      <w:r w:rsidRPr="00DA3269">
        <w:rPr>
          <w:rFonts w:ascii="Arial"/>
          <w:b/>
          <w:color w:val="333333"/>
          <w:spacing w:val="2"/>
          <w:sz w:val="24"/>
          <w:szCs w:val="24"/>
        </w:rPr>
        <w:t>different</w:t>
      </w:r>
      <w:r w:rsidRPr="00DA3269">
        <w:rPr>
          <w:rFonts w:ascii="Arial"/>
          <w:b/>
          <w:color w:val="333333"/>
          <w:spacing w:val="26"/>
          <w:sz w:val="24"/>
          <w:szCs w:val="24"/>
        </w:rPr>
        <w:t xml:space="preserve"> </w:t>
      </w:r>
      <w:r w:rsidRPr="00DA3269">
        <w:rPr>
          <w:rFonts w:ascii="Arial"/>
          <w:b/>
          <w:color w:val="333333"/>
          <w:spacing w:val="4"/>
          <w:sz w:val="24"/>
          <w:szCs w:val="24"/>
        </w:rPr>
        <w:t>general</w:t>
      </w:r>
      <w:r w:rsidRPr="00DA3269">
        <w:rPr>
          <w:rFonts w:ascii="Arial"/>
          <w:b/>
          <w:color w:val="333333"/>
          <w:spacing w:val="25"/>
          <w:sz w:val="24"/>
          <w:szCs w:val="24"/>
        </w:rPr>
        <w:t xml:space="preserve"> </w:t>
      </w:r>
      <w:r w:rsidRPr="00DA3269">
        <w:rPr>
          <w:rFonts w:ascii="Arial"/>
          <w:b/>
          <w:color w:val="333333"/>
          <w:spacing w:val="2"/>
          <w:sz w:val="24"/>
          <w:szCs w:val="24"/>
        </w:rPr>
        <w:t>TYPES</w:t>
      </w:r>
      <w:r w:rsidRPr="00DA3269">
        <w:rPr>
          <w:rFonts w:ascii="Arial"/>
          <w:b/>
          <w:color w:val="333333"/>
          <w:spacing w:val="26"/>
          <w:sz w:val="24"/>
          <w:szCs w:val="24"/>
        </w:rPr>
        <w:t xml:space="preserve"> </w:t>
      </w:r>
      <w:r w:rsidRPr="00DA3269">
        <w:rPr>
          <w:rFonts w:ascii="Arial"/>
          <w:b/>
          <w:color w:val="333333"/>
          <w:sz w:val="24"/>
          <w:szCs w:val="24"/>
        </w:rPr>
        <w:t>of</w:t>
      </w:r>
      <w:r w:rsidRPr="00DA3269">
        <w:rPr>
          <w:rFonts w:ascii="Arial"/>
          <w:b/>
          <w:color w:val="333333"/>
          <w:spacing w:val="32"/>
          <w:w w:val="102"/>
          <w:sz w:val="24"/>
          <w:szCs w:val="24"/>
        </w:rPr>
        <w:t xml:space="preserve"> </w:t>
      </w:r>
      <w:r w:rsidRPr="00DA3269">
        <w:rPr>
          <w:rFonts w:ascii="Arial"/>
          <w:b/>
          <w:color w:val="333333"/>
          <w:sz w:val="24"/>
          <w:szCs w:val="24"/>
        </w:rPr>
        <w:t>uncertainty</w:t>
      </w:r>
      <w:r w:rsidRPr="00DA3269">
        <w:rPr>
          <w:rFonts w:ascii="Arial"/>
          <w:b/>
          <w:color w:val="333333"/>
          <w:spacing w:val="46"/>
          <w:sz w:val="24"/>
          <w:szCs w:val="24"/>
        </w:rPr>
        <w:t xml:space="preserve"> </w:t>
      </w:r>
      <w:r w:rsidRPr="00DA3269">
        <w:rPr>
          <w:rFonts w:ascii="Arial"/>
          <w:b/>
          <w:color w:val="333333"/>
          <w:sz w:val="24"/>
          <w:szCs w:val="24"/>
        </w:rPr>
        <w:t>that</w:t>
      </w:r>
      <w:r w:rsidRPr="00DA3269">
        <w:rPr>
          <w:rFonts w:ascii="Arial"/>
          <w:b/>
          <w:color w:val="333333"/>
          <w:spacing w:val="26"/>
          <w:sz w:val="24"/>
          <w:szCs w:val="24"/>
        </w:rPr>
        <w:t xml:space="preserve"> </w:t>
      </w:r>
      <w:r w:rsidRPr="00DA3269">
        <w:rPr>
          <w:rFonts w:ascii="Arial"/>
          <w:b/>
          <w:color w:val="333333"/>
          <w:spacing w:val="2"/>
          <w:sz w:val="24"/>
          <w:szCs w:val="24"/>
        </w:rPr>
        <w:t>might</w:t>
      </w:r>
      <w:r w:rsidRPr="00DA3269">
        <w:rPr>
          <w:rFonts w:ascii="Arial"/>
          <w:b/>
          <w:color w:val="333333"/>
          <w:spacing w:val="27"/>
          <w:sz w:val="24"/>
          <w:szCs w:val="24"/>
        </w:rPr>
        <w:t xml:space="preserve"> </w:t>
      </w:r>
      <w:r w:rsidRPr="00DA3269">
        <w:rPr>
          <w:rFonts w:ascii="Arial"/>
          <w:b/>
          <w:color w:val="333333"/>
          <w:sz w:val="24"/>
          <w:szCs w:val="24"/>
        </w:rPr>
        <w:t>be</w:t>
      </w:r>
      <w:r w:rsidRPr="00DA3269">
        <w:rPr>
          <w:rFonts w:ascii="Arial"/>
          <w:b/>
          <w:color w:val="333333"/>
          <w:spacing w:val="46"/>
          <w:sz w:val="24"/>
          <w:szCs w:val="24"/>
        </w:rPr>
        <w:t xml:space="preserve"> </w:t>
      </w:r>
      <w:r w:rsidRPr="00DA3269">
        <w:rPr>
          <w:rFonts w:ascii="Arial"/>
          <w:b/>
          <w:color w:val="333333"/>
          <w:spacing w:val="2"/>
          <w:sz w:val="24"/>
          <w:szCs w:val="24"/>
        </w:rPr>
        <w:t>identified</w:t>
      </w:r>
      <w:r w:rsidRPr="00DA3269">
        <w:rPr>
          <w:rFonts w:ascii="Arial"/>
          <w:b/>
          <w:color w:val="333333"/>
          <w:spacing w:val="27"/>
          <w:sz w:val="24"/>
          <w:szCs w:val="24"/>
        </w:rPr>
        <w:t xml:space="preserve"> </w:t>
      </w:r>
      <w:r w:rsidRPr="00DA3269">
        <w:rPr>
          <w:rFonts w:ascii="Arial"/>
          <w:b/>
          <w:color w:val="333333"/>
          <w:sz w:val="24"/>
          <w:szCs w:val="24"/>
        </w:rPr>
        <w:t>across</w:t>
      </w:r>
      <w:r w:rsidRPr="00DA3269">
        <w:rPr>
          <w:rFonts w:ascii="Arial"/>
          <w:b/>
          <w:color w:val="333333"/>
          <w:spacing w:val="50"/>
          <w:w w:val="102"/>
          <w:sz w:val="24"/>
          <w:szCs w:val="24"/>
        </w:rPr>
        <w:t xml:space="preserve"> </w:t>
      </w:r>
      <w:r w:rsidRPr="00DA3269">
        <w:rPr>
          <w:rFonts w:ascii="Arial"/>
          <w:b/>
          <w:color w:val="333333"/>
          <w:sz w:val="24"/>
          <w:szCs w:val="24"/>
        </w:rPr>
        <w:t>all</w:t>
      </w:r>
      <w:r w:rsidRPr="00DA3269">
        <w:rPr>
          <w:rFonts w:ascii="Arial"/>
          <w:b/>
          <w:color w:val="333333"/>
          <w:spacing w:val="-18"/>
          <w:sz w:val="24"/>
          <w:szCs w:val="24"/>
        </w:rPr>
        <w:t xml:space="preserve"> </w:t>
      </w:r>
      <w:r w:rsidRPr="00DA3269">
        <w:rPr>
          <w:rFonts w:ascii="Arial"/>
          <w:b/>
          <w:color w:val="333333"/>
          <w:spacing w:val="1"/>
          <w:sz w:val="24"/>
          <w:szCs w:val="24"/>
        </w:rPr>
        <w:t>SWAP</w:t>
      </w:r>
      <w:r w:rsidRPr="00DA3269">
        <w:rPr>
          <w:rFonts w:ascii="Arial"/>
          <w:b/>
          <w:color w:val="333333"/>
          <w:spacing w:val="-16"/>
          <w:sz w:val="24"/>
          <w:szCs w:val="24"/>
        </w:rPr>
        <w:t xml:space="preserve"> </w:t>
      </w:r>
      <w:r w:rsidRPr="00DA3269">
        <w:rPr>
          <w:rFonts w:ascii="Arial"/>
          <w:b/>
          <w:color w:val="333333"/>
          <w:spacing w:val="7"/>
          <w:sz w:val="24"/>
          <w:szCs w:val="24"/>
        </w:rPr>
        <w:t>elements,</w:t>
      </w:r>
      <w:r w:rsidRPr="00DA3269">
        <w:rPr>
          <w:rFonts w:ascii="Arial"/>
          <w:b/>
          <w:color w:val="333333"/>
          <w:spacing w:val="-17"/>
          <w:sz w:val="24"/>
          <w:szCs w:val="24"/>
        </w:rPr>
        <w:t xml:space="preserve"> </w:t>
      </w:r>
      <w:r w:rsidRPr="00DA3269">
        <w:rPr>
          <w:rFonts w:ascii="Arial"/>
          <w:b/>
          <w:color w:val="333333"/>
          <w:spacing w:val="12"/>
          <w:sz w:val="24"/>
          <w:szCs w:val="24"/>
        </w:rPr>
        <w:t>even</w:t>
      </w:r>
      <w:r w:rsidRPr="00DA3269">
        <w:rPr>
          <w:rFonts w:ascii="Arial"/>
          <w:b/>
          <w:color w:val="333333"/>
          <w:spacing w:val="-16"/>
          <w:sz w:val="24"/>
          <w:szCs w:val="24"/>
        </w:rPr>
        <w:t xml:space="preserve"> </w:t>
      </w:r>
      <w:r w:rsidRPr="00DA3269">
        <w:rPr>
          <w:rFonts w:ascii="Arial"/>
          <w:b/>
          <w:color w:val="333333"/>
          <w:sz w:val="24"/>
          <w:szCs w:val="24"/>
        </w:rPr>
        <w:t>though</w:t>
      </w:r>
      <w:r w:rsidRPr="00DA3269">
        <w:rPr>
          <w:rFonts w:ascii="Arial"/>
          <w:b/>
          <w:color w:val="333333"/>
          <w:spacing w:val="-17"/>
          <w:sz w:val="24"/>
          <w:szCs w:val="24"/>
        </w:rPr>
        <w:t xml:space="preserve"> </w:t>
      </w:r>
      <w:r w:rsidRPr="00DA3269">
        <w:rPr>
          <w:rFonts w:ascii="Arial"/>
          <w:b/>
          <w:color w:val="333333"/>
          <w:spacing w:val="4"/>
          <w:sz w:val="24"/>
          <w:szCs w:val="24"/>
        </w:rPr>
        <w:t>some</w:t>
      </w:r>
      <w:r w:rsidRPr="00DA3269">
        <w:rPr>
          <w:rFonts w:ascii="Arial"/>
          <w:b/>
          <w:color w:val="333333"/>
          <w:spacing w:val="-4"/>
          <w:sz w:val="24"/>
          <w:szCs w:val="24"/>
        </w:rPr>
        <w:t xml:space="preserve"> </w:t>
      </w:r>
      <w:r w:rsidRPr="00DA3269">
        <w:rPr>
          <w:rFonts w:ascii="Arial"/>
          <w:b/>
          <w:color w:val="333333"/>
          <w:sz w:val="24"/>
          <w:szCs w:val="24"/>
        </w:rPr>
        <w:t>of</w:t>
      </w:r>
      <w:r w:rsidRPr="00DA3269">
        <w:rPr>
          <w:rFonts w:ascii="Arial"/>
          <w:b/>
          <w:color w:val="333333"/>
          <w:spacing w:val="26"/>
          <w:w w:val="98"/>
          <w:sz w:val="24"/>
          <w:szCs w:val="24"/>
        </w:rPr>
        <w:t xml:space="preserve"> </w:t>
      </w:r>
      <w:r w:rsidRPr="00DA3269">
        <w:rPr>
          <w:rFonts w:ascii="Arial"/>
          <w:b/>
          <w:color w:val="333333"/>
          <w:sz w:val="24"/>
          <w:szCs w:val="24"/>
        </w:rPr>
        <w:t>the</w:t>
      </w:r>
      <w:r w:rsidRPr="00DA3269">
        <w:rPr>
          <w:rFonts w:ascii="Arial"/>
          <w:b/>
          <w:color w:val="333333"/>
          <w:spacing w:val="-1"/>
          <w:sz w:val="24"/>
          <w:szCs w:val="24"/>
        </w:rPr>
        <w:t xml:space="preserve"> </w:t>
      </w:r>
      <w:r w:rsidRPr="00DA3269">
        <w:rPr>
          <w:rFonts w:ascii="Arial"/>
          <w:b/>
          <w:color w:val="333333"/>
          <w:spacing w:val="4"/>
          <w:sz w:val="24"/>
          <w:szCs w:val="24"/>
        </w:rPr>
        <w:t>suggested</w:t>
      </w:r>
      <w:r w:rsidRPr="00DA3269">
        <w:rPr>
          <w:rFonts w:ascii="Arial"/>
          <w:b/>
          <w:color w:val="333333"/>
          <w:spacing w:val="-13"/>
          <w:sz w:val="24"/>
          <w:szCs w:val="24"/>
        </w:rPr>
        <w:t xml:space="preserve"> </w:t>
      </w:r>
      <w:r w:rsidRPr="00DA3269">
        <w:rPr>
          <w:rFonts w:ascii="Arial"/>
          <w:b/>
          <w:color w:val="333333"/>
          <w:spacing w:val="6"/>
          <w:sz w:val="24"/>
          <w:szCs w:val="24"/>
        </w:rPr>
        <w:t>types</w:t>
      </w:r>
      <w:r w:rsidRPr="00DA3269">
        <w:rPr>
          <w:rFonts w:ascii="Arial"/>
          <w:b/>
          <w:color w:val="333333"/>
          <w:spacing w:val="-12"/>
          <w:sz w:val="24"/>
          <w:szCs w:val="24"/>
        </w:rPr>
        <w:t xml:space="preserve"> </w:t>
      </w:r>
      <w:r w:rsidRPr="00DA3269">
        <w:rPr>
          <w:rFonts w:ascii="Arial"/>
          <w:b/>
          <w:color w:val="333333"/>
          <w:spacing w:val="6"/>
          <w:sz w:val="24"/>
          <w:szCs w:val="24"/>
        </w:rPr>
        <w:t>may</w:t>
      </w:r>
      <w:r w:rsidRPr="00DA3269">
        <w:rPr>
          <w:rFonts w:ascii="Arial"/>
          <w:b/>
          <w:color w:val="333333"/>
          <w:spacing w:val="-1"/>
          <w:sz w:val="24"/>
          <w:szCs w:val="24"/>
        </w:rPr>
        <w:t xml:space="preserve"> </w:t>
      </w:r>
      <w:r w:rsidRPr="00DA3269">
        <w:rPr>
          <w:rFonts w:ascii="Arial"/>
          <w:b/>
          <w:color w:val="333333"/>
          <w:sz w:val="24"/>
          <w:szCs w:val="24"/>
        </w:rPr>
        <w:t>not</w:t>
      </w:r>
      <w:r w:rsidRPr="00DA3269">
        <w:rPr>
          <w:rFonts w:ascii="Arial"/>
          <w:b/>
          <w:color w:val="333333"/>
          <w:spacing w:val="-12"/>
          <w:sz w:val="24"/>
          <w:szCs w:val="24"/>
        </w:rPr>
        <w:t xml:space="preserve"> </w:t>
      </w:r>
      <w:r w:rsidRPr="00DA3269">
        <w:rPr>
          <w:rFonts w:ascii="Arial"/>
          <w:b/>
          <w:color w:val="333333"/>
          <w:sz w:val="24"/>
          <w:szCs w:val="24"/>
        </w:rPr>
        <w:t>apply</w:t>
      </w:r>
      <w:r w:rsidRPr="00DA3269">
        <w:rPr>
          <w:rFonts w:ascii="Arial"/>
          <w:b/>
          <w:color w:val="333333"/>
          <w:spacing w:val="-1"/>
          <w:sz w:val="24"/>
          <w:szCs w:val="24"/>
        </w:rPr>
        <w:t xml:space="preserve"> </w:t>
      </w:r>
      <w:r w:rsidRPr="00DA3269">
        <w:rPr>
          <w:rFonts w:ascii="Arial"/>
          <w:b/>
          <w:color w:val="333333"/>
          <w:sz w:val="24"/>
          <w:szCs w:val="24"/>
        </w:rPr>
        <w:t>to</w:t>
      </w:r>
      <w:r w:rsidRPr="00DA3269">
        <w:rPr>
          <w:rFonts w:ascii="Arial"/>
          <w:b/>
          <w:color w:val="333333"/>
          <w:spacing w:val="-13"/>
          <w:sz w:val="24"/>
          <w:szCs w:val="24"/>
        </w:rPr>
        <w:t xml:space="preserve"> </w:t>
      </w:r>
      <w:r w:rsidRPr="00DA3269">
        <w:rPr>
          <w:rFonts w:ascii="Arial"/>
          <w:b/>
          <w:color w:val="333333"/>
          <w:sz w:val="24"/>
          <w:szCs w:val="24"/>
        </w:rPr>
        <w:t>all</w:t>
      </w:r>
      <w:r w:rsidRPr="00DA3269">
        <w:rPr>
          <w:rFonts w:ascii="Arial"/>
          <w:b/>
          <w:color w:val="333333"/>
          <w:spacing w:val="22"/>
          <w:w w:val="98"/>
          <w:sz w:val="24"/>
          <w:szCs w:val="24"/>
        </w:rPr>
        <w:t xml:space="preserve"> </w:t>
      </w:r>
      <w:r w:rsidRPr="00DA3269">
        <w:rPr>
          <w:rFonts w:ascii="Arial"/>
          <w:b/>
          <w:color w:val="333333"/>
          <w:spacing w:val="1"/>
          <w:sz w:val="24"/>
          <w:szCs w:val="24"/>
        </w:rPr>
        <w:t>SWAP</w:t>
      </w:r>
      <w:r w:rsidRPr="00DA3269">
        <w:rPr>
          <w:rFonts w:ascii="Arial"/>
          <w:b/>
          <w:color w:val="333333"/>
          <w:spacing w:val="-45"/>
          <w:sz w:val="24"/>
          <w:szCs w:val="24"/>
        </w:rPr>
        <w:t xml:space="preserve"> </w:t>
      </w:r>
      <w:r w:rsidRPr="00DA3269">
        <w:rPr>
          <w:rFonts w:ascii="Arial"/>
          <w:b/>
          <w:color w:val="333333"/>
          <w:spacing w:val="7"/>
          <w:sz w:val="24"/>
          <w:szCs w:val="24"/>
        </w:rPr>
        <w:t>elements?</w:t>
      </w:r>
    </w:p>
    <w:p w14:paraId="6BD95E00" w14:textId="77777777" w:rsidR="008527AD" w:rsidRDefault="008527AD" w:rsidP="008527AD">
      <w:pPr>
        <w:pStyle w:val="BodyText"/>
        <w:spacing w:before="178"/>
        <w:ind w:right="1493"/>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0CF820F6" w14:textId="77777777" w:rsidR="008527AD" w:rsidRDefault="008527AD" w:rsidP="008527AD"/>
    <w:tbl>
      <w:tblPr>
        <w:tblW w:w="9318" w:type="dxa"/>
        <w:tblLayout w:type="fixed"/>
        <w:tblCellMar>
          <w:left w:w="0" w:type="dxa"/>
          <w:right w:w="0" w:type="dxa"/>
        </w:tblCellMar>
        <w:tblLook w:val="01E0" w:firstRow="1" w:lastRow="1" w:firstColumn="1" w:lastColumn="1" w:noHBand="0" w:noVBand="0"/>
      </w:tblPr>
      <w:tblGrid>
        <w:gridCol w:w="2530"/>
        <w:gridCol w:w="1591"/>
        <w:gridCol w:w="1838"/>
        <w:gridCol w:w="2131"/>
        <w:gridCol w:w="1228"/>
      </w:tblGrid>
      <w:tr w:rsidR="008527AD" w14:paraId="78D6BB6B" w14:textId="77777777" w:rsidTr="005008DF">
        <w:trPr>
          <w:trHeight w:hRule="exact" w:val="340"/>
        </w:trPr>
        <w:tc>
          <w:tcPr>
            <w:tcW w:w="2530" w:type="dxa"/>
            <w:tcBorders>
              <w:top w:val="single" w:sz="7" w:space="0" w:color="CCCCCC"/>
              <w:left w:val="nil"/>
              <w:bottom w:val="single" w:sz="7" w:space="0" w:color="CCCCCC"/>
              <w:right w:val="single" w:sz="7" w:space="0" w:color="CCCCCC"/>
            </w:tcBorders>
            <w:shd w:val="clear" w:color="auto" w:fill="E9E9E7"/>
          </w:tcPr>
          <w:p w14:paraId="261533B1" w14:textId="77777777" w:rsidR="008527AD" w:rsidRDefault="008527AD" w:rsidP="005008DF"/>
        </w:tc>
        <w:tc>
          <w:tcPr>
            <w:tcW w:w="1591" w:type="dxa"/>
            <w:tcBorders>
              <w:top w:val="single" w:sz="7" w:space="0" w:color="CCCCCC"/>
              <w:left w:val="single" w:sz="7" w:space="0" w:color="CCCCCC"/>
              <w:bottom w:val="single" w:sz="7" w:space="0" w:color="CCCCCC"/>
              <w:right w:val="single" w:sz="7" w:space="0" w:color="CCCCCC"/>
            </w:tcBorders>
            <w:shd w:val="clear" w:color="auto" w:fill="E9E9E7"/>
          </w:tcPr>
          <w:p w14:paraId="166CDB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838" w:type="dxa"/>
            <w:tcBorders>
              <w:top w:val="single" w:sz="7" w:space="0" w:color="CCCCCC"/>
              <w:left w:val="single" w:sz="7" w:space="0" w:color="CCCCCC"/>
              <w:bottom w:val="single" w:sz="7" w:space="0" w:color="CCCCCC"/>
              <w:right w:val="single" w:sz="7" w:space="0" w:color="CCCCCC"/>
            </w:tcBorders>
            <w:shd w:val="clear" w:color="auto" w:fill="E9E9E7"/>
          </w:tcPr>
          <w:p w14:paraId="69231650"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2131" w:type="dxa"/>
            <w:tcBorders>
              <w:top w:val="single" w:sz="7" w:space="0" w:color="CCCCCC"/>
              <w:left w:val="single" w:sz="7" w:space="0" w:color="CCCCCC"/>
              <w:bottom w:val="single" w:sz="7" w:space="0" w:color="CCCCCC"/>
              <w:right w:val="single" w:sz="7" w:space="0" w:color="CCCCCC"/>
            </w:tcBorders>
            <w:shd w:val="clear" w:color="auto" w:fill="E9E9E7"/>
          </w:tcPr>
          <w:p w14:paraId="021BD787"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Don't</w:t>
            </w:r>
            <w:r>
              <w:rPr>
                <w:rFonts w:ascii="Arial"/>
                <w:b/>
                <w:color w:val="333333"/>
                <w:spacing w:val="19"/>
                <w:sz w:val="15"/>
              </w:rPr>
              <w:t xml:space="preserve"> </w:t>
            </w:r>
            <w:r>
              <w:rPr>
                <w:rFonts w:ascii="Arial"/>
                <w:b/>
                <w:color w:val="333333"/>
                <w:sz w:val="15"/>
              </w:rPr>
              <w:t>know</w:t>
            </w:r>
          </w:p>
        </w:tc>
        <w:tc>
          <w:tcPr>
            <w:tcW w:w="1228" w:type="dxa"/>
            <w:tcBorders>
              <w:top w:val="single" w:sz="7" w:space="0" w:color="CCCCCC"/>
              <w:left w:val="single" w:sz="7" w:space="0" w:color="CCCCCC"/>
              <w:bottom w:val="single" w:sz="7" w:space="0" w:color="CCCCCC"/>
              <w:right w:val="nil"/>
            </w:tcBorders>
            <w:shd w:val="clear" w:color="auto" w:fill="E9E9E7"/>
          </w:tcPr>
          <w:p w14:paraId="01280F1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470776E0" w14:textId="77777777" w:rsidTr="005008DF">
        <w:trPr>
          <w:trHeight w:hRule="exact" w:val="284"/>
        </w:trPr>
        <w:tc>
          <w:tcPr>
            <w:tcW w:w="2530" w:type="dxa"/>
            <w:vMerge w:val="restart"/>
            <w:tcBorders>
              <w:top w:val="single" w:sz="7" w:space="0" w:color="CCCCCC"/>
              <w:left w:val="nil"/>
              <w:right w:val="single" w:sz="7" w:space="0" w:color="CCCCCC"/>
            </w:tcBorders>
          </w:tcPr>
          <w:p w14:paraId="60E0EA3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6"/>
                <w:sz w:val="15"/>
              </w:rPr>
              <w:t xml:space="preserve"> </w:t>
            </w:r>
            <w:r>
              <w:rPr>
                <w:rFonts w:ascii="Arial"/>
                <w:color w:val="333333"/>
                <w:spacing w:val="2"/>
                <w:sz w:val="15"/>
              </w:rPr>
              <w:t>of</w:t>
            </w:r>
            <w:r>
              <w:rPr>
                <w:rFonts w:ascii="Arial"/>
                <w:color w:val="333333"/>
                <w:spacing w:val="32"/>
                <w:sz w:val="15"/>
              </w:rPr>
              <w:t xml:space="preserve"> </w:t>
            </w:r>
            <w:r>
              <w:rPr>
                <w:rFonts w:ascii="Arial"/>
                <w:color w:val="333333"/>
                <w:spacing w:val="2"/>
                <w:sz w:val="15"/>
              </w:rPr>
              <w:t>Causality</w:t>
            </w:r>
          </w:p>
        </w:tc>
        <w:tc>
          <w:tcPr>
            <w:tcW w:w="1591" w:type="dxa"/>
            <w:tcBorders>
              <w:top w:val="single" w:sz="7" w:space="0" w:color="CCCCCC"/>
              <w:left w:val="single" w:sz="7" w:space="0" w:color="CCCCCC"/>
              <w:bottom w:val="nil"/>
              <w:right w:val="single" w:sz="7" w:space="0" w:color="CCCCCC"/>
            </w:tcBorders>
          </w:tcPr>
          <w:p w14:paraId="2F85C11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75%</w:t>
            </w:r>
          </w:p>
        </w:tc>
        <w:tc>
          <w:tcPr>
            <w:tcW w:w="1838" w:type="dxa"/>
            <w:tcBorders>
              <w:top w:val="single" w:sz="7" w:space="0" w:color="CCCCCC"/>
              <w:left w:val="single" w:sz="7" w:space="0" w:color="CCCCCC"/>
              <w:bottom w:val="nil"/>
              <w:right w:val="single" w:sz="7" w:space="0" w:color="CCCCCC"/>
            </w:tcBorders>
          </w:tcPr>
          <w:p w14:paraId="394DF81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2131" w:type="dxa"/>
            <w:tcBorders>
              <w:top w:val="single" w:sz="7" w:space="0" w:color="CCCCCC"/>
              <w:left w:val="single" w:sz="7" w:space="0" w:color="CCCCCC"/>
              <w:bottom w:val="nil"/>
              <w:right w:val="single" w:sz="7" w:space="0" w:color="CCCCCC"/>
            </w:tcBorders>
          </w:tcPr>
          <w:p w14:paraId="7F331E3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25%</w:t>
            </w:r>
          </w:p>
        </w:tc>
        <w:tc>
          <w:tcPr>
            <w:tcW w:w="1228" w:type="dxa"/>
            <w:vMerge w:val="restart"/>
            <w:tcBorders>
              <w:top w:val="single" w:sz="7" w:space="0" w:color="CCCCCC"/>
              <w:left w:val="single" w:sz="7" w:space="0" w:color="CCCCCC"/>
              <w:right w:val="nil"/>
            </w:tcBorders>
          </w:tcPr>
          <w:p w14:paraId="671ADCA0" w14:textId="77777777" w:rsidR="008527AD" w:rsidRDefault="008527AD" w:rsidP="005008DF">
            <w:pPr>
              <w:pStyle w:val="TableParagraph"/>
              <w:spacing w:line="140" w:lineRule="exact"/>
              <w:rPr>
                <w:sz w:val="14"/>
                <w:szCs w:val="14"/>
              </w:rPr>
            </w:pPr>
          </w:p>
          <w:p w14:paraId="0C8ECC41" w14:textId="77777777" w:rsidR="008527AD" w:rsidRDefault="008527AD" w:rsidP="005008DF">
            <w:pPr>
              <w:pStyle w:val="TableParagraph"/>
              <w:spacing w:before="11" w:line="140" w:lineRule="exact"/>
              <w:rPr>
                <w:sz w:val="14"/>
                <w:szCs w:val="14"/>
              </w:rPr>
            </w:pPr>
          </w:p>
          <w:p w14:paraId="5D3EA33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72C1D9D" w14:textId="77777777" w:rsidTr="005008DF">
        <w:trPr>
          <w:trHeight w:hRule="exact" w:val="287"/>
        </w:trPr>
        <w:tc>
          <w:tcPr>
            <w:tcW w:w="2530" w:type="dxa"/>
            <w:vMerge/>
            <w:tcBorders>
              <w:left w:val="nil"/>
              <w:bottom w:val="single" w:sz="7" w:space="0" w:color="CCCCCC"/>
              <w:right w:val="single" w:sz="7" w:space="0" w:color="CCCCCC"/>
            </w:tcBorders>
          </w:tcPr>
          <w:p w14:paraId="046854AF"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318560D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838" w:type="dxa"/>
            <w:tcBorders>
              <w:top w:val="nil"/>
              <w:left w:val="single" w:sz="7" w:space="0" w:color="CCCCCC"/>
              <w:bottom w:val="single" w:sz="7" w:space="0" w:color="CCCCCC"/>
              <w:right w:val="single" w:sz="7" w:space="0" w:color="CCCCCC"/>
            </w:tcBorders>
          </w:tcPr>
          <w:p w14:paraId="64E1ED5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2131" w:type="dxa"/>
            <w:tcBorders>
              <w:top w:val="nil"/>
              <w:left w:val="single" w:sz="7" w:space="0" w:color="CCCCCC"/>
              <w:bottom w:val="single" w:sz="7" w:space="0" w:color="CCCCCC"/>
              <w:right w:val="single" w:sz="7" w:space="0" w:color="CCCCCC"/>
            </w:tcBorders>
          </w:tcPr>
          <w:p w14:paraId="4A5A90B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228" w:type="dxa"/>
            <w:vMerge/>
            <w:tcBorders>
              <w:left w:val="single" w:sz="7" w:space="0" w:color="CCCCCC"/>
              <w:bottom w:val="single" w:sz="7" w:space="0" w:color="CCCCCC"/>
              <w:right w:val="nil"/>
            </w:tcBorders>
          </w:tcPr>
          <w:p w14:paraId="0F6DED0F" w14:textId="77777777" w:rsidR="008527AD" w:rsidRDefault="008527AD" w:rsidP="005008DF"/>
        </w:tc>
      </w:tr>
      <w:tr w:rsidR="008527AD" w14:paraId="4563E88B" w14:textId="77777777" w:rsidTr="005008DF">
        <w:trPr>
          <w:trHeight w:hRule="exact" w:val="284"/>
        </w:trPr>
        <w:tc>
          <w:tcPr>
            <w:tcW w:w="2530" w:type="dxa"/>
            <w:vMerge w:val="restart"/>
            <w:tcBorders>
              <w:top w:val="single" w:sz="7" w:space="0" w:color="CCCCCC"/>
              <w:left w:val="nil"/>
              <w:right w:val="single" w:sz="7" w:space="0" w:color="CCCCCC"/>
            </w:tcBorders>
          </w:tcPr>
          <w:p w14:paraId="4278B64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8"/>
                <w:sz w:val="15"/>
              </w:rPr>
              <w:t xml:space="preserve"> </w:t>
            </w:r>
            <w:r>
              <w:rPr>
                <w:rFonts w:ascii="Arial"/>
                <w:color w:val="333333"/>
                <w:spacing w:val="2"/>
                <w:sz w:val="15"/>
              </w:rPr>
              <w:t>of</w:t>
            </w:r>
            <w:r>
              <w:rPr>
                <w:rFonts w:ascii="Arial"/>
                <w:color w:val="333333"/>
                <w:spacing w:val="31"/>
                <w:sz w:val="15"/>
              </w:rPr>
              <w:t xml:space="preserve"> </w:t>
            </w:r>
            <w:r>
              <w:rPr>
                <w:rFonts w:ascii="Arial"/>
                <w:color w:val="333333"/>
                <w:spacing w:val="2"/>
                <w:sz w:val="15"/>
              </w:rPr>
              <w:t>Effec</w:t>
            </w:r>
            <w:r>
              <w:rPr>
                <w:rFonts w:ascii="Arial"/>
                <w:color w:val="333333"/>
                <w:spacing w:val="1"/>
                <w:sz w:val="15"/>
              </w:rPr>
              <w:t>tiveness</w:t>
            </w:r>
          </w:p>
        </w:tc>
        <w:tc>
          <w:tcPr>
            <w:tcW w:w="1591" w:type="dxa"/>
            <w:tcBorders>
              <w:top w:val="single" w:sz="7" w:space="0" w:color="CCCCCC"/>
              <w:left w:val="single" w:sz="7" w:space="0" w:color="CCCCCC"/>
              <w:bottom w:val="nil"/>
              <w:right w:val="single" w:sz="7" w:space="0" w:color="CCCCCC"/>
            </w:tcBorders>
          </w:tcPr>
          <w:p w14:paraId="2BF4812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838" w:type="dxa"/>
            <w:tcBorders>
              <w:top w:val="single" w:sz="7" w:space="0" w:color="CCCCCC"/>
              <w:left w:val="single" w:sz="7" w:space="0" w:color="CCCCCC"/>
              <w:bottom w:val="nil"/>
              <w:right w:val="single" w:sz="7" w:space="0" w:color="CCCCCC"/>
            </w:tcBorders>
          </w:tcPr>
          <w:p w14:paraId="5E0B8F15"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2131" w:type="dxa"/>
            <w:tcBorders>
              <w:top w:val="single" w:sz="7" w:space="0" w:color="CCCCCC"/>
              <w:left w:val="single" w:sz="7" w:space="0" w:color="CCCCCC"/>
              <w:bottom w:val="nil"/>
              <w:right w:val="single" w:sz="7" w:space="0" w:color="CCCCCC"/>
            </w:tcBorders>
          </w:tcPr>
          <w:p w14:paraId="7C7CF144"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16.67%</w:t>
            </w:r>
          </w:p>
        </w:tc>
        <w:tc>
          <w:tcPr>
            <w:tcW w:w="1228" w:type="dxa"/>
            <w:vMerge w:val="restart"/>
            <w:tcBorders>
              <w:top w:val="single" w:sz="7" w:space="0" w:color="CCCCCC"/>
              <w:left w:val="single" w:sz="7" w:space="0" w:color="CCCCCC"/>
              <w:right w:val="nil"/>
            </w:tcBorders>
          </w:tcPr>
          <w:p w14:paraId="6040B955" w14:textId="77777777" w:rsidR="008527AD" w:rsidRDefault="008527AD" w:rsidP="005008DF">
            <w:pPr>
              <w:pStyle w:val="TableParagraph"/>
              <w:spacing w:line="140" w:lineRule="exact"/>
              <w:rPr>
                <w:sz w:val="14"/>
                <w:szCs w:val="14"/>
              </w:rPr>
            </w:pPr>
          </w:p>
          <w:p w14:paraId="2E12E6FE" w14:textId="77777777" w:rsidR="008527AD" w:rsidRDefault="008527AD" w:rsidP="005008DF">
            <w:pPr>
              <w:pStyle w:val="TableParagraph"/>
              <w:spacing w:before="11" w:line="140" w:lineRule="exact"/>
              <w:rPr>
                <w:sz w:val="14"/>
                <w:szCs w:val="14"/>
              </w:rPr>
            </w:pPr>
          </w:p>
          <w:p w14:paraId="26347471"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2D1C16D" w14:textId="77777777" w:rsidTr="005008DF">
        <w:trPr>
          <w:trHeight w:hRule="exact" w:val="287"/>
        </w:trPr>
        <w:tc>
          <w:tcPr>
            <w:tcW w:w="2530" w:type="dxa"/>
            <w:vMerge/>
            <w:tcBorders>
              <w:left w:val="nil"/>
              <w:bottom w:val="single" w:sz="7" w:space="0" w:color="CCCCCC"/>
              <w:right w:val="single" w:sz="7" w:space="0" w:color="CCCCCC"/>
            </w:tcBorders>
          </w:tcPr>
          <w:p w14:paraId="24DD0001"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4D55E23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838" w:type="dxa"/>
            <w:tcBorders>
              <w:top w:val="nil"/>
              <w:left w:val="single" w:sz="7" w:space="0" w:color="CCCCCC"/>
              <w:bottom w:val="single" w:sz="7" w:space="0" w:color="CCCCCC"/>
              <w:right w:val="single" w:sz="7" w:space="0" w:color="CCCCCC"/>
            </w:tcBorders>
          </w:tcPr>
          <w:p w14:paraId="72D4D04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2131" w:type="dxa"/>
            <w:tcBorders>
              <w:top w:val="nil"/>
              <w:left w:val="single" w:sz="7" w:space="0" w:color="CCCCCC"/>
              <w:bottom w:val="single" w:sz="7" w:space="0" w:color="CCCCCC"/>
              <w:right w:val="single" w:sz="7" w:space="0" w:color="CCCCCC"/>
            </w:tcBorders>
          </w:tcPr>
          <w:p w14:paraId="6947A56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228" w:type="dxa"/>
            <w:vMerge/>
            <w:tcBorders>
              <w:left w:val="single" w:sz="7" w:space="0" w:color="CCCCCC"/>
              <w:bottom w:val="single" w:sz="7" w:space="0" w:color="CCCCCC"/>
              <w:right w:val="nil"/>
            </w:tcBorders>
          </w:tcPr>
          <w:p w14:paraId="7CA28B95" w14:textId="77777777" w:rsidR="008527AD" w:rsidRDefault="008527AD" w:rsidP="005008DF"/>
        </w:tc>
      </w:tr>
      <w:tr w:rsidR="008527AD" w14:paraId="15C7F75A" w14:textId="77777777" w:rsidTr="005008DF">
        <w:trPr>
          <w:trHeight w:hRule="exact" w:val="284"/>
        </w:trPr>
        <w:tc>
          <w:tcPr>
            <w:tcW w:w="2530" w:type="dxa"/>
            <w:vMerge w:val="restart"/>
            <w:tcBorders>
              <w:top w:val="single" w:sz="7" w:space="0" w:color="CCCCCC"/>
              <w:left w:val="nil"/>
              <w:right w:val="single" w:sz="7" w:space="0" w:color="CCCCCC"/>
            </w:tcBorders>
          </w:tcPr>
          <w:p w14:paraId="43F6347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4"/>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3"/>
                <w:sz w:val="15"/>
              </w:rPr>
              <w:t>Status</w:t>
            </w:r>
          </w:p>
        </w:tc>
        <w:tc>
          <w:tcPr>
            <w:tcW w:w="1591" w:type="dxa"/>
            <w:tcBorders>
              <w:top w:val="single" w:sz="7" w:space="0" w:color="CCCCCC"/>
              <w:left w:val="single" w:sz="7" w:space="0" w:color="CCCCCC"/>
              <w:bottom w:val="nil"/>
              <w:right w:val="single" w:sz="7" w:space="0" w:color="CCCCCC"/>
            </w:tcBorders>
          </w:tcPr>
          <w:p w14:paraId="57475FBF"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83.33%</w:t>
            </w:r>
          </w:p>
        </w:tc>
        <w:tc>
          <w:tcPr>
            <w:tcW w:w="1838" w:type="dxa"/>
            <w:tcBorders>
              <w:top w:val="single" w:sz="7" w:space="0" w:color="CCCCCC"/>
              <w:left w:val="single" w:sz="7" w:space="0" w:color="CCCCCC"/>
              <w:bottom w:val="nil"/>
              <w:right w:val="single" w:sz="7" w:space="0" w:color="CCCCCC"/>
            </w:tcBorders>
          </w:tcPr>
          <w:p w14:paraId="6830FAC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2131" w:type="dxa"/>
            <w:tcBorders>
              <w:top w:val="single" w:sz="7" w:space="0" w:color="CCCCCC"/>
              <w:left w:val="single" w:sz="7" w:space="0" w:color="CCCCCC"/>
              <w:bottom w:val="nil"/>
              <w:right w:val="single" w:sz="7" w:space="0" w:color="CCCCCC"/>
            </w:tcBorders>
          </w:tcPr>
          <w:p w14:paraId="3A127133"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1228" w:type="dxa"/>
            <w:vMerge w:val="restart"/>
            <w:tcBorders>
              <w:top w:val="single" w:sz="7" w:space="0" w:color="CCCCCC"/>
              <w:left w:val="single" w:sz="7" w:space="0" w:color="CCCCCC"/>
              <w:right w:val="nil"/>
            </w:tcBorders>
          </w:tcPr>
          <w:p w14:paraId="708D8C7D" w14:textId="77777777" w:rsidR="008527AD" w:rsidRDefault="008527AD" w:rsidP="005008DF">
            <w:pPr>
              <w:pStyle w:val="TableParagraph"/>
              <w:spacing w:line="140" w:lineRule="exact"/>
              <w:rPr>
                <w:sz w:val="14"/>
                <w:szCs w:val="14"/>
              </w:rPr>
            </w:pPr>
          </w:p>
          <w:p w14:paraId="015384E2" w14:textId="77777777" w:rsidR="008527AD" w:rsidRDefault="008527AD" w:rsidP="005008DF">
            <w:pPr>
              <w:pStyle w:val="TableParagraph"/>
              <w:spacing w:before="11" w:line="140" w:lineRule="exact"/>
              <w:rPr>
                <w:sz w:val="14"/>
                <w:szCs w:val="14"/>
              </w:rPr>
            </w:pPr>
          </w:p>
          <w:p w14:paraId="7C1D941C"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11FA1939" w14:textId="77777777" w:rsidTr="005008DF">
        <w:trPr>
          <w:trHeight w:hRule="exact" w:val="287"/>
        </w:trPr>
        <w:tc>
          <w:tcPr>
            <w:tcW w:w="2530" w:type="dxa"/>
            <w:vMerge/>
            <w:tcBorders>
              <w:left w:val="nil"/>
              <w:bottom w:val="single" w:sz="7" w:space="0" w:color="CCCCCC"/>
              <w:right w:val="single" w:sz="7" w:space="0" w:color="CCCCCC"/>
            </w:tcBorders>
          </w:tcPr>
          <w:p w14:paraId="3368FC68"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5DA7EAE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838" w:type="dxa"/>
            <w:tcBorders>
              <w:top w:val="nil"/>
              <w:left w:val="single" w:sz="7" w:space="0" w:color="CCCCCC"/>
              <w:bottom w:val="single" w:sz="7" w:space="0" w:color="CCCCCC"/>
              <w:right w:val="single" w:sz="7" w:space="0" w:color="CCCCCC"/>
            </w:tcBorders>
          </w:tcPr>
          <w:p w14:paraId="0DEBD14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2131" w:type="dxa"/>
            <w:tcBorders>
              <w:top w:val="nil"/>
              <w:left w:val="single" w:sz="7" w:space="0" w:color="CCCCCC"/>
              <w:bottom w:val="single" w:sz="7" w:space="0" w:color="CCCCCC"/>
              <w:right w:val="single" w:sz="7" w:space="0" w:color="CCCCCC"/>
            </w:tcBorders>
          </w:tcPr>
          <w:p w14:paraId="2AC8421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228" w:type="dxa"/>
            <w:vMerge/>
            <w:tcBorders>
              <w:left w:val="single" w:sz="7" w:space="0" w:color="CCCCCC"/>
              <w:bottom w:val="single" w:sz="7" w:space="0" w:color="CCCCCC"/>
              <w:right w:val="nil"/>
            </w:tcBorders>
          </w:tcPr>
          <w:p w14:paraId="5F9C807D" w14:textId="77777777" w:rsidR="008527AD" w:rsidRDefault="008527AD" w:rsidP="005008DF"/>
        </w:tc>
      </w:tr>
      <w:tr w:rsidR="008527AD" w14:paraId="6CBBB4F5" w14:textId="77777777" w:rsidTr="005008DF">
        <w:trPr>
          <w:trHeight w:hRule="exact" w:val="284"/>
        </w:trPr>
        <w:tc>
          <w:tcPr>
            <w:tcW w:w="2530" w:type="dxa"/>
            <w:vMerge w:val="restart"/>
            <w:tcBorders>
              <w:top w:val="single" w:sz="7" w:space="0" w:color="CCCCCC"/>
              <w:left w:val="nil"/>
              <w:right w:val="single" w:sz="7" w:space="0" w:color="CCCCCC"/>
            </w:tcBorders>
          </w:tcPr>
          <w:p w14:paraId="42A6631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Unc</w:t>
            </w:r>
            <w:r>
              <w:rPr>
                <w:rFonts w:ascii="Arial"/>
                <w:color w:val="333333"/>
                <w:spacing w:val="3"/>
                <w:sz w:val="15"/>
              </w:rPr>
              <w:t>ertainty</w:t>
            </w:r>
            <w:r>
              <w:rPr>
                <w:rFonts w:ascii="Arial"/>
                <w:color w:val="333333"/>
                <w:spacing w:val="28"/>
                <w:sz w:val="15"/>
              </w:rPr>
              <w:t xml:space="preserve"> </w:t>
            </w:r>
            <w:r>
              <w:rPr>
                <w:rFonts w:ascii="Arial"/>
                <w:color w:val="333333"/>
                <w:spacing w:val="2"/>
                <w:sz w:val="15"/>
              </w:rPr>
              <w:t>of</w:t>
            </w:r>
            <w:r>
              <w:rPr>
                <w:rFonts w:ascii="Arial"/>
                <w:color w:val="333333"/>
                <w:spacing w:val="34"/>
                <w:sz w:val="15"/>
              </w:rPr>
              <w:t xml:space="preserve"> </w:t>
            </w:r>
            <w:r>
              <w:rPr>
                <w:rFonts w:ascii="Arial"/>
                <w:color w:val="333333"/>
                <w:spacing w:val="2"/>
                <w:sz w:val="15"/>
              </w:rPr>
              <w:t>Measurment</w:t>
            </w:r>
          </w:p>
        </w:tc>
        <w:tc>
          <w:tcPr>
            <w:tcW w:w="1591" w:type="dxa"/>
            <w:tcBorders>
              <w:top w:val="single" w:sz="7" w:space="0" w:color="CCCCCC"/>
              <w:left w:val="single" w:sz="7" w:space="0" w:color="CCCCCC"/>
              <w:bottom w:val="nil"/>
              <w:right w:val="single" w:sz="7" w:space="0" w:color="CCCCCC"/>
            </w:tcBorders>
          </w:tcPr>
          <w:p w14:paraId="0433685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58.33%</w:t>
            </w:r>
          </w:p>
        </w:tc>
        <w:tc>
          <w:tcPr>
            <w:tcW w:w="1838" w:type="dxa"/>
            <w:tcBorders>
              <w:top w:val="single" w:sz="7" w:space="0" w:color="CCCCCC"/>
              <w:left w:val="single" w:sz="7" w:space="0" w:color="CCCCCC"/>
              <w:bottom w:val="nil"/>
              <w:right w:val="single" w:sz="7" w:space="0" w:color="CCCCCC"/>
            </w:tcBorders>
          </w:tcPr>
          <w:p w14:paraId="43364099"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8.33%</w:t>
            </w:r>
          </w:p>
        </w:tc>
        <w:tc>
          <w:tcPr>
            <w:tcW w:w="2131" w:type="dxa"/>
            <w:tcBorders>
              <w:top w:val="single" w:sz="7" w:space="0" w:color="CCCCCC"/>
              <w:left w:val="single" w:sz="7" w:space="0" w:color="CCCCCC"/>
              <w:bottom w:val="nil"/>
              <w:right w:val="single" w:sz="7" w:space="0" w:color="CCCCCC"/>
            </w:tcBorders>
          </w:tcPr>
          <w:p w14:paraId="1358FE82"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33.33%</w:t>
            </w:r>
          </w:p>
        </w:tc>
        <w:tc>
          <w:tcPr>
            <w:tcW w:w="1228" w:type="dxa"/>
            <w:vMerge w:val="restart"/>
            <w:tcBorders>
              <w:top w:val="single" w:sz="7" w:space="0" w:color="CCCCCC"/>
              <w:left w:val="single" w:sz="7" w:space="0" w:color="CCCCCC"/>
              <w:right w:val="nil"/>
            </w:tcBorders>
          </w:tcPr>
          <w:p w14:paraId="58287B4B" w14:textId="77777777" w:rsidR="008527AD" w:rsidRDefault="008527AD" w:rsidP="005008DF">
            <w:pPr>
              <w:pStyle w:val="TableParagraph"/>
              <w:spacing w:line="140" w:lineRule="exact"/>
              <w:rPr>
                <w:sz w:val="14"/>
                <w:szCs w:val="14"/>
              </w:rPr>
            </w:pPr>
          </w:p>
          <w:p w14:paraId="240EE3AF" w14:textId="77777777" w:rsidR="008527AD" w:rsidRDefault="008527AD" w:rsidP="005008DF">
            <w:pPr>
              <w:pStyle w:val="TableParagraph"/>
              <w:spacing w:before="11" w:line="140" w:lineRule="exact"/>
              <w:rPr>
                <w:sz w:val="14"/>
                <w:szCs w:val="14"/>
              </w:rPr>
            </w:pPr>
          </w:p>
          <w:p w14:paraId="6A417894"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3B61A20D" w14:textId="77777777" w:rsidTr="005008DF">
        <w:trPr>
          <w:trHeight w:hRule="exact" w:val="287"/>
        </w:trPr>
        <w:tc>
          <w:tcPr>
            <w:tcW w:w="2530" w:type="dxa"/>
            <w:vMerge/>
            <w:tcBorders>
              <w:left w:val="nil"/>
              <w:bottom w:val="single" w:sz="7" w:space="0" w:color="CCCCCC"/>
              <w:right w:val="single" w:sz="7" w:space="0" w:color="CCCCCC"/>
            </w:tcBorders>
          </w:tcPr>
          <w:p w14:paraId="781A0A1F" w14:textId="77777777" w:rsidR="008527AD" w:rsidRDefault="008527AD" w:rsidP="005008DF"/>
        </w:tc>
        <w:tc>
          <w:tcPr>
            <w:tcW w:w="1591" w:type="dxa"/>
            <w:tcBorders>
              <w:top w:val="nil"/>
              <w:left w:val="single" w:sz="7" w:space="0" w:color="CCCCCC"/>
              <w:bottom w:val="single" w:sz="7" w:space="0" w:color="CCCCCC"/>
              <w:right w:val="single" w:sz="7" w:space="0" w:color="CCCCCC"/>
            </w:tcBorders>
          </w:tcPr>
          <w:p w14:paraId="1A032F7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7</w:t>
            </w:r>
          </w:p>
        </w:tc>
        <w:tc>
          <w:tcPr>
            <w:tcW w:w="1838" w:type="dxa"/>
            <w:tcBorders>
              <w:top w:val="nil"/>
              <w:left w:val="single" w:sz="7" w:space="0" w:color="CCCCCC"/>
              <w:bottom w:val="single" w:sz="7" w:space="0" w:color="CCCCCC"/>
              <w:right w:val="single" w:sz="7" w:space="0" w:color="CCCCCC"/>
            </w:tcBorders>
          </w:tcPr>
          <w:p w14:paraId="07419B5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2131" w:type="dxa"/>
            <w:tcBorders>
              <w:top w:val="nil"/>
              <w:left w:val="single" w:sz="7" w:space="0" w:color="CCCCCC"/>
              <w:bottom w:val="single" w:sz="7" w:space="0" w:color="CCCCCC"/>
              <w:right w:val="single" w:sz="7" w:space="0" w:color="CCCCCC"/>
            </w:tcBorders>
          </w:tcPr>
          <w:p w14:paraId="7AF2072A"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228" w:type="dxa"/>
            <w:vMerge/>
            <w:tcBorders>
              <w:left w:val="single" w:sz="7" w:space="0" w:color="CCCCCC"/>
              <w:bottom w:val="single" w:sz="7" w:space="0" w:color="CCCCCC"/>
              <w:right w:val="nil"/>
            </w:tcBorders>
          </w:tcPr>
          <w:p w14:paraId="3209C1EE" w14:textId="77777777" w:rsidR="008527AD" w:rsidRDefault="008527AD" w:rsidP="005008DF"/>
        </w:tc>
      </w:tr>
      <w:tr w:rsidR="008527AD" w14:paraId="2AC177CF" w14:textId="77777777" w:rsidTr="005008DF">
        <w:trPr>
          <w:trHeight w:hRule="exact" w:val="571"/>
        </w:trPr>
        <w:tc>
          <w:tcPr>
            <w:tcW w:w="2530" w:type="dxa"/>
            <w:tcBorders>
              <w:top w:val="single" w:sz="7" w:space="0" w:color="CCCCCC"/>
              <w:left w:val="nil"/>
              <w:bottom w:val="single" w:sz="7" w:space="0" w:color="CCCCCC"/>
              <w:right w:val="single" w:sz="7" w:space="0" w:color="CCCCCC"/>
            </w:tcBorders>
          </w:tcPr>
          <w:p w14:paraId="2B92975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Information</w:t>
            </w:r>
            <w:r>
              <w:rPr>
                <w:rFonts w:ascii="Arial"/>
                <w:color w:val="333333"/>
                <w:sz w:val="15"/>
              </w:rPr>
              <w:t xml:space="preserve"> </w:t>
            </w:r>
            <w:r>
              <w:rPr>
                <w:rFonts w:ascii="Arial"/>
                <w:color w:val="333333"/>
                <w:spacing w:val="4"/>
                <w:sz w:val="15"/>
              </w:rPr>
              <w:t xml:space="preserve"> </w:t>
            </w:r>
            <w:r>
              <w:rPr>
                <w:rFonts w:ascii="Arial"/>
                <w:color w:val="333333"/>
                <w:spacing w:val="2"/>
                <w:sz w:val="15"/>
              </w:rPr>
              <w:t>Gap</w:t>
            </w:r>
          </w:p>
        </w:tc>
        <w:tc>
          <w:tcPr>
            <w:tcW w:w="1591" w:type="dxa"/>
            <w:tcBorders>
              <w:top w:val="single" w:sz="7" w:space="0" w:color="CCCCCC"/>
              <w:left w:val="single" w:sz="7" w:space="0" w:color="CCCCCC"/>
              <w:bottom w:val="single" w:sz="7" w:space="0" w:color="CCCCCC"/>
              <w:right w:val="single" w:sz="7" w:space="0" w:color="CCCCCC"/>
            </w:tcBorders>
          </w:tcPr>
          <w:p w14:paraId="31C52E3D"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4"/>
                <w:sz w:val="15"/>
              </w:rPr>
              <w:t>81.82%</w:t>
            </w:r>
          </w:p>
          <w:p w14:paraId="748BAC21"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9</w:t>
            </w:r>
          </w:p>
        </w:tc>
        <w:tc>
          <w:tcPr>
            <w:tcW w:w="1838" w:type="dxa"/>
            <w:tcBorders>
              <w:top w:val="single" w:sz="7" w:space="0" w:color="CCCCCC"/>
              <w:left w:val="single" w:sz="7" w:space="0" w:color="CCCCCC"/>
              <w:bottom w:val="single" w:sz="7" w:space="0" w:color="CCCCCC"/>
              <w:right w:val="single" w:sz="7" w:space="0" w:color="CCCCCC"/>
            </w:tcBorders>
          </w:tcPr>
          <w:p w14:paraId="2D576341"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9.09%</w:t>
            </w:r>
          </w:p>
          <w:p w14:paraId="0C87726F"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1</w:t>
            </w:r>
          </w:p>
        </w:tc>
        <w:tc>
          <w:tcPr>
            <w:tcW w:w="2131" w:type="dxa"/>
            <w:tcBorders>
              <w:top w:val="single" w:sz="7" w:space="0" w:color="CCCCCC"/>
              <w:left w:val="single" w:sz="7" w:space="0" w:color="CCCCCC"/>
              <w:bottom w:val="single" w:sz="7" w:space="0" w:color="CCCCCC"/>
              <w:right w:val="single" w:sz="7" w:space="0" w:color="CCCCCC"/>
            </w:tcBorders>
          </w:tcPr>
          <w:p w14:paraId="433DBA2E"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9.09%</w:t>
            </w:r>
          </w:p>
          <w:p w14:paraId="321C56D8" w14:textId="77777777" w:rsidR="008527AD" w:rsidRDefault="008527AD" w:rsidP="005008DF">
            <w:pPr>
              <w:pStyle w:val="TableParagraph"/>
              <w:spacing w:before="43"/>
              <w:ind w:right="145"/>
              <w:rPr>
                <w:rFonts w:ascii="Arial" w:eastAsia="Arial" w:hAnsi="Arial" w:cs="Arial"/>
                <w:sz w:val="15"/>
                <w:szCs w:val="15"/>
              </w:rPr>
            </w:pPr>
            <w:r>
              <w:rPr>
                <w:rFonts w:ascii="Arial"/>
                <w:color w:val="666666"/>
                <w:sz w:val="15"/>
              </w:rPr>
              <w:t>1</w:t>
            </w:r>
          </w:p>
        </w:tc>
        <w:tc>
          <w:tcPr>
            <w:tcW w:w="1228" w:type="dxa"/>
            <w:tcBorders>
              <w:top w:val="single" w:sz="7" w:space="0" w:color="CCCCCC"/>
              <w:left w:val="single" w:sz="7" w:space="0" w:color="CCCCCC"/>
              <w:bottom w:val="single" w:sz="7" w:space="0" w:color="CCCCCC"/>
              <w:right w:val="nil"/>
            </w:tcBorders>
          </w:tcPr>
          <w:p w14:paraId="043C7809" w14:textId="77777777" w:rsidR="008527AD" w:rsidRDefault="008527AD" w:rsidP="005008DF">
            <w:pPr>
              <w:pStyle w:val="TableParagraph"/>
              <w:spacing w:line="140" w:lineRule="exact"/>
              <w:rPr>
                <w:sz w:val="14"/>
                <w:szCs w:val="14"/>
              </w:rPr>
            </w:pPr>
          </w:p>
          <w:p w14:paraId="1ED5A366" w14:textId="77777777" w:rsidR="008527AD" w:rsidRDefault="008527AD" w:rsidP="005008DF">
            <w:pPr>
              <w:pStyle w:val="TableParagraph"/>
              <w:spacing w:before="11" w:line="140" w:lineRule="exact"/>
              <w:rPr>
                <w:sz w:val="14"/>
                <w:szCs w:val="14"/>
              </w:rPr>
            </w:pPr>
          </w:p>
          <w:p w14:paraId="04EA4764"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11</w:t>
            </w:r>
          </w:p>
        </w:tc>
      </w:tr>
    </w:tbl>
    <w:p w14:paraId="5B1E07AE" w14:textId="77777777" w:rsidR="008527AD" w:rsidRDefault="008527AD" w:rsidP="008527AD">
      <w:pPr>
        <w:spacing w:before="1" w:line="260" w:lineRule="exact"/>
        <w:rPr>
          <w:sz w:val="26"/>
          <w:szCs w:val="26"/>
        </w:rPr>
      </w:pPr>
    </w:p>
    <w:tbl>
      <w:tblPr>
        <w:tblW w:w="8706" w:type="dxa"/>
        <w:tblLayout w:type="fixed"/>
        <w:tblCellMar>
          <w:left w:w="0" w:type="dxa"/>
          <w:right w:w="0" w:type="dxa"/>
        </w:tblCellMar>
        <w:tblLook w:val="01E0" w:firstRow="1" w:lastRow="1" w:firstColumn="1" w:lastColumn="1" w:noHBand="0" w:noVBand="0"/>
      </w:tblPr>
      <w:tblGrid>
        <w:gridCol w:w="1120"/>
        <w:gridCol w:w="5370"/>
        <w:gridCol w:w="2216"/>
      </w:tblGrid>
      <w:tr w:rsidR="008527AD" w14:paraId="7EB37974"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A1982FE"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370" w:type="dxa"/>
            <w:tcBorders>
              <w:top w:val="single" w:sz="7" w:space="0" w:color="CCCCCC"/>
              <w:left w:val="single" w:sz="7" w:space="0" w:color="CCCCCC"/>
              <w:bottom w:val="single" w:sz="7" w:space="0" w:color="CCCCCC"/>
              <w:right w:val="single" w:sz="7" w:space="0" w:color="CCCCCC"/>
            </w:tcBorders>
            <w:shd w:val="clear" w:color="auto" w:fill="E9E9E7"/>
          </w:tcPr>
          <w:p w14:paraId="2FC30984"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850CC1E"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02CA1224" w14:textId="77777777" w:rsidTr="005008DF">
        <w:trPr>
          <w:trHeight w:hRule="exact" w:val="944"/>
        </w:trPr>
        <w:tc>
          <w:tcPr>
            <w:tcW w:w="1120" w:type="dxa"/>
            <w:tcBorders>
              <w:top w:val="single" w:sz="7" w:space="0" w:color="CCCCCC"/>
              <w:left w:val="nil"/>
              <w:bottom w:val="single" w:sz="7" w:space="0" w:color="CCCCCC"/>
              <w:right w:val="single" w:sz="7" w:space="0" w:color="CCCCCC"/>
            </w:tcBorders>
          </w:tcPr>
          <w:p w14:paraId="4647602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370" w:type="dxa"/>
            <w:tcBorders>
              <w:top w:val="single" w:sz="7" w:space="0" w:color="CCCCCC"/>
              <w:left w:val="single" w:sz="7" w:space="0" w:color="CCCCCC"/>
              <w:bottom w:val="single" w:sz="7" w:space="0" w:color="CCCCCC"/>
              <w:right w:val="single" w:sz="7" w:space="0" w:color="CCCCCC"/>
            </w:tcBorders>
          </w:tcPr>
          <w:p w14:paraId="3B41CD75"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z w:val="15"/>
              </w:rPr>
              <w:t>A</w:t>
            </w:r>
            <w:r>
              <w:rPr>
                <w:rFonts w:ascii="Arial"/>
                <w:color w:val="333333"/>
                <w:spacing w:val="22"/>
                <w:sz w:val="15"/>
              </w:rPr>
              <w:t xml:space="preserve"> </w:t>
            </w:r>
            <w:r>
              <w:rPr>
                <w:rFonts w:ascii="Arial"/>
                <w:color w:val="333333"/>
                <w:spacing w:val="2"/>
                <w:sz w:val="15"/>
              </w:rPr>
              <w:t>variety</w:t>
            </w:r>
            <w:r>
              <w:rPr>
                <w:rFonts w:ascii="Arial"/>
                <w:color w:val="333333"/>
                <w:spacing w:val="15"/>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pacing w:val="7"/>
                <w:sz w:val="15"/>
              </w:rPr>
              <w:t>limiting</w:t>
            </w:r>
            <w:r>
              <w:rPr>
                <w:rFonts w:ascii="Arial"/>
                <w:color w:val="333333"/>
                <w:spacing w:val="24"/>
                <w:sz w:val="15"/>
              </w:rPr>
              <w:t xml:space="preserve"> </w:t>
            </w:r>
            <w:r>
              <w:rPr>
                <w:rFonts w:ascii="Arial"/>
                <w:color w:val="333333"/>
                <w:spacing w:val="2"/>
                <w:sz w:val="15"/>
              </w:rPr>
              <w:t>fac</w:t>
            </w:r>
            <w:r>
              <w:rPr>
                <w:rFonts w:ascii="Arial"/>
                <w:color w:val="333333"/>
                <w:sz w:val="15"/>
              </w:rPr>
              <w:t>tors</w:t>
            </w:r>
            <w:r>
              <w:rPr>
                <w:rFonts w:ascii="Arial"/>
                <w:color w:val="333333"/>
                <w:spacing w:val="-4"/>
                <w:sz w:val="15"/>
              </w:rPr>
              <w:t xml:space="preserve"> </w:t>
            </w:r>
            <w:r>
              <w:rPr>
                <w:rFonts w:ascii="Arial"/>
                <w:color w:val="333333"/>
                <w:sz w:val="15"/>
              </w:rPr>
              <w:t>c</w:t>
            </w:r>
            <w:r>
              <w:rPr>
                <w:rFonts w:ascii="Arial"/>
                <w:color w:val="333333"/>
                <w:spacing w:val="5"/>
                <w:sz w:val="15"/>
              </w:rPr>
              <w:t>ould</w:t>
            </w:r>
            <w:r>
              <w:rPr>
                <w:rFonts w:ascii="Arial"/>
                <w:color w:val="333333"/>
                <w:spacing w:val="24"/>
                <w:sz w:val="15"/>
              </w:rPr>
              <w:t xml:space="preserve"> </w:t>
            </w:r>
            <w:r>
              <w:rPr>
                <w:rFonts w:ascii="Arial"/>
                <w:color w:val="333333"/>
                <w:spacing w:val="2"/>
                <w:sz w:val="15"/>
              </w:rPr>
              <w:t>be</w:t>
            </w:r>
            <w:r>
              <w:rPr>
                <w:rFonts w:ascii="Arial"/>
                <w:color w:val="333333"/>
                <w:spacing w:val="25"/>
                <w:sz w:val="15"/>
              </w:rPr>
              <w:t xml:space="preserve"> </w:t>
            </w:r>
            <w:r>
              <w:rPr>
                <w:rFonts w:ascii="Arial"/>
                <w:color w:val="333333"/>
                <w:spacing w:val="6"/>
                <w:sz w:val="15"/>
              </w:rPr>
              <w:t>influential</w:t>
            </w:r>
            <w:r>
              <w:rPr>
                <w:rFonts w:ascii="Arial"/>
                <w:color w:val="333333"/>
                <w:spacing w:val="31"/>
                <w:sz w:val="15"/>
              </w:rPr>
              <w:t xml:space="preserve"> </w:t>
            </w:r>
            <w:r>
              <w:rPr>
                <w:rFonts w:ascii="Arial"/>
                <w:color w:val="333333"/>
                <w:spacing w:val="2"/>
                <w:sz w:val="15"/>
              </w:rPr>
              <w:t>over</w:t>
            </w:r>
            <w:r>
              <w:rPr>
                <w:rFonts w:ascii="Arial"/>
                <w:color w:val="333333"/>
                <w:spacing w:val="9"/>
                <w:sz w:val="15"/>
              </w:rPr>
              <w:t xml:space="preserve"> </w:t>
            </w:r>
            <w:r>
              <w:rPr>
                <w:rFonts w:ascii="Arial"/>
                <w:color w:val="333333"/>
                <w:spacing w:val="5"/>
                <w:sz w:val="15"/>
              </w:rPr>
              <w:t>time</w:t>
            </w:r>
            <w:r>
              <w:rPr>
                <w:rFonts w:ascii="Arial"/>
                <w:color w:val="333333"/>
                <w:spacing w:val="25"/>
                <w:sz w:val="15"/>
              </w:rPr>
              <w:t xml:space="preserve"> </w:t>
            </w:r>
            <w:r>
              <w:rPr>
                <w:rFonts w:ascii="Arial"/>
                <w:color w:val="333333"/>
                <w:sz w:val="15"/>
              </w:rPr>
              <w:t>&amp;</w:t>
            </w:r>
            <w:r>
              <w:rPr>
                <w:rFonts w:ascii="Arial"/>
                <w:color w:val="333333"/>
                <w:spacing w:val="22"/>
                <w:sz w:val="15"/>
              </w:rPr>
              <w:t xml:space="preserve"> </w:t>
            </w:r>
            <w:r>
              <w:rPr>
                <w:rFonts w:ascii="Arial"/>
                <w:color w:val="333333"/>
                <w:spacing w:val="-1"/>
                <w:sz w:val="15"/>
              </w:rPr>
              <w:t>spac</w:t>
            </w:r>
            <w:r>
              <w:rPr>
                <w:rFonts w:ascii="Arial"/>
                <w:color w:val="333333"/>
                <w:spacing w:val="2"/>
                <w:sz w:val="15"/>
              </w:rPr>
              <w:t>e:</w:t>
            </w:r>
            <w:r>
              <w:rPr>
                <w:rFonts w:ascii="Arial"/>
                <w:color w:val="333333"/>
                <w:spacing w:val="20"/>
                <w:sz w:val="15"/>
              </w:rPr>
              <w:t xml:space="preserve"> </w:t>
            </w:r>
            <w:r>
              <w:rPr>
                <w:rFonts w:ascii="Arial"/>
                <w:color w:val="333333"/>
                <w:spacing w:val="2"/>
                <w:sz w:val="15"/>
              </w:rPr>
              <w:t>presumably</w:t>
            </w:r>
            <w:r>
              <w:rPr>
                <w:rFonts w:ascii="Arial"/>
                <w:color w:val="333333"/>
                <w:spacing w:val="16"/>
                <w:sz w:val="15"/>
              </w:rPr>
              <w:t xml:space="preserve"> </w:t>
            </w:r>
            <w:r>
              <w:rPr>
                <w:rFonts w:ascii="Arial"/>
                <w:color w:val="333333"/>
                <w:sz w:val="15"/>
              </w:rPr>
              <w:t>these</w:t>
            </w:r>
            <w:r>
              <w:rPr>
                <w:rFonts w:ascii="Arial"/>
                <w:color w:val="333333"/>
                <w:spacing w:val="24"/>
                <w:sz w:val="15"/>
              </w:rPr>
              <w:t xml:space="preserve"> </w:t>
            </w:r>
            <w:r>
              <w:rPr>
                <w:rFonts w:ascii="Arial"/>
                <w:color w:val="333333"/>
                <w:sz w:val="15"/>
              </w:rPr>
              <w:t>c</w:t>
            </w:r>
            <w:r>
              <w:rPr>
                <w:rFonts w:ascii="Arial"/>
                <w:color w:val="333333"/>
                <w:spacing w:val="5"/>
                <w:sz w:val="15"/>
              </w:rPr>
              <w:t>ould</w:t>
            </w:r>
            <w:r>
              <w:rPr>
                <w:rFonts w:ascii="Arial"/>
                <w:color w:val="333333"/>
                <w:spacing w:val="25"/>
                <w:sz w:val="15"/>
              </w:rPr>
              <w:t xml:space="preserve"> </w:t>
            </w:r>
            <w:r>
              <w:rPr>
                <w:rFonts w:ascii="Arial"/>
                <w:color w:val="333333"/>
                <w:spacing w:val="3"/>
                <w:sz w:val="15"/>
              </w:rPr>
              <w:t>overlap</w:t>
            </w:r>
            <w:r>
              <w:rPr>
                <w:rFonts w:ascii="Arial"/>
                <w:color w:val="333333"/>
                <w:spacing w:val="68"/>
                <w:w w:val="102"/>
                <w:sz w:val="15"/>
              </w:rPr>
              <w:t xml:space="preserve"> </w:t>
            </w:r>
            <w:r>
              <w:rPr>
                <w:rFonts w:ascii="Arial"/>
                <w:color w:val="333333"/>
                <w:spacing w:val="2"/>
                <w:sz w:val="15"/>
              </w:rPr>
              <w:t>with</w:t>
            </w:r>
            <w:r>
              <w:rPr>
                <w:rFonts w:ascii="Arial"/>
                <w:color w:val="333333"/>
                <w:spacing w:val="23"/>
                <w:sz w:val="15"/>
              </w:rPr>
              <w:t xml:space="preserve"> </w:t>
            </w:r>
            <w:r>
              <w:rPr>
                <w:rFonts w:ascii="Arial"/>
                <w:color w:val="333333"/>
                <w:spacing w:val="4"/>
                <w:sz w:val="15"/>
              </w:rPr>
              <w:t>"unc</w:t>
            </w:r>
            <w:r>
              <w:rPr>
                <w:rFonts w:ascii="Arial"/>
                <w:color w:val="333333"/>
                <w:spacing w:val="3"/>
                <w:sz w:val="15"/>
              </w:rPr>
              <w:t>ertainty</w:t>
            </w:r>
            <w:r>
              <w:rPr>
                <w:rFonts w:ascii="Arial"/>
                <w:color w:val="333333"/>
                <w:spacing w:val="15"/>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z w:val="15"/>
              </w:rPr>
              <w:t>c</w:t>
            </w:r>
            <w:r>
              <w:rPr>
                <w:rFonts w:ascii="Arial"/>
                <w:color w:val="333333"/>
                <w:spacing w:val="2"/>
                <w:sz w:val="15"/>
              </w:rPr>
              <w:t>ausality"</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4"/>
                <w:sz w:val="15"/>
              </w:rPr>
              <w:t>"information</w:t>
            </w:r>
            <w:r>
              <w:rPr>
                <w:rFonts w:ascii="Arial"/>
                <w:color w:val="333333"/>
                <w:spacing w:val="23"/>
                <w:sz w:val="15"/>
              </w:rPr>
              <w:t xml:space="preserve"> </w:t>
            </w:r>
            <w:r>
              <w:rPr>
                <w:rFonts w:ascii="Arial"/>
                <w:color w:val="333333"/>
                <w:spacing w:val="4"/>
                <w:sz w:val="15"/>
              </w:rPr>
              <w:t>gap"</w:t>
            </w:r>
            <w:r>
              <w:rPr>
                <w:rFonts w:ascii="Arial"/>
                <w:color w:val="333333"/>
                <w:spacing w:val="24"/>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they</w:t>
            </w:r>
            <w:r>
              <w:rPr>
                <w:rFonts w:ascii="Arial"/>
                <w:color w:val="333333"/>
                <w:spacing w:val="15"/>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z w:val="15"/>
              </w:rPr>
              <w:t>a</w:t>
            </w:r>
            <w:r>
              <w:rPr>
                <w:rFonts w:ascii="Arial"/>
                <w:color w:val="333333"/>
                <w:spacing w:val="24"/>
                <w:sz w:val="15"/>
              </w:rPr>
              <w:t xml:space="preserve"> </w:t>
            </w:r>
            <w:r>
              <w:rPr>
                <w:rFonts w:ascii="Arial"/>
                <w:color w:val="333333"/>
                <w:sz w:val="15"/>
              </w:rPr>
              <w:t>c</w:t>
            </w:r>
            <w:r>
              <w:rPr>
                <w:rFonts w:ascii="Arial"/>
                <w:color w:val="333333"/>
                <w:spacing w:val="5"/>
                <w:sz w:val="15"/>
              </w:rPr>
              <w:t>lear</w:t>
            </w:r>
            <w:r>
              <w:rPr>
                <w:rFonts w:ascii="Arial"/>
                <w:color w:val="333333"/>
                <w:spacing w:val="9"/>
                <w:sz w:val="15"/>
              </w:rPr>
              <w:t xml:space="preserve"> </w:t>
            </w:r>
            <w:r>
              <w:rPr>
                <w:rFonts w:ascii="Arial"/>
                <w:color w:val="333333"/>
                <w:spacing w:val="4"/>
                <w:sz w:val="15"/>
              </w:rPr>
              <w:t>fit</w:t>
            </w:r>
            <w:r>
              <w:rPr>
                <w:rFonts w:ascii="Arial"/>
                <w:color w:val="333333"/>
                <w:spacing w:val="19"/>
                <w:sz w:val="15"/>
              </w:rPr>
              <w:t xml:space="preserve"> </w:t>
            </w:r>
            <w:r>
              <w:rPr>
                <w:rFonts w:ascii="Arial"/>
                <w:color w:val="333333"/>
                <w:spacing w:val="4"/>
                <w:sz w:val="15"/>
              </w:rPr>
              <w:t>within</w:t>
            </w:r>
            <w:r>
              <w:rPr>
                <w:rFonts w:ascii="Arial"/>
                <w:color w:val="333333"/>
                <w:spacing w:val="24"/>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3"/>
                <w:sz w:val="15"/>
              </w:rPr>
              <w:t>above</w:t>
            </w:r>
            <w:r>
              <w:rPr>
                <w:rFonts w:ascii="Arial"/>
                <w:color w:val="333333"/>
                <w:spacing w:val="72"/>
                <w:w w:val="102"/>
                <w:sz w:val="15"/>
              </w:rPr>
              <w:t xml:space="preserve"> </w:t>
            </w:r>
            <w:r>
              <w:rPr>
                <w:rFonts w:ascii="Arial"/>
                <w:color w:val="333333"/>
                <w:spacing w:val="10"/>
                <w:sz w:val="15"/>
              </w:rPr>
              <w:t>m</w:t>
            </w:r>
            <w:r>
              <w:rPr>
                <w:rFonts w:ascii="Arial"/>
                <w:color w:val="333333"/>
                <w:spacing w:val="6"/>
                <w:sz w:val="15"/>
              </w:rPr>
              <w:t>a</w:t>
            </w:r>
            <w:r>
              <w:rPr>
                <w:rFonts w:ascii="Arial"/>
                <w:color w:val="333333"/>
                <w:spacing w:val="2"/>
                <w:sz w:val="15"/>
              </w:rPr>
              <w:t>t</w:t>
            </w:r>
            <w:r>
              <w:rPr>
                <w:rFonts w:ascii="Arial"/>
                <w:color w:val="333333"/>
                <w:spacing w:val="-5"/>
                <w:sz w:val="15"/>
              </w:rPr>
              <w:t>r</w:t>
            </w:r>
            <w:r>
              <w:rPr>
                <w:rFonts w:ascii="Arial"/>
                <w:color w:val="333333"/>
                <w:spacing w:val="11"/>
                <w:sz w:val="15"/>
              </w:rPr>
              <w:t>i</w:t>
            </w:r>
            <w:r>
              <w:rPr>
                <w:rFonts w:ascii="Arial"/>
                <w:color w:val="333333"/>
                <w:sz w:val="15"/>
              </w:rPr>
              <w:t>x.</w:t>
            </w:r>
          </w:p>
        </w:tc>
        <w:tc>
          <w:tcPr>
            <w:tcW w:w="2216" w:type="dxa"/>
            <w:tcBorders>
              <w:top w:val="single" w:sz="7" w:space="0" w:color="CCCCCC"/>
              <w:left w:val="single" w:sz="7" w:space="0" w:color="CCCCCC"/>
              <w:bottom w:val="single" w:sz="7" w:space="0" w:color="CCCCCC"/>
              <w:right w:val="nil"/>
            </w:tcBorders>
          </w:tcPr>
          <w:p w14:paraId="6673C7EF"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7D7F6D13"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D269B4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370" w:type="dxa"/>
            <w:tcBorders>
              <w:top w:val="single" w:sz="7" w:space="0" w:color="CCCCCC"/>
              <w:left w:val="single" w:sz="7" w:space="0" w:color="CCCCCC"/>
              <w:bottom w:val="single" w:sz="7" w:space="0" w:color="CCCCCC"/>
              <w:right w:val="single" w:sz="7" w:space="0" w:color="CCCCCC"/>
            </w:tcBorders>
          </w:tcPr>
          <w:p w14:paraId="6D201FCD"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T</w:t>
            </w:r>
            <w:r>
              <w:rPr>
                <w:rFonts w:ascii="Arial"/>
                <w:color w:val="333333"/>
                <w:spacing w:val="-1"/>
                <w:sz w:val="15"/>
              </w:rPr>
              <w:t>hese</w:t>
            </w:r>
            <w:r>
              <w:rPr>
                <w:rFonts w:ascii="Arial"/>
                <w:color w:val="333333"/>
                <w:spacing w:val="24"/>
                <w:sz w:val="15"/>
              </w:rPr>
              <w:t xml:space="preserve"> </w:t>
            </w:r>
            <w:r>
              <w:rPr>
                <w:rFonts w:ascii="Arial"/>
                <w:color w:val="333333"/>
                <w:spacing w:val="4"/>
                <w:sz w:val="15"/>
              </w:rPr>
              <w:t>need</w:t>
            </w:r>
            <w:r>
              <w:rPr>
                <w:rFonts w:ascii="Arial"/>
                <w:color w:val="333333"/>
                <w:spacing w:val="23"/>
                <w:sz w:val="15"/>
              </w:rPr>
              <w:t xml:space="preserve"> </w:t>
            </w:r>
            <w:r>
              <w:rPr>
                <w:rFonts w:ascii="Arial"/>
                <w:color w:val="333333"/>
                <w:sz w:val="15"/>
              </w:rPr>
              <w:t>to</w:t>
            </w:r>
            <w:r>
              <w:rPr>
                <w:rFonts w:ascii="Arial"/>
                <w:color w:val="333333"/>
                <w:spacing w:val="23"/>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pacing w:val="5"/>
                <w:sz w:val="15"/>
              </w:rPr>
              <w:t>defined.</w:t>
            </w:r>
          </w:p>
        </w:tc>
        <w:tc>
          <w:tcPr>
            <w:tcW w:w="2216" w:type="dxa"/>
            <w:tcBorders>
              <w:top w:val="single" w:sz="7" w:space="0" w:color="CCCCCC"/>
              <w:left w:val="single" w:sz="7" w:space="0" w:color="CCCCCC"/>
              <w:bottom w:val="single" w:sz="7" w:space="0" w:color="CCCCCC"/>
              <w:right w:val="nil"/>
            </w:tcBorders>
          </w:tcPr>
          <w:p w14:paraId="0470FBF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6:21</w:t>
            </w:r>
            <w:r>
              <w:rPr>
                <w:rFonts w:ascii="Arial"/>
                <w:color w:val="333333"/>
                <w:spacing w:val="30"/>
                <w:sz w:val="15"/>
              </w:rPr>
              <w:t xml:space="preserve"> </w:t>
            </w:r>
            <w:r>
              <w:rPr>
                <w:rFonts w:ascii="Arial"/>
                <w:color w:val="333333"/>
                <w:spacing w:val="1"/>
                <w:sz w:val="15"/>
              </w:rPr>
              <w:t>PM</w:t>
            </w:r>
          </w:p>
        </w:tc>
      </w:tr>
      <w:tr w:rsidR="008527AD" w14:paraId="7424B6F0"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1C88682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370" w:type="dxa"/>
            <w:tcBorders>
              <w:top w:val="single" w:sz="7" w:space="0" w:color="CCCCCC"/>
              <w:left w:val="single" w:sz="7" w:space="0" w:color="CCCCCC"/>
              <w:bottom w:val="single" w:sz="7" w:space="0" w:color="CCCCCC"/>
              <w:right w:val="single" w:sz="7" w:space="0" w:color="CCCCCC"/>
            </w:tcBorders>
          </w:tcPr>
          <w:p w14:paraId="380FF8D5"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4"/>
                <w:sz w:val="15"/>
              </w:rPr>
              <w:t>Information</w:t>
            </w:r>
            <w:r>
              <w:rPr>
                <w:rFonts w:ascii="Arial"/>
                <w:color w:val="333333"/>
                <w:spacing w:val="24"/>
                <w:sz w:val="15"/>
              </w:rPr>
              <w:t xml:space="preserve"> </w:t>
            </w:r>
            <w:r>
              <w:rPr>
                <w:rFonts w:ascii="Arial"/>
                <w:color w:val="333333"/>
                <w:spacing w:val="3"/>
                <w:sz w:val="15"/>
              </w:rPr>
              <w:t>gap</w:t>
            </w:r>
            <w:r>
              <w:rPr>
                <w:rFonts w:ascii="Arial"/>
                <w:color w:val="333333"/>
                <w:spacing w:val="25"/>
                <w:sz w:val="15"/>
              </w:rPr>
              <w:t xml:space="preserve"> </w:t>
            </w:r>
            <w:r>
              <w:rPr>
                <w:rFonts w:ascii="Arial"/>
                <w:color w:val="333333"/>
                <w:spacing w:val="1"/>
                <w:sz w:val="15"/>
              </w:rPr>
              <w:t>seems</w:t>
            </w:r>
            <w:r>
              <w:rPr>
                <w:rFonts w:ascii="Arial"/>
                <w:color w:val="333333"/>
                <w:spacing w:val="-4"/>
                <w:sz w:val="15"/>
              </w:rPr>
              <w:t xml:space="preserve"> </w:t>
            </w:r>
            <w:r>
              <w:rPr>
                <w:rFonts w:ascii="Arial"/>
                <w:color w:val="333333"/>
                <w:spacing w:val="1"/>
                <w:sz w:val="15"/>
              </w:rPr>
              <w:t>like</w:t>
            </w:r>
            <w:r>
              <w:rPr>
                <w:rFonts w:ascii="Arial"/>
                <w:color w:val="333333"/>
                <w:spacing w:val="25"/>
                <w:sz w:val="15"/>
              </w:rPr>
              <w:t xml:space="preserve"> </w:t>
            </w:r>
            <w:r>
              <w:rPr>
                <w:rFonts w:ascii="Arial"/>
                <w:color w:val="333333"/>
                <w:sz w:val="15"/>
              </w:rPr>
              <w:t>a</w:t>
            </w:r>
            <w:r>
              <w:rPr>
                <w:rFonts w:ascii="Arial"/>
                <w:color w:val="333333"/>
                <w:spacing w:val="25"/>
                <w:sz w:val="15"/>
              </w:rPr>
              <w:t xml:space="preserve"> </w:t>
            </w:r>
            <w:r>
              <w:rPr>
                <w:rFonts w:ascii="Arial"/>
                <w:color w:val="333333"/>
                <w:spacing w:val="2"/>
                <w:sz w:val="15"/>
              </w:rPr>
              <w:t>driver</w:t>
            </w:r>
            <w:r>
              <w:rPr>
                <w:rFonts w:ascii="Arial"/>
                <w:color w:val="333333"/>
                <w:spacing w:val="10"/>
                <w:sz w:val="15"/>
              </w:rPr>
              <w:t xml:space="preserve"> </w:t>
            </w:r>
            <w:r>
              <w:rPr>
                <w:rFonts w:ascii="Arial"/>
                <w:color w:val="333333"/>
                <w:spacing w:val="2"/>
                <w:sz w:val="15"/>
              </w:rPr>
              <w:t>of</w:t>
            </w:r>
            <w:r>
              <w:rPr>
                <w:rFonts w:ascii="Arial"/>
                <w:color w:val="333333"/>
                <w:spacing w:val="20"/>
                <w:sz w:val="15"/>
              </w:rPr>
              <w:t xml:space="preserve"> </w:t>
            </w:r>
            <w:r>
              <w:rPr>
                <w:rFonts w:ascii="Arial"/>
                <w:color w:val="333333"/>
                <w:sz w:val="15"/>
              </w:rPr>
              <w:t>1-4</w:t>
            </w:r>
          </w:p>
        </w:tc>
        <w:tc>
          <w:tcPr>
            <w:tcW w:w="2216" w:type="dxa"/>
            <w:tcBorders>
              <w:top w:val="single" w:sz="7" w:space="0" w:color="CCCCCC"/>
              <w:left w:val="single" w:sz="7" w:space="0" w:color="CCCCCC"/>
              <w:bottom w:val="single" w:sz="7" w:space="0" w:color="CCCCCC"/>
              <w:right w:val="nil"/>
            </w:tcBorders>
          </w:tcPr>
          <w:p w14:paraId="57C9CF5B"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12:05</w:t>
            </w:r>
            <w:r>
              <w:rPr>
                <w:rFonts w:ascii="Arial"/>
                <w:color w:val="333333"/>
                <w:spacing w:val="31"/>
                <w:sz w:val="15"/>
              </w:rPr>
              <w:t xml:space="preserve"> </w:t>
            </w:r>
            <w:r>
              <w:rPr>
                <w:rFonts w:ascii="Arial"/>
                <w:color w:val="333333"/>
                <w:spacing w:val="1"/>
                <w:sz w:val="15"/>
              </w:rPr>
              <w:t>PM</w:t>
            </w:r>
          </w:p>
        </w:tc>
      </w:tr>
    </w:tbl>
    <w:p w14:paraId="3F8B1012" w14:textId="77777777" w:rsidR="008527AD" w:rsidRDefault="008527AD" w:rsidP="008527AD">
      <w:pPr>
        <w:rPr>
          <w:rFonts w:ascii="Arial" w:eastAsia="Arial" w:hAnsi="Arial" w:cs="Arial"/>
          <w:sz w:val="15"/>
          <w:szCs w:val="15"/>
        </w:rPr>
        <w:sectPr w:rsidR="008527AD" w:rsidSect="00AF6EB5">
          <w:headerReference w:type="default" r:id="rId38"/>
          <w:pgSz w:w="12240" w:h="15840"/>
          <w:pgMar w:top="1440" w:right="1440" w:bottom="1440" w:left="1440" w:header="133" w:footer="160" w:gutter="0"/>
          <w:cols w:space="720"/>
        </w:sectPr>
      </w:pPr>
    </w:p>
    <w:p w14:paraId="54F4582E" w14:textId="77777777" w:rsidR="008527AD" w:rsidRPr="008E6E26" w:rsidRDefault="008527AD" w:rsidP="008527AD">
      <w:pPr>
        <w:rPr>
          <w:rFonts w:ascii="Arial" w:hAnsi="Arial" w:cs="Arial"/>
          <w:b/>
          <w:bCs/>
          <w:sz w:val="24"/>
          <w:szCs w:val="24"/>
        </w:rPr>
      </w:pPr>
      <w:r w:rsidRPr="008E6E26">
        <w:rPr>
          <w:rFonts w:ascii="Arial" w:hAnsi="Arial" w:cs="Arial"/>
          <w:b/>
          <w:color w:val="999999"/>
          <w:sz w:val="24"/>
          <w:szCs w:val="24"/>
        </w:rPr>
        <w:lastRenderedPageBreak/>
        <w:t>Q26</w:t>
      </w:r>
      <w:r w:rsidRPr="008E6E26">
        <w:rPr>
          <w:rFonts w:ascii="Arial" w:hAnsi="Arial" w:cs="Arial"/>
          <w:b/>
          <w:color w:val="999999"/>
          <w:spacing w:val="26"/>
          <w:sz w:val="24"/>
          <w:szCs w:val="24"/>
        </w:rPr>
        <w:t xml:space="preserve"> </w:t>
      </w:r>
      <w:r w:rsidRPr="008E6E26">
        <w:rPr>
          <w:rFonts w:ascii="Arial" w:hAnsi="Arial" w:cs="Arial"/>
          <w:b/>
          <w:sz w:val="24"/>
          <w:szCs w:val="24"/>
        </w:rPr>
        <w:t>Which</w:t>
      </w:r>
      <w:r w:rsidRPr="008E6E26">
        <w:rPr>
          <w:rFonts w:ascii="Arial" w:hAnsi="Arial" w:cs="Arial"/>
          <w:b/>
          <w:spacing w:val="27"/>
          <w:sz w:val="24"/>
          <w:szCs w:val="24"/>
        </w:rPr>
        <w:t xml:space="preserve"> </w:t>
      </w:r>
      <w:r w:rsidRPr="008E6E26">
        <w:rPr>
          <w:rFonts w:ascii="Arial" w:hAnsi="Arial" w:cs="Arial"/>
          <w:b/>
          <w:spacing w:val="4"/>
          <w:sz w:val="24"/>
          <w:szCs w:val="24"/>
        </w:rPr>
        <w:t>general</w:t>
      </w:r>
      <w:r w:rsidRPr="008E6E26">
        <w:rPr>
          <w:rFonts w:ascii="Arial" w:hAnsi="Arial" w:cs="Arial"/>
          <w:b/>
          <w:spacing w:val="25"/>
          <w:sz w:val="24"/>
          <w:szCs w:val="24"/>
        </w:rPr>
        <w:t xml:space="preserve"> </w:t>
      </w:r>
      <w:r w:rsidRPr="008E6E26">
        <w:rPr>
          <w:rFonts w:ascii="Arial" w:hAnsi="Arial" w:cs="Arial"/>
          <w:b/>
          <w:spacing w:val="2"/>
          <w:sz w:val="24"/>
          <w:szCs w:val="24"/>
        </w:rPr>
        <w:t>categories</w:t>
      </w:r>
      <w:r w:rsidRPr="008E6E26">
        <w:rPr>
          <w:rFonts w:ascii="Arial" w:hAnsi="Arial" w:cs="Arial"/>
          <w:b/>
          <w:spacing w:val="27"/>
          <w:sz w:val="24"/>
          <w:szCs w:val="24"/>
        </w:rPr>
        <w:t xml:space="preserve"> </w:t>
      </w:r>
      <w:r w:rsidRPr="008E6E26">
        <w:rPr>
          <w:rFonts w:ascii="Arial" w:hAnsi="Arial" w:cs="Arial"/>
          <w:b/>
          <w:sz w:val="24"/>
          <w:szCs w:val="24"/>
        </w:rPr>
        <w:t>of</w:t>
      </w:r>
      <w:r w:rsidRPr="008E6E26">
        <w:rPr>
          <w:rFonts w:ascii="Arial" w:hAnsi="Arial" w:cs="Arial"/>
          <w:b/>
          <w:spacing w:val="26"/>
          <w:w w:val="102"/>
          <w:sz w:val="24"/>
          <w:szCs w:val="24"/>
        </w:rPr>
        <w:t xml:space="preserve"> </w:t>
      </w:r>
      <w:r w:rsidRPr="008E6E26">
        <w:rPr>
          <w:rFonts w:ascii="Arial" w:hAnsi="Arial" w:cs="Arial"/>
          <w:b/>
          <w:spacing w:val="1"/>
          <w:sz w:val="24"/>
          <w:szCs w:val="24"/>
        </w:rPr>
        <w:t>monitoring</w:t>
      </w:r>
      <w:r w:rsidRPr="008E6E26">
        <w:rPr>
          <w:rFonts w:ascii="Arial" w:hAnsi="Arial" w:cs="Arial"/>
          <w:b/>
          <w:spacing w:val="27"/>
          <w:sz w:val="24"/>
          <w:szCs w:val="24"/>
        </w:rPr>
        <w:t xml:space="preserve"> </w:t>
      </w:r>
      <w:r w:rsidRPr="008E6E26">
        <w:rPr>
          <w:rFonts w:ascii="Arial" w:hAnsi="Arial" w:cs="Arial"/>
          <w:b/>
          <w:sz w:val="24"/>
          <w:szCs w:val="24"/>
        </w:rPr>
        <w:t>and</w:t>
      </w:r>
      <w:r w:rsidRPr="008E6E26">
        <w:rPr>
          <w:rFonts w:ascii="Arial" w:hAnsi="Arial" w:cs="Arial"/>
          <w:b/>
          <w:spacing w:val="28"/>
          <w:sz w:val="24"/>
          <w:szCs w:val="24"/>
        </w:rPr>
        <w:t xml:space="preserve"> </w:t>
      </w:r>
      <w:r w:rsidRPr="008E6E26">
        <w:rPr>
          <w:rFonts w:ascii="Arial" w:hAnsi="Arial" w:cs="Arial"/>
          <w:b/>
          <w:spacing w:val="3"/>
          <w:sz w:val="24"/>
          <w:szCs w:val="24"/>
        </w:rPr>
        <w:t>research</w:t>
      </w:r>
      <w:r w:rsidRPr="008E6E26">
        <w:rPr>
          <w:rFonts w:ascii="Arial" w:hAnsi="Arial" w:cs="Arial"/>
          <w:b/>
          <w:spacing w:val="28"/>
          <w:sz w:val="24"/>
          <w:szCs w:val="24"/>
        </w:rPr>
        <w:t xml:space="preserve"> </w:t>
      </w:r>
      <w:r w:rsidRPr="008E6E26">
        <w:rPr>
          <w:rFonts w:ascii="Arial" w:hAnsi="Arial" w:cs="Arial"/>
          <w:b/>
          <w:spacing w:val="3"/>
          <w:sz w:val="24"/>
          <w:szCs w:val="24"/>
        </w:rPr>
        <w:t>does</w:t>
      </w:r>
      <w:r w:rsidRPr="008E6E26">
        <w:rPr>
          <w:rFonts w:ascii="Arial" w:hAnsi="Arial" w:cs="Arial"/>
          <w:b/>
          <w:spacing w:val="28"/>
          <w:sz w:val="24"/>
          <w:szCs w:val="24"/>
        </w:rPr>
        <w:t xml:space="preserve"> </w:t>
      </w:r>
      <w:r w:rsidRPr="008E6E26">
        <w:rPr>
          <w:rFonts w:ascii="Arial" w:hAnsi="Arial" w:cs="Arial"/>
          <w:b/>
          <w:sz w:val="24"/>
          <w:szCs w:val="24"/>
        </w:rPr>
        <w:t>the</w:t>
      </w:r>
      <w:r w:rsidRPr="008E6E26">
        <w:rPr>
          <w:rFonts w:ascii="Arial" w:hAnsi="Arial" w:cs="Arial"/>
          <w:b/>
          <w:spacing w:val="47"/>
          <w:sz w:val="24"/>
          <w:szCs w:val="24"/>
        </w:rPr>
        <w:t xml:space="preserve"> </w:t>
      </w:r>
      <w:r w:rsidRPr="008E6E26">
        <w:rPr>
          <w:rFonts w:ascii="Arial" w:hAnsi="Arial" w:cs="Arial"/>
          <w:b/>
          <w:spacing w:val="3"/>
          <w:sz w:val="24"/>
          <w:szCs w:val="24"/>
        </w:rPr>
        <w:t>lexicon</w:t>
      </w:r>
      <w:r w:rsidRPr="008E6E26">
        <w:rPr>
          <w:rFonts w:ascii="Arial" w:hAnsi="Arial" w:cs="Arial"/>
          <w:b/>
          <w:spacing w:val="30"/>
          <w:w w:val="102"/>
          <w:sz w:val="24"/>
          <w:szCs w:val="24"/>
        </w:rPr>
        <w:t xml:space="preserve"> </w:t>
      </w:r>
      <w:r w:rsidRPr="008E6E26">
        <w:rPr>
          <w:rFonts w:ascii="Arial" w:hAnsi="Arial" w:cs="Arial"/>
          <w:b/>
          <w:spacing w:val="7"/>
          <w:sz w:val="24"/>
          <w:szCs w:val="24"/>
        </w:rPr>
        <w:t>need</w:t>
      </w:r>
      <w:r w:rsidRPr="008E6E26">
        <w:rPr>
          <w:rFonts w:ascii="Arial" w:hAnsi="Arial" w:cs="Arial"/>
          <w:b/>
          <w:spacing w:val="25"/>
          <w:sz w:val="24"/>
          <w:szCs w:val="24"/>
        </w:rPr>
        <w:t xml:space="preserve"> </w:t>
      </w:r>
      <w:r w:rsidRPr="008E6E26">
        <w:rPr>
          <w:rFonts w:ascii="Arial" w:hAnsi="Arial" w:cs="Arial"/>
          <w:b/>
          <w:sz w:val="24"/>
          <w:szCs w:val="24"/>
        </w:rPr>
        <w:t>to</w:t>
      </w:r>
      <w:r w:rsidRPr="008E6E26">
        <w:rPr>
          <w:rFonts w:ascii="Arial" w:hAnsi="Arial" w:cs="Arial"/>
          <w:b/>
          <w:spacing w:val="25"/>
          <w:sz w:val="24"/>
          <w:szCs w:val="24"/>
        </w:rPr>
        <w:t xml:space="preserve"> </w:t>
      </w:r>
      <w:r w:rsidRPr="008E6E26">
        <w:rPr>
          <w:rFonts w:ascii="Arial" w:hAnsi="Arial" w:cs="Arial"/>
          <w:b/>
          <w:spacing w:val="3"/>
          <w:sz w:val="24"/>
          <w:szCs w:val="24"/>
        </w:rPr>
        <w:t>accommodate?</w:t>
      </w:r>
      <w:r w:rsidRPr="008E6E26">
        <w:rPr>
          <w:rFonts w:ascii="Arial" w:hAnsi="Arial" w:cs="Arial"/>
          <w:b/>
          <w:spacing w:val="25"/>
          <w:sz w:val="24"/>
          <w:szCs w:val="24"/>
        </w:rPr>
        <w:t xml:space="preserve"> </w:t>
      </w:r>
      <w:r w:rsidRPr="008E6E26">
        <w:rPr>
          <w:rFonts w:ascii="Arial" w:hAnsi="Arial" w:cs="Arial"/>
          <w:b/>
          <w:spacing w:val="2"/>
          <w:sz w:val="24"/>
          <w:szCs w:val="24"/>
        </w:rPr>
        <w:t>Check</w:t>
      </w:r>
      <w:r w:rsidRPr="008E6E26">
        <w:rPr>
          <w:rFonts w:ascii="Arial" w:hAnsi="Arial" w:cs="Arial"/>
          <w:b/>
          <w:spacing w:val="25"/>
          <w:sz w:val="24"/>
          <w:szCs w:val="24"/>
        </w:rPr>
        <w:t xml:space="preserve"> </w:t>
      </w:r>
      <w:r w:rsidRPr="008E6E26">
        <w:rPr>
          <w:rFonts w:ascii="Arial" w:hAnsi="Arial" w:cs="Arial"/>
          <w:b/>
          <w:sz w:val="24"/>
          <w:szCs w:val="24"/>
        </w:rPr>
        <w:t>all</w:t>
      </w:r>
      <w:r w:rsidRPr="008E6E26">
        <w:rPr>
          <w:rFonts w:ascii="Arial" w:hAnsi="Arial" w:cs="Arial"/>
          <w:b/>
          <w:spacing w:val="24"/>
          <w:sz w:val="24"/>
          <w:szCs w:val="24"/>
        </w:rPr>
        <w:t xml:space="preserve"> </w:t>
      </w:r>
      <w:r w:rsidRPr="008E6E26">
        <w:rPr>
          <w:rFonts w:ascii="Arial" w:hAnsi="Arial" w:cs="Arial"/>
          <w:b/>
          <w:sz w:val="24"/>
          <w:szCs w:val="24"/>
        </w:rPr>
        <w:t>that</w:t>
      </w:r>
      <w:r w:rsidRPr="008E6E26">
        <w:rPr>
          <w:rFonts w:ascii="Arial" w:hAnsi="Arial" w:cs="Arial"/>
          <w:b/>
          <w:spacing w:val="34"/>
          <w:w w:val="102"/>
          <w:sz w:val="24"/>
          <w:szCs w:val="24"/>
        </w:rPr>
        <w:t xml:space="preserve"> </w:t>
      </w:r>
      <w:r w:rsidRPr="008E6E26">
        <w:rPr>
          <w:rFonts w:ascii="Arial" w:hAnsi="Arial" w:cs="Arial"/>
          <w:b/>
          <w:spacing w:val="3"/>
          <w:sz w:val="24"/>
          <w:szCs w:val="24"/>
        </w:rPr>
        <w:t>apply.</w:t>
      </w:r>
    </w:p>
    <w:p w14:paraId="3CE7CE27" w14:textId="77777777" w:rsidR="008527AD" w:rsidRDefault="008527AD" w:rsidP="008527AD">
      <w:pPr>
        <w:pStyle w:val="BodyText"/>
        <w:spacing w:before="175"/>
        <w:ind w:right="10"/>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23DC8829" w14:textId="77777777" w:rsidR="008527AD" w:rsidRDefault="008527AD" w:rsidP="008527AD">
      <w:pPr>
        <w:spacing w:line="200" w:lineRule="exact"/>
      </w:pPr>
    </w:p>
    <w:tbl>
      <w:tblPr>
        <w:tblW w:w="8706" w:type="dxa"/>
        <w:tblLayout w:type="fixed"/>
        <w:tblCellMar>
          <w:left w:w="0" w:type="dxa"/>
          <w:right w:w="0" w:type="dxa"/>
        </w:tblCellMar>
        <w:tblLook w:val="01E0" w:firstRow="1" w:lastRow="1" w:firstColumn="1" w:lastColumn="1" w:noHBand="0" w:noVBand="0"/>
      </w:tblPr>
      <w:tblGrid>
        <w:gridCol w:w="770"/>
        <w:gridCol w:w="4400"/>
        <w:gridCol w:w="1127"/>
        <w:gridCol w:w="193"/>
        <w:gridCol w:w="934"/>
        <w:gridCol w:w="857"/>
        <w:gridCol w:w="425"/>
      </w:tblGrid>
      <w:tr w:rsidR="008527AD" w14:paraId="088FDCAC" w14:textId="77777777" w:rsidTr="005008DF">
        <w:trPr>
          <w:gridAfter w:val="1"/>
          <w:wAfter w:w="425" w:type="dxa"/>
          <w:trHeight w:hRule="exact" w:val="340"/>
        </w:trPr>
        <w:tc>
          <w:tcPr>
            <w:tcW w:w="5170" w:type="dxa"/>
            <w:gridSpan w:val="2"/>
            <w:tcBorders>
              <w:top w:val="single" w:sz="7" w:space="0" w:color="CCCCCC"/>
              <w:left w:val="nil"/>
              <w:bottom w:val="single" w:sz="7" w:space="0" w:color="CCCCCC"/>
              <w:right w:val="single" w:sz="7" w:space="0" w:color="CCCCCC"/>
            </w:tcBorders>
            <w:shd w:val="clear" w:color="auto" w:fill="E9E9E7"/>
          </w:tcPr>
          <w:p w14:paraId="5E604623" w14:textId="77777777" w:rsidR="008527AD" w:rsidRDefault="008527AD" w:rsidP="005008DF"/>
        </w:tc>
        <w:tc>
          <w:tcPr>
            <w:tcW w:w="1127" w:type="dxa"/>
            <w:tcBorders>
              <w:top w:val="single" w:sz="7" w:space="0" w:color="CCCCCC"/>
              <w:left w:val="single" w:sz="7" w:space="0" w:color="CCCCCC"/>
              <w:bottom w:val="single" w:sz="7" w:space="0" w:color="CCCCCC"/>
              <w:right w:val="single" w:sz="7" w:space="0" w:color="CCCCCC"/>
            </w:tcBorders>
            <w:shd w:val="clear" w:color="auto" w:fill="E9E9E7"/>
          </w:tcPr>
          <w:p w14:paraId="2E6FA43A"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yes</w:t>
            </w:r>
          </w:p>
        </w:tc>
        <w:tc>
          <w:tcPr>
            <w:tcW w:w="1127" w:type="dxa"/>
            <w:gridSpan w:val="2"/>
            <w:tcBorders>
              <w:top w:val="single" w:sz="7" w:space="0" w:color="CCCCCC"/>
              <w:left w:val="single" w:sz="7" w:space="0" w:color="CCCCCC"/>
              <w:bottom w:val="single" w:sz="7" w:space="0" w:color="CCCCCC"/>
              <w:right w:val="single" w:sz="7" w:space="0" w:color="CCCCCC"/>
            </w:tcBorders>
            <w:shd w:val="clear" w:color="auto" w:fill="E9E9E7"/>
          </w:tcPr>
          <w:p w14:paraId="0BFC140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no</w:t>
            </w:r>
          </w:p>
        </w:tc>
        <w:tc>
          <w:tcPr>
            <w:tcW w:w="857" w:type="dxa"/>
            <w:tcBorders>
              <w:top w:val="single" w:sz="7" w:space="0" w:color="CCCCCC"/>
              <w:left w:val="single" w:sz="7" w:space="0" w:color="CCCCCC"/>
              <w:bottom w:val="single" w:sz="7" w:space="0" w:color="CCCCCC"/>
              <w:right w:val="nil"/>
            </w:tcBorders>
            <w:shd w:val="clear" w:color="auto" w:fill="E9E9E7"/>
          </w:tcPr>
          <w:p w14:paraId="6099D51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4ED7F383"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121170C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It</w:t>
            </w:r>
            <w:r>
              <w:rPr>
                <w:rFonts w:ascii="Arial"/>
                <w:color w:val="333333"/>
                <w:spacing w:val="19"/>
                <w:sz w:val="15"/>
              </w:rPr>
              <w:t xml:space="preserve"> </w:t>
            </w:r>
            <w:r>
              <w:rPr>
                <w:rFonts w:ascii="Arial"/>
                <w:color w:val="333333"/>
                <w:spacing w:val="5"/>
                <w:sz w:val="15"/>
              </w:rPr>
              <w:t>is</w:t>
            </w:r>
            <w:r>
              <w:rPr>
                <w:rFonts w:ascii="Arial"/>
                <w:color w:val="333333"/>
                <w:spacing w:val="-5"/>
                <w:sz w:val="15"/>
              </w:rPr>
              <w:t xml:space="preserve"> </w:t>
            </w:r>
            <w:r>
              <w:rPr>
                <w:rFonts w:ascii="Arial"/>
                <w:color w:val="333333"/>
                <w:spacing w:val="3"/>
                <w:sz w:val="15"/>
              </w:rPr>
              <w:t>not</w:t>
            </w:r>
            <w:r>
              <w:rPr>
                <w:rFonts w:ascii="Arial"/>
                <w:color w:val="333333"/>
                <w:spacing w:val="19"/>
                <w:sz w:val="15"/>
              </w:rPr>
              <w:t xml:space="preserve"> </w:t>
            </w:r>
            <w:r>
              <w:rPr>
                <w:rFonts w:ascii="Arial"/>
                <w:color w:val="333333"/>
                <w:spacing w:val="3"/>
                <w:sz w:val="15"/>
              </w:rPr>
              <w:t>nec</w:t>
            </w:r>
            <w:r>
              <w:rPr>
                <w:rFonts w:ascii="Arial"/>
                <w:color w:val="333333"/>
                <w:spacing w:val="-4"/>
                <w:sz w:val="15"/>
              </w:rPr>
              <w:t>essary</w:t>
            </w:r>
            <w:r>
              <w:rPr>
                <w:rFonts w:ascii="Arial"/>
                <w:color w:val="333333"/>
                <w:spacing w:val="15"/>
                <w:sz w:val="15"/>
              </w:rPr>
              <w:t xml:space="preserve"> </w:t>
            </w:r>
            <w:r>
              <w:rPr>
                <w:rFonts w:ascii="Arial"/>
                <w:color w:val="333333"/>
                <w:spacing w:val="2"/>
                <w:sz w:val="15"/>
              </w:rPr>
              <w:t>for</w:t>
            </w:r>
            <w:r>
              <w:rPr>
                <w:rFonts w:ascii="Arial"/>
                <w:color w:val="333333"/>
                <w:spacing w:val="9"/>
                <w:sz w:val="15"/>
              </w:rPr>
              <w:t xml:space="preserve"> </w:t>
            </w:r>
            <w:r>
              <w:rPr>
                <w:rFonts w:ascii="Arial"/>
                <w:color w:val="333333"/>
                <w:spacing w:val="2"/>
                <w:sz w:val="15"/>
              </w:rPr>
              <w:t>the</w:t>
            </w:r>
            <w:r>
              <w:rPr>
                <w:rFonts w:ascii="Arial"/>
                <w:color w:val="333333"/>
                <w:spacing w:val="24"/>
                <w:sz w:val="15"/>
              </w:rPr>
              <w:t xml:space="preserve"> </w:t>
            </w:r>
            <w:r>
              <w:rPr>
                <w:rFonts w:ascii="Arial"/>
                <w:color w:val="333333"/>
                <w:spacing w:val="5"/>
                <w:sz w:val="15"/>
              </w:rPr>
              <w:t>lexic</w:t>
            </w:r>
            <w:r>
              <w:rPr>
                <w:rFonts w:ascii="Arial"/>
                <w:color w:val="333333"/>
                <w:spacing w:val="2"/>
                <w:sz w:val="15"/>
              </w:rPr>
              <w:t>on</w:t>
            </w:r>
            <w:r>
              <w:rPr>
                <w:rFonts w:ascii="Arial"/>
                <w:color w:val="333333"/>
                <w:spacing w:val="24"/>
                <w:sz w:val="15"/>
              </w:rPr>
              <w:t xml:space="preserve"> </w:t>
            </w:r>
            <w:r>
              <w:rPr>
                <w:rFonts w:ascii="Arial"/>
                <w:color w:val="333333"/>
                <w:sz w:val="15"/>
              </w:rPr>
              <w:t>to</w:t>
            </w:r>
            <w:r>
              <w:rPr>
                <w:rFonts w:ascii="Arial"/>
                <w:color w:val="333333"/>
                <w:spacing w:val="24"/>
                <w:sz w:val="15"/>
              </w:rPr>
              <w:t xml:space="preserve"> </w:t>
            </w:r>
            <w:r>
              <w:rPr>
                <w:rFonts w:ascii="Arial"/>
                <w:color w:val="333333"/>
                <w:sz w:val="15"/>
              </w:rPr>
              <w:t>c</w:t>
            </w:r>
            <w:r>
              <w:rPr>
                <w:rFonts w:ascii="Arial"/>
                <w:color w:val="333333"/>
                <w:spacing w:val="3"/>
                <w:sz w:val="15"/>
              </w:rPr>
              <w:t>ategorize</w:t>
            </w:r>
            <w:r>
              <w:rPr>
                <w:rFonts w:ascii="Arial"/>
                <w:color w:val="333333"/>
                <w:spacing w:val="24"/>
                <w:sz w:val="15"/>
              </w:rPr>
              <w:t xml:space="preserve"> </w:t>
            </w:r>
            <w:r>
              <w:rPr>
                <w:rFonts w:ascii="Arial"/>
                <w:color w:val="333333"/>
                <w:spacing w:val="5"/>
                <w:sz w:val="15"/>
              </w:rPr>
              <w:t>monitoring</w:t>
            </w:r>
            <w:r>
              <w:rPr>
                <w:rFonts w:ascii="Arial"/>
                <w:color w:val="333333"/>
                <w:spacing w:val="24"/>
                <w:sz w:val="15"/>
              </w:rPr>
              <w:t xml:space="preserve"> </w:t>
            </w:r>
            <w:r>
              <w:rPr>
                <w:rFonts w:ascii="Arial"/>
                <w:color w:val="333333"/>
                <w:spacing w:val="3"/>
                <w:sz w:val="15"/>
              </w:rPr>
              <w:t>and</w:t>
            </w:r>
            <w:r>
              <w:rPr>
                <w:rFonts w:ascii="Arial"/>
                <w:color w:val="333333"/>
                <w:spacing w:val="24"/>
                <w:sz w:val="15"/>
              </w:rPr>
              <w:t xml:space="preserve"> </w:t>
            </w:r>
            <w:r>
              <w:rPr>
                <w:rFonts w:ascii="Arial"/>
                <w:color w:val="333333"/>
                <w:spacing w:val="-1"/>
                <w:sz w:val="15"/>
              </w:rPr>
              <w:t>researc</w:t>
            </w:r>
            <w:r>
              <w:rPr>
                <w:rFonts w:ascii="Arial"/>
                <w:color w:val="333333"/>
                <w:sz w:val="15"/>
              </w:rPr>
              <w:t>h</w:t>
            </w:r>
            <w:r>
              <w:rPr>
                <w:rFonts w:ascii="Arial"/>
                <w:color w:val="333333"/>
                <w:spacing w:val="24"/>
                <w:sz w:val="15"/>
              </w:rPr>
              <w:t xml:space="preserve"> </w:t>
            </w:r>
            <w:r>
              <w:rPr>
                <w:rFonts w:ascii="Arial"/>
                <w:color w:val="333333"/>
                <w:spacing w:val="2"/>
                <w:sz w:val="15"/>
              </w:rPr>
              <w:t>ac</w:t>
            </w:r>
            <w:r>
              <w:rPr>
                <w:rFonts w:ascii="Arial"/>
                <w:color w:val="333333"/>
                <w:spacing w:val="4"/>
                <w:sz w:val="15"/>
              </w:rPr>
              <w:t>tions</w:t>
            </w:r>
          </w:p>
        </w:tc>
        <w:tc>
          <w:tcPr>
            <w:tcW w:w="1127" w:type="dxa"/>
            <w:tcBorders>
              <w:top w:val="single" w:sz="7" w:space="0" w:color="CCCCCC"/>
              <w:left w:val="single" w:sz="7" w:space="0" w:color="CCCCCC"/>
              <w:bottom w:val="nil"/>
              <w:right w:val="single" w:sz="7" w:space="0" w:color="CCCCCC"/>
            </w:tcBorders>
          </w:tcPr>
          <w:p w14:paraId="421F4D6B"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1127" w:type="dxa"/>
            <w:gridSpan w:val="2"/>
            <w:tcBorders>
              <w:top w:val="single" w:sz="7" w:space="0" w:color="CCCCCC"/>
              <w:left w:val="single" w:sz="7" w:space="0" w:color="CCCCCC"/>
              <w:bottom w:val="nil"/>
              <w:right w:val="single" w:sz="7" w:space="0" w:color="CCCCCC"/>
            </w:tcBorders>
          </w:tcPr>
          <w:p w14:paraId="45E9C947"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857" w:type="dxa"/>
            <w:vMerge w:val="restart"/>
            <w:tcBorders>
              <w:top w:val="single" w:sz="7" w:space="0" w:color="CCCCCC"/>
              <w:left w:val="single" w:sz="7" w:space="0" w:color="CCCCCC"/>
              <w:right w:val="nil"/>
            </w:tcBorders>
          </w:tcPr>
          <w:p w14:paraId="34DB869B" w14:textId="77777777" w:rsidR="008527AD" w:rsidRDefault="008527AD" w:rsidP="005008DF">
            <w:pPr>
              <w:pStyle w:val="TableParagraph"/>
              <w:spacing w:line="140" w:lineRule="exact"/>
              <w:rPr>
                <w:sz w:val="14"/>
                <w:szCs w:val="14"/>
              </w:rPr>
            </w:pPr>
          </w:p>
          <w:p w14:paraId="64C7ABAB" w14:textId="77777777" w:rsidR="008527AD" w:rsidRDefault="008527AD" w:rsidP="005008DF">
            <w:pPr>
              <w:pStyle w:val="TableParagraph"/>
              <w:spacing w:before="11" w:line="140" w:lineRule="exact"/>
              <w:rPr>
                <w:sz w:val="14"/>
                <w:szCs w:val="14"/>
              </w:rPr>
            </w:pPr>
          </w:p>
          <w:p w14:paraId="5B11A446"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75DE2F97"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DA5B983"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69CAB70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1127" w:type="dxa"/>
            <w:gridSpan w:val="2"/>
            <w:tcBorders>
              <w:top w:val="nil"/>
              <w:left w:val="single" w:sz="7" w:space="0" w:color="CCCCCC"/>
              <w:bottom w:val="single" w:sz="7" w:space="0" w:color="CCCCCC"/>
              <w:right w:val="single" w:sz="7" w:space="0" w:color="CCCCCC"/>
            </w:tcBorders>
          </w:tcPr>
          <w:p w14:paraId="20DC3241"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857" w:type="dxa"/>
            <w:vMerge/>
            <w:tcBorders>
              <w:left w:val="single" w:sz="7" w:space="0" w:color="CCCCCC"/>
              <w:bottom w:val="single" w:sz="7" w:space="0" w:color="CCCCCC"/>
              <w:right w:val="nil"/>
            </w:tcBorders>
          </w:tcPr>
          <w:p w14:paraId="3A80AF9F" w14:textId="77777777" w:rsidR="008527AD" w:rsidRDefault="008527AD" w:rsidP="005008DF"/>
        </w:tc>
      </w:tr>
      <w:tr w:rsidR="008527AD" w14:paraId="4B9AED66"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67D4A2F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T</w:t>
            </w:r>
            <w:r>
              <w:rPr>
                <w:rFonts w:ascii="Arial"/>
                <w:color w:val="333333"/>
                <w:spacing w:val="2"/>
                <w:sz w:val="15"/>
              </w:rPr>
              <w:t>hreat</w:t>
            </w:r>
            <w:r>
              <w:rPr>
                <w:rFonts w:ascii="Arial"/>
                <w:color w:val="333333"/>
                <w:spacing w:val="30"/>
                <w:sz w:val="15"/>
              </w:rPr>
              <w:t xml:space="preserve"> </w:t>
            </w:r>
            <w:r>
              <w:rPr>
                <w:rFonts w:ascii="Arial"/>
                <w:color w:val="333333"/>
                <w:spacing w:val="1"/>
                <w:sz w:val="15"/>
              </w:rPr>
              <w:t>Detec</w:t>
            </w:r>
            <w:r>
              <w:rPr>
                <w:rFonts w:ascii="Arial"/>
                <w:color w:val="333333"/>
                <w:spacing w:val="4"/>
                <w:sz w:val="15"/>
              </w:rPr>
              <w:t>tion</w:t>
            </w:r>
          </w:p>
        </w:tc>
        <w:tc>
          <w:tcPr>
            <w:tcW w:w="1127" w:type="dxa"/>
            <w:tcBorders>
              <w:top w:val="single" w:sz="7" w:space="0" w:color="CCCCCC"/>
              <w:left w:val="single" w:sz="7" w:space="0" w:color="CCCCCC"/>
              <w:bottom w:val="nil"/>
              <w:right w:val="single" w:sz="7" w:space="0" w:color="CCCCCC"/>
            </w:tcBorders>
          </w:tcPr>
          <w:p w14:paraId="637D12AE"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72.73%</w:t>
            </w:r>
          </w:p>
        </w:tc>
        <w:tc>
          <w:tcPr>
            <w:tcW w:w="1127" w:type="dxa"/>
            <w:gridSpan w:val="2"/>
            <w:tcBorders>
              <w:top w:val="single" w:sz="7" w:space="0" w:color="CCCCCC"/>
              <w:left w:val="single" w:sz="7" w:space="0" w:color="CCCCCC"/>
              <w:bottom w:val="nil"/>
              <w:right w:val="single" w:sz="7" w:space="0" w:color="CCCCCC"/>
            </w:tcBorders>
          </w:tcPr>
          <w:p w14:paraId="50429073"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27.27%</w:t>
            </w:r>
          </w:p>
        </w:tc>
        <w:tc>
          <w:tcPr>
            <w:tcW w:w="857" w:type="dxa"/>
            <w:vMerge w:val="restart"/>
            <w:tcBorders>
              <w:top w:val="single" w:sz="7" w:space="0" w:color="CCCCCC"/>
              <w:left w:val="single" w:sz="7" w:space="0" w:color="CCCCCC"/>
              <w:right w:val="nil"/>
            </w:tcBorders>
          </w:tcPr>
          <w:p w14:paraId="24AC738E" w14:textId="77777777" w:rsidR="008527AD" w:rsidRDefault="008527AD" w:rsidP="005008DF">
            <w:pPr>
              <w:pStyle w:val="TableParagraph"/>
              <w:spacing w:line="140" w:lineRule="exact"/>
              <w:rPr>
                <w:sz w:val="14"/>
                <w:szCs w:val="14"/>
              </w:rPr>
            </w:pPr>
          </w:p>
          <w:p w14:paraId="06D9D805" w14:textId="77777777" w:rsidR="008527AD" w:rsidRDefault="008527AD" w:rsidP="005008DF">
            <w:pPr>
              <w:pStyle w:val="TableParagraph"/>
              <w:spacing w:before="11" w:line="140" w:lineRule="exact"/>
              <w:rPr>
                <w:sz w:val="14"/>
                <w:szCs w:val="14"/>
              </w:rPr>
            </w:pPr>
          </w:p>
          <w:p w14:paraId="6E40EB97"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2AE2A1ED"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1192517A"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354C6C9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127" w:type="dxa"/>
            <w:gridSpan w:val="2"/>
            <w:tcBorders>
              <w:top w:val="nil"/>
              <w:left w:val="single" w:sz="7" w:space="0" w:color="CCCCCC"/>
              <w:bottom w:val="single" w:sz="7" w:space="0" w:color="CCCCCC"/>
              <w:right w:val="single" w:sz="7" w:space="0" w:color="CCCCCC"/>
            </w:tcBorders>
          </w:tcPr>
          <w:p w14:paraId="4FEFC52F"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857" w:type="dxa"/>
            <w:vMerge/>
            <w:tcBorders>
              <w:left w:val="single" w:sz="7" w:space="0" w:color="CCCCCC"/>
              <w:bottom w:val="single" w:sz="7" w:space="0" w:color="CCCCCC"/>
              <w:right w:val="nil"/>
            </w:tcBorders>
          </w:tcPr>
          <w:p w14:paraId="3C6C8978" w14:textId="77777777" w:rsidR="008527AD" w:rsidRDefault="008527AD" w:rsidP="005008DF"/>
        </w:tc>
      </w:tr>
      <w:tr w:rsidR="008527AD" w14:paraId="0B150FB7"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536AD91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Change</w:t>
            </w:r>
            <w:r>
              <w:rPr>
                <w:rFonts w:ascii="Arial"/>
                <w:color w:val="333333"/>
                <w:spacing w:val="27"/>
                <w:sz w:val="15"/>
              </w:rPr>
              <w:t xml:space="preserve"> </w:t>
            </w:r>
            <w:r>
              <w:rPr>
                <w:rFonts w:ascii="Arial"/>
                <w:color w:val="333333"/>
                <w:spacing w:val="5"/>
                <w:sz w:val="15"/>
              </w:rPr>
              <w:t>in</w:t>
            </w:r>
            <w:r>
              <w:rPr>
                <w:rFonts w:ascii="Arial"/>
                <w:color w:val="333333"/>
                <w:spacing w:val="27"/>
                <w:sz w:val="15"/>
              </w:rPr>
              <w:t xml:space="preserve"> </w:t>
            </w:r>
            <w:r>
              <w:rPr>
                <w:rFonts w:ascii="Arial"/>
                <w:color w:val="333333"/>
                <w:sz w:val="15"/>
              </w:rPr>
              <w:t>T</w:t>
            </w:r>
            <w:r>
              <w:rPr>
                <w:rFonts w:ascii="Arial"/>
                <w:color w:val="333333"/>
                <w:spacing w:val="2"/>
                <w:sz w:val="15"/>
              </w:rPr>
              <w:t>hreat</w:t>
            </w:r>
            <w:r>
              <w:rPr>
                <w:rFonts w:ascii="Arial"/>
                <w:color w:val="333333"/>
                <w:spacing w:val="23"/>
                <w:sz w:val="15"/>
              </w:rPr>
              <w:t xml:space="preserve"> </w:t>
            </w:r>
            <w:r>
              <w:rPr>
                <w:rFonts w:ascii="Arial"/>
                <w:color w:val="333333"/>
                <w:spacing w:val="3"/>
                <w:sz w:val="15"/>
              </w:rPr>
              <w:t>Status</w:t>
            </w:r>
          </w:p>
        </w:tc>
        <w:tc>
          <w:tcPr>
            <w:tcW w:w="1127" w:type="dxa"/>
            <w:tcBorders>
              <w:top w:val="single" w:sz="7" w:space="0" w:color="CCCCCC"/>
              <w:left w:val="single" w:sz="7" w:space="0" w:color="CCCCCC"/>
              <w:bottom w:val="nil"/>
              <w:right w:val="single" w:sz="7" w:space="0" w:color="CCCCCC"/>
            </w:tcBorders>
          </w:tcPr>
          <w:p w14:paraId="45161E18"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1127" w:type="dxa"/>
            <w:gridSpan w:val="2"/>
            <w:tcBorders>
              <w:top w:val="single" w:sz="7" w:space="0" w:color="CCCCCC"/>
              <w:left w:val="single" w:sz="7" w:space="0" w:color="CCCCCC"/>
              <w:bottom w:val="nil"/>
              <w:right w:val="single" w:sz="7" w:space="0" w:color="CCCCCC"/>
            </w:tcBorders>
          </w:tcPr>
          <w:p w14:paraId="7C8D4C0B"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857" w:type="dxa"/>
            <w:vMerge w:val="restart"/>
            <w:tcBorders>
              <w:top w:val="single" w:sz="7" w:space="0" w:color="CCCCCC"/>
              <w:left w:val="single" w:sz="7" w:space="0" w:color="CCCCCC"/>
              <w:right w:val="nil"/>
            </w:tcBorders>
          </w:tcPr>
          <w:p w14:paraId="53AB2D38" w14:textId="77777777" w:rsidR="008527AD" w:rsidRDefault="008527AD" w:rsidP="005008DF">
            <w:pPr>
              <w:pStyle w:val="TableParagraph"/>
              <w:spacing w:line="140" w:lineRule="exact"/>
              <w:rPr>
                <w:sz w:val="14"/>
                <w:szCs w:val="14"/>
              </w:rPr>
            </w:pPr>
          </w:p>
          <w:p w14:paraId="68F2947C" w14:textId="77777777" w:rsidR="008527AD" w:rsidRDefault="008527AD" w:rsidP="005008DF">
            <w:pPr>
              <w:pStyle w:val="TableParagraph"/>
              <w:spacing w:before="11" w:line="140" w:lineRule="exact"/>
              <w:rPr>
                <w:sz w:val="14"/>
                <w:szCs w:val="14"/>
              </w:rPr>
            </w:pPr>
          </w:p>
          <w:p w14:paraId="3D373C67"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62C9C407"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208A038"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FF75BC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127" w:type="dxa"/>
            <w:gridSpan w:val="2"/>
            <w:tcBorders>
              <w:top w:val="nil"/>
              <w:left w:val="single" w:sz="7" w:space="0" w:color="CCCCCC"/>
              <w:bottom w:val="single" w:sz="7" w:space="0" w:color="CCCCCC"/>
              <w:right w:val="single" w:sz="7" w:space="0" w:color="CCCCCC"/>
            </w:tcBorders>
          </w:tcPr>
          <w:p w14:paraId="2F8906E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857" w:type="dxa"/>
            <w:vMerge/>
            <w:tcBorders>
              <w:left w:val="single" w:sz="7" w:space="0" w:color="CCCCCC"/>
              <w:bottom w:val="single" w:sz="7" w:space="0" w:color="CCCCCC"/>
              <w:right w:val="nil"/>
            </w:tcBorders>
          </w:tcPr>
          <w:p w14:paraId="36D9F647" w14:textId="77777777" w:rsidR="008527AD" w:rsidRDefault="008527AD" w:rsidP="005008DF"/>
        </w:tc>
      </w:tr>
      <w:tr w:rsidR="008527AD" w14:paraId="333E17A8"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7172304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Presenc</w:t>
            </w:r>
            <w:r>
              <w:rPr>
                <w:rFonts w:ascii="Arial"/>
                <w:color w:val="333333"/>
                <w:spacing w:val="1"/>
                <w:sz w:val="15"/>
              </w:rPr>
              <w:t>e/Absenc</w:t>
            </w:r>
            <w:r>
              <w:rPr>
                <w:rFonts w:ascii="Arial"/>
                <w:color w:val="333333"/>
                <w:sz w:val="15"/>
              </w:rPr>
              <w:t>e</w:t>
            </w:r>
            <w:r>
              <w:rPr>
                <w:rFonts w:ascii="Arial"/>
                <w:color w:val="333333"/>
                <w:spacing w:val="38"/>
                <w:sz w:val="15"/>
              </w:rPr>
              <w:t xml:space="preserve"> </w:t>
            </w:r>
            <w:r>
              <w:rPr>
                <w:rFonts w:ascii="Arial"/>
                <w:color w:val="333333"/>
                <w:spacing w:val="1"/>
                <w:sz w:val="15"/>
              </w:rPr>
              <w:t>Surveys</w:t>
            </w:r>
            <w:r>
              <w:rPr>
                <w:rFonts w:ascii="Arial"/>
                <w:color w:val="333333"/>
                <w:spacing w:val="3"/>
                <w:sz w:val="15"/>
              </w:rPr>
              <w:t xml:space="preserve"> </w:t>
            </w:r>
            <w:r>
              <w:rPr>
                <w:rFonts w:ascii="Arial"/>
                <w:color w:val="333333"/>
                <w:spacing w:val="2"/>
                <w:sz w:val="15"/>
              </w:rPr>
              <w:t>for</w:t>
            </w:r>
            <w:r>
              <w:rPr>
                <w:rFonts w:ascii="Arial"/>
                <w:color w:val="333333"/>
                <w:spacing w:val="21"/>
                <w:sz w:val="15"/>
              </w:rPr>
              <w:t xml:space="preserve"> </w:t>
            </w:r>
            <w:r>
              <w:rPr>
                <w:rFonts w:ascii="Arial"/>
                <w:color w:val="333333"/>
                <w:sz w:val="15"/>
              </w:rPr>
              <w:t>SGCN</w:t>
            </w:r>
            <w:r>
              <w:rPr>
                <w:rFonts w:ascii="Arial"/>
                <w:color w:val="333333"/>
                <w:spacing w:val="23"/>
                <w:sz w:val="15"/>
              </w:rPr>
              <w:t xml:space="preserve"> </w:t>
            </w:r>
            <w:r>
              <w:rPr>
                <w:rFonts w:ascii="Arial"/>
                <w:color w:val="333333"/>
                <w:spacing w:val="2"/>
                <w:sz w:val="15"/>
              </w:rPr>
              <w:t>Distribution</w:t>
            </w:r>
          </w:p>
        </w:tc>
        <w:tc>
          <w:tcPr>
            <w:tcW w:w="1127" w:type="dxa"/>
            <w:tcBorders>
              <w:top w:val="single" w:sz="7" w:space="0" w:color="CCCCCC"/>
              <w:left w:val="single" w:sz="7" w:space="0" w:color="CCCCCC"/>
              <w:bottom w:val="nil"/>
              <w:right w:val="single" w:sz="7" w:space="0" w:color="CCCCCC"/>
            </w:tcBorders>
          </w:tcPr>
          <w:p w14:paraId="44B24D83" w14:textId="77777777" w:rsidR="008527AD" w:rsidRDefault="008527AD" w:rsidP="005008DF">
            <w:pPr>
              <w:pStyle w:val="TableParagraph"/>
              <w:spacing w:before="74"/>
              <w:ind w:left="554"/>
              <w:rPr>
                <w:rFonts w:ascii="Arial" w:eastAsia="Arial" w:hAnsi="Arial" w:cs="Arial"/>
                <w:sz w:val="15"/>
                <w:szCs w:val="15"/>
              </w:rPr>
            </w:pPr>
            <w:r>
              <w:rPr>
                <w:rFonts w:ascii="Arial"/>
                <w:b/>
                <w:color w:val="333333"/>
                <w:spacing w:val="4"/>
                <w:sz w:val="15"/>
              </w:rPr>
              <w:t>100%</w:t>
            </w:r>
          </w:p>
        </w:tc>
        <w:tc>
          <w:tcPr>
            <w:tcW w:w="1127" w:type="dxa"/>
            <w:gridSpan w:val="2"/>
            <w:tcBorders>
              <w:top w:val="single" w:sz="7" w:space="0" w:color="CCCCCC"/>
              <w:left w:val="single" w:sz="7" w:space="0" w:color="CCCCCC"/>
              <w:bottom w:val="nil"/>
              <w:right w:val="single" w:sz="7" w:space="0" w:color="CCCCCC"/>
            </w:tcBorders>
          </w:tcPr>
          <w:p w14:paraId="0754660C"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857" w:type="dxa"/>
            <w:vMerge w:val="restart"/>
            <w:tcBorders>
              <w:top w:val="single" w:sz="7" w:space="0" w:color="CCCCCC"/>
              <w:left w:val="single" w:sz="7" w:space="0" w:color="CCCCCC"/>
              <w:right w:val="nil"/>
            </w:tcBorders>
          </w:tcPr>
          <w:p w14:paraId="4BDB8A77" w14:textId="77777777" w:rsidR="008527AD" w:rsidRDefault="008527AD" w:rsidP="005008DF">
            <w:pPr>
              <w:pStyle w:val="TableParagraph"/>
              <w:spacing w:line="140" w:lineRule="exact"/>
              <w:rPr>
                <w:sz w:val="14"/>
                <w:szCs w:val="14"/>
              </w:rPr>
            </w:pPr>
          </w:p>
          <w:p w14:paraId="405BC23C" w14:textId="77777777" w:rsidR="008527AD" w:rsidRDefault="008527AD" w:rsidP="005008DF">
            <w:pPr>
              <w:pStyle w:val="TableParagraph"/>
              <w:spacing w:before="11" w:line="140" w:lineRule="exact"/>
              <w:rPr>
                <w:sz w:val="14"/>
                <w:szCs w:val="14"/>
              </w:rPr>
            </w:pPr>
          </w:p>
          <w:p w14:paraId="1B374AD2"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42238D00"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701E58CD"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741A95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11</w:t>
            </w:r>
          </w:p>
        </w:tc>
        <w:tc>
          <w:tcPr>
            <w:tcW w:w="1127" w:type="dxa"/>
            <w:gridSpan w:val="2"/>
            <w:tcBorders>
              <w:top w:val="nil"/>
              <w:left w:val="single" w:sz="7" w:space="0" w:color="CCCCCC"/>
              <w:bottom w:val="single" w:sz="7" w:space="0" w:color="CCCCCC"/>
              <w:right w:val="single" w:sz="7" w:space="0" w:color="CCCCCC"/>
            </w:tcBorders>
          </w:tcPr>
          <w:p w14:paraId="0D09FB4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857" w:type="dxa"/>
            <w:vMerge/>
            <w:tcBorders>
              <w:left w:val="single" w:sz="7" w:space="0" w:color="CCCCCC"/>
              <w:bottom w:val="single" w:sz="7" w:space="0" w:color="CCCCCC"/>
              <w:right w:val="nil"/>
            </w:tcBorders>
          </w:tcPr>
          <w:p w14:paraId="52F9544A" w14:textId="77777777" w:rsidR="008527AD" w:rsidRDefault="008527AD" w:rsidP="005008DF"/>
        </w:tc>
      </w:tr>
      <w:tr w:rsidR="008527AD" w14:paraId="3534B2A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68E504FA"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3"/>
                <w:sz w:val="15"/>
              </w:rPr>
              <w:t>Relative</w:t>
            </w:r>
            <w:r>
              <w:rPr>
                <w:rFonts w:ascii="Arial"/>
                <w:color w:val="333333"/>
                <w:sz w:val="15"/>
              </w:rPr>
              <w:t xml:space="preserve"> </w:t>
            </w:r>
            <w:r>
              <w:rPr>
                <w:rFonts w:ascii="Arial"/>
                <w:color w:val="333333"/>
                <w:spacing w:val="18"/>
                <w:sz w:val="15"/>
              </w:rPr>
              <w:t xml:space="preserve"> </w:t>
            </w:r>
            <w:r>
              <w:rPr>
                <w:rFonts w:ascii="Arial"/>
                <w:color w:val="333333"/>
                <w:spacing w:val="4"/>
                <w:sz w:val="15"/>
              </w:rPr>
              <w:t>Abundanc</w:t>
            </w:r>
            <w:r>
              <w:rPr>
                <w:rFonts w:ascii="Arial"/>
                <w:color w:val="333333"/>
                <w:spacing w:val="1"/>
                <w:sz w:val="15"/>
              </w:rPr>
              <w:t>e/Density</w:t>
            </w:r>
          </w:p>
        </w:tc>
        <w:tc>
          <w:tcPr>
            <w:tcW w:w="1127" w:type="dxa"/>
            <w:tcBorders>
              <w:top w:val="single" w:sz="7" w:space="0" w:color="CCCCCC"/>
              <w:left w:val="single" w:sz="7" w:space="0" w:color="CCCCCC"/>
              <w:bottom w:val="nil"/>
              <w:right w:val="single" w:sz="7" w:space="0" w:color="CCCCCC"/>
            </w:tcBorders>
          </w:tcPr>
          <w:p w14:paraId="34FCCBB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611F8CE8"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126D9C4A" w14:textId="77777777" w:rsidR="008527AD" w:rsidRDefault="008527AD" w:rsidP="005008DF">
            <w:pPr>
              <w:pStyle w:val="TableParagraph"/>
              <w:spacing w:line="140" w:lineRule="exact"/>
              <w:rPr>
                <w:sz w:val="14"/>
                <w:szCs w:val="14"/>
              </w:rPr>
            </w:pPr>
          </w:p>
          <w:p w14:paraId="12118DF7" w14:textId="77777777" w:rsidR="008527AD" w:rsidRDefault="008527AD" w:rsidP="005008DF">
            <w:pPr>
              <w:pStyle w:val="TableParagraph"/>
              <w:spacing w:before="11" w:line="140" w:lineRule="exact"/>
              <w:rPr>
                <w:sz w:val="14"/>
                <w:szCs w:val="14"/>
              </w:rPr>
            </w:pPr>
          </w:p>
          <w:p w14:paraId="467FF05B"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7F2F0DBA"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41B71B4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289DF50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4ECE6BB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6006C7E2" w14:textId="77777777" w:rsidR="008527AD" w:rsidRDefault="008527AD" w:rsidP="005008DF"/>
        </w:tc>
      </w:tr>
      <w:tr w:rsidR="008527AD" w14:paraId="25D194E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B2E969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Reproduc</w:t>
            </w:r>
            <w:r>
              <w:rPr>
                <w:rFonts w:ascii="Arial"/>
                <w:color w:val="333333"/>
                <w:spacing w:val="4"/>
                <w:sz w:val="15"/>
              </w:rPr>
              <w:t>tion/Demography</w:t>
            </w:r>
          </w:p>
        </w:tc>
        <w:tc>
          <w:tcPr>
            <w:tcW w:w="1127" w:type="dxa"/>
            <w:tcBorders>
              <w:top w:val="single" w:sz="7" w:space="0" w:color="CCCCCC"/>
              <w:left w:val="single" w:sz="7" w:space="0" w:color="CCCCCC"/>
              <w:bottom w:val="nil"/>
              <w:right w:val="single" w:sz="7" w:space="0" w:color="CCCCCC"/>
            </w:tcBorders>
          </w:tcPr>
          <w:p w14:paraId="55545980"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1FFA6F40"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658AA55E" w14:textId="77777777" w:rsidR="008527AD" w:rsidRDefault="008527AD" w:rsidP="005008DF">
            <w:pPr>
              <w:pStyle w:val="TableParagraph"/>
              <w:spacing w:line="140" w:lineRule="exact"/>
              <w:rPr>
                <w:sz w:val="14"/>
                <w:szCs w:val="14"/>
              </w:rPr>
            </w:pPr>
          </w:p>
          <w:p w14:paraId="12F6ED0E" w14:textId="77777777" w:rsidR="008527AD" w:rsidRDefault="008527AD" w:rsidP="005008DF">
            <w:pPr>
              <w:pStyle w:val="TableParagraph"/>
              <w:spacing w:before="11" w:line="140" w:lineRule="exact"/>
              <w:rPr>
                <w:sz w:val="14"/>
                <w:szCs w:val="14"/>
              </w:rPr>
            </w:pPr>
          </w:p>
          <w:p w14:paraId="25F0E6C3"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4FFD55A6"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744AB92F"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71AF3AA7"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6A6A1F2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043A69E6" w14:textId="77777777" w:rsidR="008527AD" w:rsidRDefault="008527AD" w:rsidP="005008DF"/>
        </w:tc>
      </w:tr>
      <w:tr w:rsidR="008527AD" w14:paraId="5F01DF4B"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4CBAAE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Detec</w:t>
            </w:r>
            <w:r>
              <w:rPr>
                <w:rFonts w:ascii="Arial"/>
                <w:color w:val="333333"/>
                <w:sz w:val="15"/>
              </w:rPr>
              <w:t>t</w:t>
            </w:r>
            <w:r>
              <w:rPr>
                <w:rFonts w:ascii="Arial"/>
                <w:color w:val="333333"/>
                <w:spacing w:val="28"/>
                <w:sz w:val="15"/>
              </w:rPr>
              <w:t xml:space="preserve"> </w:t>
            </w:r>
            <w:r>
              <w:rPr>
                <w:rFonts w:ascii="Arial"/>
                <w:color w:val="333333"/>
                <w:spacing w:val="3"/>
                <w:sz w:val="15"/>
              </w:rPr>
              <w:t>Habitat</w:t>
            </w:r>
            <w:r>
              <w:rPr>
                <w:rFonts w:ascii="Arial"/>
                <w:color w:val="333333"/>
                <w:spacing w:val="28"/>
                <w:sz w:val="15"/>
              </w:rPr>
              <w:t xml:space="preserve"> </w:t>
            </w:r>
            <w:r>
              <w:rPr>
                <w:rFonts w:ascii="Arial"/>
                <w:color w:val="333333"/>
                <w:spacing w:val="3"/>
                <w:sz w:val="15"/>
              </w:rPr>
              <w:t>Change</w:t>
            </w:r>
          </w:p>
        </w:tc>
        <w:tc>
          <w:tcPr>
            <w:tcW w:w="1127" w:type="dxa"/>
            <w:tcBorders>
              <w:top w:val="single" w:sz="7" w:space="0" w:color="CCCCCC"/>
              <w:left w:val="single" w:sz="7" w:space="0" w:color="CCCCCC"/>
              <w:bottom w:val="nil"/>
              <w:right w:val="single" w:sz="7" w:space="0" w:color="CCCCCC"/>
            </w:tcBorders>
          </w:tcPr>
          <w:p w14:paraId="546750F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1A998AF7"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0F74F5E8" w14:textId="77777777" w:rsidR="008527AD" w:rsidRDefault="008527AD" w:rsidP="005008DF">
            <w:pPr>
              <w:pStyle w:val="TableParagraph"/>
              <w:spacing w:line="140" w:lineRule="exact"/>
              <w:rPr>
                <w:sz w:val="14"/>
                <w:szCs w:val="14"/>
              </w:rPr>
            </w:pPr>
          </w:p>
          <w:p w14:paraId="150A8666" w14:textId="77777777" w:rsidR="008527AD" w:rsidRDefault="008527AD" w:rsidP="005008DF">
            <w:pPr>
              <w:pStyle w:val="TableParagraph"/>
              <w:spacing w:before="11" w:line="140" w:lineRule="exact"/>
              <w:rPr>
                <w:sz w:val="14"/>
                <w:szCs w:val="14"/>
              </w:rPr>
            </w:pPr>
          </w:p>
          <w:p w14:paraId="4FD2A49C"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1F34E354"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65E02C4A"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6410103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574BC99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11810F4E" w14:textId="77777777" w:rsidR="008527AD" w:rsidRDefault="008527AD" w:rsidP="005008DF"/>
        </w:tc>
      </w:tr>
      <w:tr w:rsidR="008527AD" w14:paraId="66CCAA7F"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4B01C5A3"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Survey</w:t>
            </w:r>
            <w:r>
              <w:rPr>
                <w:rFonts w:ascii="Arial"/>
                <w:color w:val="333333"/>
                <w:spacing w:val="28"/>
                <w:sz w:val="15"/>
              </w:rPr>
              <w:t xml:space="preserve"> </w:t>
            </w:r>
            <w:r>
              <w:rPr>
                <w:rFonts w:ascii="Arial"/>
                <w:color w:val="333333"/>
                <w:spacing w:val="3"/>
                <w:sz w:val="15"/>
              </w:rPr>
              <w:t>Habitat</w:t>
            </w:r>
            <w:r>
              <w:rPr>
                <w:rFonts w:ascii="Arial"/>
                <w:color w:val="333333"/>
                <w:spacing w:val="33"/>
                <w:sz w:val="15"/>
              </w:rPr>
              <w:t xml:space="preserve"> </w:t>
            </w:r>
            <w:r>
              <w:rPr>
                <w:rFonts w:ascii="Arial"/>
                <w:color w:val="333333"/>
                <w:spacing w:val="5"/>
                <w:sz w:val="15"/>
              </w:rPr>
              <w:t>Quality</w:t>
            </w:r>
          </w:p>
        </w:tc>
        <w:tc>
          <w:tcPr>
            <w:tcW w:w="1127" w:type="dxa"/>
            <w:tcBorders>
              <w:top w:val="single" w:sz="7" w:space="0" w:color="CCCCCC"/>
              <w:left w:val="single" w:sz="7" w:space="0" w:color="CCCCCC"/>
              <w:bottom w:val="nil"/>
              <w:right w:val="single" w:sz="7" w:space="0" w:color="CCCCCC"/>
            </w:tcBorders>
          </w:tcPr>
          <w:p w14:paraId="1E07D9EE"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2E403F87"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71D1DD21" w14:textId="77777777" w:rsidR="008527AD" w:rsidRDefault="008527AD" w:rsidP="005008DF">
            <w:pPr>
              <w:pStyle w:val="TableParagraph"/>
              <w:spacing w:line="140" w:lineRule="exact"/>
              <w:rPr>
                <w:sz w:val="14"/>
                <w:szCs w:val="14"/>
              </w:rPr>
            </w:pPr>
          </w:p>
          <w:p w14:paraId="1B1D38F2" w14:textId="77777777" w:rsidR="008527AD" w:rsidRDefault="008527AD" w:rsidP="005008DF">
            <w:pPr>
              <w:pStyle w:val="TableParagraph"/>
              <w:spacing w:before="11" w:line="140" w:lineRule="exact"/>
              <w:rPr>
                <w:sz w:val="14"/>
                <w:szCs w:val="14"/>
              </w:rPr>
            </w:pPr>
          </w:p>
          <w:p w14:paraId="4B1E5C6D"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3958A3E3"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54B5AF5D"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59156BD5"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25D6BD8C"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3A325E4E" w14:textId="77777777" w:rsidR="008527AD" w:rsidRDefault="008527AD" w:rsidP="005008DF"/>
        </w:tc>
      </w:tr>
      <w:tr w:rsidR="008527AD" w14:paraId="1050269A"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1894153B"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4"/>
                <w:sz w:val="15"/>
              </w:rPr>
              <w:t>Genetic</w:t>
            </w:r>
            <w:r>
              <w:rPr>
                <w:rFonts w:ascii="Arial"/>
                <w:color w:val="333333"/>
                <w:sz w:val="15"/>
              </w:rPr>
              <w:t>s</w:t>
            </w:r>
          </w:p>
        </w:tc>
        <w:tc>
          <w:tcPr>
            <w:tcW w:w="1127" w:type="dxa"/>
            <w:tcBorders>
              <w:top w:val="single" w:sz="7" w:space="0" w:color="CCCCCC"/>
              <w:left w:val="single" w:sz="7" w:space="0" w:color="CCCCCC"/>
              <w:bottom w:val="nil"/>
              <w:right w:val="single" w:sz="7" w:space="0" w:color="CCCCCC"/>
            </w:tcBorders>
          </w:tcPr>
          <w:p w14:paraId="03FF4324"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90.91%</w:t>
            </w:r>
          </w:p>
        </w:tc>
        <w:tc>
          <w:tcPr>
            <w:tcW w:w="1127" w:type="dxa"/>
            <w:gridSpan w:val="2"/>
            <w:tcBorders>
              <w:top w:val="single" w:sz="7" w:space="0" w:color="CCCCCC"/>
              <w:left w:val="single" w:sz="7" w:space="0" w:color="CCCCCC"/>
              <w:bottom w:val="nil"/>
              <w:right w:val="single" w:sz="7" w:space="0" w:color="CCCCCC"/>
            </w:tcBorders>
          </w:tcPr>
          <w:p w14:paraId="72BF7339" w14:textId="77777777" w:rsidR="008527AD" w:rsidRDefault="008527AD" w:rsidP="005008DF">
            <w:pPr>
              <w:pStyle w:val="TableParagraph"/>
              <w:spacing w:before="74"/>
              <w:ind w:left="508"/>
              <w:rPr>
                <w:rFonts w:ascii="Arial" w:eastAsia="Arial" w:hAnsi="Arial" w:cs="Arial"/>
                <w:sz w:val="15"/>
                <w:szCs w:val="15"/>
              </w:rPr>
            </w:pPr>
            <w:r>
              <w:rPr>
                <w:rFonts w:ascii="Arial"/>
                <w:b/>
                <w:color w:val="333333"/>
                <w:spacing w:val="3"/>
                <w:sz w:val="15"/>
              </w:rPr>
              <w:t>9.09%</w:t>
            </w:r>
          </w:p>
        </w:tc>
        <w:tc>
          <w:tcPr>
            <w:tcW w:w="857" w:type="dxa"/>
            <w:vMerge w:val="restart"/>
            <w:tcBorders>
              <w:top w:val="single" w:sz="7" w:space="0" w:color="CCCCCC"/>
              <w:left w:val="single" w:sz="7" w:space="0" w:color="CCCCCC"/>
              <w:right w:val="nil"/>
            </w:tcBorders>
          </w:tcPr>
          <w:p w14:paraId="35B445EC" w14:textId="77777777" w:rsidR="008527AD" w:rsidRDefault="008527AD" w:rsidP="005008DF">
            <w:pPr>
              <w:pStyle w:val="TableParagraph"/>
              <w:spacing w:line="140" w:lineRule="exact"/>
              <w:rPr>
                <w:sz w:val="14"/>
                <w:szCs w:val="14"/>
              </w:rPr>
            </w:pPr>
          </w:p>
          <w:p w14:paraId="5FEB3E15" w14:textId="77777777" w:rsidR="008527AD" w:rsidRDefault="008527AD" w:rsidP="005008DF">
            <w:pPr>
              <w:pStyle w:val="TableParagraph"/>
              <w:spacing w:before="11" w:line="140" w:lineRule="exact"/>
              <w:rPr>
                <w:sz w:val="14"/>
                <w:szCs w:val="14"/>
              </w:rPr>
            </w:pPr>
          </w:p>
          <w:p w14:paraId="5EB9932E"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09D65720"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6DE5A21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1D87EC0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pacing w:val="2"/>
                <w:sz w:val="15"/>
              </w:rPr>
              <w:t>10</w:t>
            </w:r>
          </w:p>
        </w:tc>
        <w:tc>
          <w:tcPr>
            <w:tcW w:w="1127" w:type="dxa"/>
            <w:gridSpan w:val="2"/>
            <w:tcBorders>
              <w:top w:val="nil"/>
              <w:left w:val="single" w:sz="7" w:space="0" w:color="CCCCCC"/>
              <w:bottom w:val="single" w:sz="7" w:space="0" w:color="CCCCCC"/>
              <w:right w:val="single" w:sz="7" w:space="0" w:color="CCCCCC"/>
            </w:tcBorders>
          </w:tcPr>
          <w:p w14:paraId="02778246"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857" w:type="dxa"/>
            <w:vMerge/>
            <w:tcBorders>
              <w:left w:val="single" w:sz="7" w:space="0" w:color="CCCCCC"/>
              <w:bottom w:val="single" w:sz="7" w:space="0" w:color="CCCCCC"/>
              <w:right w:val="nil"/>
            </w:tcBorders>
          </w:tcPr>
          <w:p w14:paraId="3DCD58D9" w14:textId="77777777" w:rsidR="008527AD" w:rsidRDefault="008527AD" w:rsidP="005008DF"/>
        </w:tc>
      </w:tr>
      <w:tr w:rsidR="008527AD" w14:paraId="1C12D97E" w14:textId="77777777" w:rsidTr="005008DF">
        <w:trPr>
          <w:gridAfter w:val="1"/>
          <w:wAfter w:w="425" w:type="dxa"/>
          <w:trHeight w:hRule="exact" w:val="284"/>
        </w:trPr>
        <w:tc>
          <w:tcPr>
            <w:tcW w:w="5170" w:type="dxa"/>
            <w:gridSpan w:val="2"/>
            <w:vMerge w:val="restart"/>
            <w:tcBorders>
              <w:top w:val="single" w:sz="7" w:space="0" w:color="CCCCCC"/>
              <w:left w:val="nil"/>
              <w:right w:val="single" w:sz="7" w:space="0" w:color="CCCCCC"/>
            </w:tcBorders>
          </w:tcPr>
          <w:p w14:paraId="7ED92C6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1"/>
                <w:sz w:val="15"/>
              </w:rPr>
              <w:t>Detec</w:t>
            </w:r>
            <w:r>
              <w:rPr>
                <w:rFonts w:ascii="Arial"/>
                <w:color w:val="333333"/>
                <w:sz w:val="15"/>
              </w:rPr>
              <w:t>t</w:t>
            </w:r>
            <w:r>
              <w:rPr>
                <w:rFonts w:ascii="Arial"/>
                <w:color w:val="333333"/>
                <w:spacing w:val="34"/>
                <w:sz w:val="15"/>
              </w:rPr>
              <w:t xml:space="preserve"> </w:t>
            </w:r>
            <w:r>
              <w:rPr>
                <w:rFonts w:ascii="Arial"/>
                <w:color w:val="333333"/>
                <w:spacing w:val="-3"/>
                <w:sz w:val="15"/>
              </w:rPr>
              <w:t>C</w:t>
            </w:r>
            <w:r>
              <w:rPr>
                <w:rFonts w:ascii="Arial"/>
                <w:color w:val="333333"/>
                <w:spacing w:val="6"/>
                <w:sz w:val="15"/>
              </w:rPr>
              <w:t>on</w:t>
            </w:r>
            <w:r>
              <w:rPr>
                <w:rFonts w:ascii="Arial"/>
                <w:color w:val="333333"/>
                <w:spacing w:val="2"/>
                <w:sz w:val="15"/>
              </w:rPr>
              <w:t>t</w:t>
            </w:r>
            <w:r>
              <w:rPr>
                <w:rFonts w:ascii="Arial"/>
                <w:color w:val="333333"/>
                <w:spacing w:val="6"/>
                <w:sz w:val="15"/>
              </w:rPr>
              <w:t>a</w:t>
            </w:r>
            <w:r>
              <w:rPr>
                <w:rFonts w:ascii="Arial"/>
                <w:color w:val="333333"/>
                <w:spacing w:val="10"/>
                <w:sz w:val="15"/>
              </w:rPr>
              <w:t>m</w:t>
            </w:r>
            <w:r>
              <w:rPr>
                <w:rFonts w:ascii="Arial"/>
                <w:color w:val="333333"/>
                <w:spacing w:val="11"/>
                <w:sz w:val="15"/>
              </w:rPr>
              <w:t>i</w:t>
            </w:r>
            <w:r>
              <w:rPr>
                <w:rFonts w:ascii="Arial"/>
                <w:color w:val="333333"/>
                <w:spacing w:val="6"/>
                <w:sz w:val="15"/>
              </w:rPr>
              <w:t>nan</w:t>
            </w:r>
            <w:r>
              <w:rPr>
                <w:rFonts w:ascii="Arial"/>
                <w:color w:val="333333"/>
                <w:spacing w:val="2"/>
                <w:sz w:val="15"/>
              </w:rPr>
              <w:t>t</w:t>
            </w:r>
            <w:r>
              <w:rPr>
                <w:rFonts w:ascii="Arial"/>
                <w:color w:val="333333"/>
                <w:spacing w:val="-15"/>
                <w:sz w:val="15"/>
              </w:rPr>
              <w:t>s</w:t>
            </w:r>
            <w:r>
              <w:rPr>
                <w:rFonts w:ascii="Arial"/>
                <w:color w:val="333333"/>
                <w:spacing w:val="2"/>
                <w:sz w:val="15"/>
              </w:rPr>
              <w:t>/</w:t>
            </w:r>
            <w:r>
              <w:rPr>
                <w:rFonts w:ascii="Arial"/>
                <w:color w:val="333333"/>
                <w:spacing w:val="4"/>
                <w:sz w:val="15"/>
              </w:rPr>
              <w:t>P</w:t>
            </w:r>
            <w:r>
              <w:rPr>
                <w:rFonts w:ascii="Arial"/>
                <w:color w:val="333333"/>
                <w:spacing w:val="6"/>
                <w:sz w:val="15"/>
              </w:rPr>
              <w:t>ol</w:t>
            </w:r>
            <w:r>
              <w:rPr>
                <w:rFonts w:ascii="Arial"/>
                <w:color w:val="333333"/>
                <w:spacing w:val="11"/>
                <w:sz w:val="15"/>
              </w:rPr>
              <w:t>l</w:t>
            </w:r>
            <w:r>
              <w:rPr>
                <w:rFonts w:ascii="Arial"/>
                <w:color w:val="333333"/>
                <w:spacing w:val="6"/>
                <w:sz w:val="15"/>
              </w:rPr>
              <w:t>u</w:t>
            </w:r>
            <w:r>
              <w:rPr>
                <w:rFonts w:ascii="Arial"/>
                <w:color w:val="333333"/>
                <w:spacing w:val="2"/>
                <w:sz w:val="15"/>
              </w:rPr>
              <w:t>t</w:t>
            </w:r>
            <w:r>
              <w:rPr>
                <w:rFonts w:ascii="Arial"/>
                <w:color w:val="333333"/>
                <w:spacing w:val="11"/>
                <w:sz w:val="15"/>
              </w:rPr>
              <w:t>i</w:t>
            </w:r>
            <w:r>
              <w:rPr>
                <w:rFonts w:ascii="Arial"/>
                <w:color w:val="333333"/>
                <w:spacing w:val="6"/>
                <w:sz w:val="15"/>
              </w:rPr>
              <w:t>on</w:t>
            </w:r>
            <w:r>
              <w:rPr>
                <w:rFonts w:ascii="Arial"/>
                <w:color w:val="333333"/>
                <w:spacing w:val="2"/>
                <w:sz w:val="15"/>
              </w:rPr>
              <w:t>/</w:t>
            </w:r>
            <w:r>
              <w:rPr>
                <w:rFonts w:ascii="Arial"/>
                <w:color w:val="333333"/>
                <w:spacing w:val="4"/>
                <w:sz w:val="15"/>
              </w:rPr>
              <w:t>A</w:t>
            </w:r>
            <w:r>
              <w:rPr>
                <w:rFonts w:ascii="Arial"/>
                <w:color w:val="333333"/>
                <w:spacing w:val="11"/>
                <w:sz w:val="15"/>
              </w:rPr>
              <w:t>i</w:t>
            </w:r>
            <w:r>
              <w:rPr>
                <w:rFonts w:ascii="Arial"/>
                <w:color w:val="333333"/>
                <w:sz w:val="15"/>
              </w:rPr>
              <w:t>r</w:t>
            </w:r>
            <w:r>
              <w:rPr>
                <w:rFonts w:ascii="Arial"/>
                <w:color w:val="333333"/>
                <w:spacing w:val="21"/>
                <w:sz w:val="15"/>
              </w:rPr>
              <w:t xml:space="preserve"> </w:t>
            </w:r>
            <w:r>
              <w:rPr>
                <w:rFonts w:ascii="Arial"/>
                <w:color w:val="333333"/>
                <w:sz w:val="15"/>
              </w:rPr>
              <w:t>&amp;</w:t>
            </w:r>
            <w:r>
              <w:rPr>
                <w:rFonts w:ascii="Arial"/>
                <w:color w:val="333333"/>
                <w:spacing w:val="36"/>
                <w:sz w:val="15"/>
              </w:rPr>
              <w:t xml:space="preserve"> </w:t>
            </w:r>
            <w:r>
              <w:rPr>
                <w:rFonts w:ascii="Arial"/>
                <w:color w:val="333333"/>
                <w:spacing w:val="1"/>
                <w:sz w:val="15"/>
              </w:rPr>
              <w:t>Water</w:t>
            </w:r>
            <w:r>
              <w:rPr>
                <w:rFonts w:ascii="Arial"/>
                <w:color w:val="333333"/>
                <w:spacing w:val="21"/>
                <w:sz w:val="15"/>
              </w:rPr>
              <w:t xml:space="preserve"> </w:t>
            </w:r>
            <w:r>
              <w:rPr>
                <w:rFonts w:ascii="Arial"/>
                <w:color w:val="333333"/>
                <w:spacing w:val="5"/>
                <w:sz w:val="15"/>
              </w:rPr>
              <w:t>Quality</w:t>
            </w:r>
          </w:p>
        </w:tc>
        <w:tc>
          <w:tcPr>
            <w:tcW w:w="1127" w:type="dxa"/>
            <w:tcBorders>
              <w:top w:val="single" w:sz="7" w:space="0" w:color="CCCCCC"/>
              <w:left w:val="single" w:sz="7" w:space="0" w:color="CCCCCC"/>
              <w:bottom w:val="nil"/>
              <w:right w:val="single" w:sz="7" w:space="0" w:color="CCCCCC"/>
            </w:tcBorders>
          </w:tcPr>
          <w:p w14:paraId="6C88898F"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81.82%</w:t>
            </w:r>
          </w:p>
        </w:tc>
        <w:tc>
          <w:tcPr>
            <w:tcW w:w="1127" w:type="dxa"/>
            <w:gridSpan w:val="2"/>
            <w:tcBorders>
              <w:top w:val="single" w:sz="7" w:space="0" w:color="CCCCCC"/>
              <w:left w:val="single" w:sz="7" w:space="0" w:color="CCCCCC"/>
              <w:bottom w:val="nil"/>
              <w:right w:val="single" w:sz="7" w:space="0" w:color="CCCCCC"/>
            </w:tcBorders>
          </w:tcPr>
          <w:p w14:paraId="4D122AC2" w14:textId="77777777" w:rsidR="008527AD" w:rsidRDefault="008527AD" w:rsidP="005008DF">
            <w:pPr>
              <w:pStyle w:val="TableParagraph"/>
              <w:spacing w:before="74"/>
              <w:ind w:left="415"/>
              <w:rPr>
                <w:rFonts w:ascii="Arial" w:eastAsia="Arial" w:hAnsi="Arial" w:cs="Arial"/>
                <w:sz w:val="15"/>
                <w:szCs w:val="15"/>
              </w:rPr>
            </w:pPr>
            <w:r>
              <w:rPr>
                <w:rFonts w:ascii="Arial"/>
                <w:b/>
                <w:color w:val="333333"/>
                <w:spacing w:val="4"/>
                <w:sz w:val="15"/>
              </w:rPr>
              <w:t>18.18%</w:t>
            </w:r>
          </w:p>
        </w:tc>
        <w:tc>
          <w:tcPr>
            <w:tcW w:w="857" w:type="dxa"/>
            <w:vMerge w:val="restart"/>
            <w:tcBorders>
              <w:top w:val="single" w:sz="7" w:space="0" w:color="CCCCCC"/>
              <w:left w:val="single" w:sz="7" w:space="0" w:color="CCCCCC"/>
              <w:right w:val="nil"/>
            </w:tcBorders>
          </w:tcPr>
          <w:p w14:paraId="4CFF3F66" w14:textId="77777777" w:rsidR="008527AD" w:rsidRDefault="008527AD" w:rsidP="005008DF">
            <w:pPr>
              <w:pStyle w:val="TableParagraph"/>
              <w:spacing w:line="140" w:lineRule="exact"/>
              <w:rPr>
                <w:sz w:val="14"/>
                <w:szCs w:val="14"/>
              </w:rPr>
            </w:pPr>
          </w:p>
          <w:p w14:paraId="77300D9C" w14:textId="77777777" w:rsidR="008527AD" w:rsidRDefault="008527AD" w:rsidP="005008DF">
            <w:pPr>
              <w:pStyle w:val="TableParagraph"/>
              <w:spacing w:before="11" w:line="140" w:lineRule="exact"/>
              <w:rPr>
                <w:sz w:val="14"/>
                <w:szCs w:val="14"/>
              </w:rPr>
            </w:pPr>
          </w:p>
          <w:p w14:paraId="0987068C" w14:textId="77777777" w:rsidR="008527AD" w:rsidRDefault="008527AD" w:rsidP="005008DF">
            <w:pPr>
              <w:pStyle w:val="TableParagraph"/>
              <w:ind w:left="524"/>
              <w:rPr>
                <w:rFonts w:ascii="Arial" w:eastAsia="Arial" w:hAnsi="Arial" w:cs="Arial"/>
                <w:sz w:val="15"/>
                <w:szCs w:val="15"/>
              </w:rPr>
            </w:pPr>
            <w:r>
              <w:rPr>
                <w:rFonts w:ascii="Arial"/>
                <w:color w:val="666666"/>
                <w:spacing w:val="2"/>
                <w:sz w:val="15"/>
              </w:rPr>
              <w:t>11</w:t>
            </w:r>
          </w:p>
        </w:tc>
      </w:tr>
      <w:tr w:rsidR="008527AD" w14:paraId="0DE735A5" w14:textId="77777777" w:rsidTr="005008DF">
        <w:trPr>
          <w:gridAfter w:val="1"/>
          <w:wAfter w:w="425" w:type="dxa"/>
          <w:trHeight w:hRule="exact" w:val="287"/>
        </w:trPr>
        <w:tc>
          <w:tcPr>
            <w:tcW w:w="5170" w:type="dxa"/>
            <w:gridSpan w:val="2"/>
            <w:vMerge/>
            <w:tcBorders>
              <w:left w:val="nil"/>
              <w:bottom w:val="single" w:sz="7" w:space="0" w:color="CCCCCC"/>
              <w:right w:val="single" w:sz="7" w:space="0" w:color="CCCCCC"/>
            </w:tcBorders>
          </w:tcPr>
          <w:p w14:paraId="1A2E65D5" w14:textId="77777777" w:rsidR="008527AD" w:rsidRDefault="008527AD" w:rsidP="005008DF"/>
        </w:tc>
        <w:tc>
          <w:tcPr>
            <w:tcW w:w="1127" w:type="dxa"/>
            <w:tcBorders>
              <w:top w:val="nil"/>
              <w:left w:val="single" w:sz="7" w:space="0" w:color="CCCCCC"/>
              <w:bottom w:val="single" w:sz="7" w:space="0" w:color="CCCCCC"/>
              <w:right w:val="single" w:sz="7" w:space="0" w:color="CCCCCC"/>
            </w:tcBorders>
          </w:tcPr>
          <w:p w14:paraId="0105528E"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9</w:t>
            </w:r>
          </w:p>
        </w:tc>
        <w:tc>
          <w:tcPr>
            <w:tcW w:w="1127" w:type="dxa"/>
            <w:gridSpan w:val="2"/>
            <w:tcBorders>
              <w:top w:val="nil"/>
              <w:left w:val="single" w:sz="7" w:space="0" w:color="CCCCCC"/>
              <w:bottom w:val="single" w:sz="7" w:space="0" w:color="CCCCCC"/>
              <w:right w:val="single" w:sz="7" w:space="0" w:color="CCCCCC"/>
            </w:tcBorders>
          </w:tcPr>
          <w:p w14:paraId="443CD19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2</w:t>
            </w:r>
          </w:p>
        </w:tc>
        <w:tc>
          <w:tcPr>
            <w:tcW w:w="857" w:type="dxa"/>
            <w:vMerge/>
            <w:tcBorders>
              <w:left w:val="single" w:sz="7" w:space="0" w:color="CCCCCC"/>
              <w:bottom w:val="single" w:sz="7" w:space="0" w:color="CCCCCC"/>
              <w:right w:val="nil"/>
            </w:tcBorders>
          </w:tcPr>
          <w:p w14:paraId="6C40D2E3" w14:textId="77777777" w:rsidR="008527AD" w:rsidRDefault="008527AD" w:rsidP="005008DF"/>
        </w:tc>
      </w:tr>
      <w:tr w:rsidR="008527AD" w14:paraId="1B25A844" w14:textId="77777777" w:rsidTr="005008DF">
        <w:trPr>
          <w:trHeight w:hRule="exact" w:val="340"/>
        </w:trPr>
        <w:tc>
          <w:tcPr>
            <w:tcW w:w="770" w:type="dxa"/>
            <w:tcBorders>
              <w:top w:val="single" w:sz="7" w:space="0" w:color="CCCCCC"/>
              <w:left w:val="nil"/>
              <w:bottom w:val="single" w:sz="7" w:space="0" w:color="CCCCCC"/>
              <w:right w:val="single" w:sz="7" w:space="0" w:color="CCCCCC"/>
            </w:tcBorders>
            <w:shd w:val="clear" w:color="auto" w:fill="E9E9E7"/>
          </w:tcPr>
          <w:p w14:paraId="7A01B30F"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720" w:type="dxa"/>
            <w:gridSpan w:val="3"/>
            <w:tcBorders>
              <w:top w:val="single" w:sz="7" w:space="0" w:color="CCCCCC"/>
              <w:left w:val="single" w:sz="7" w:space="0" w:color="CCCCCC"/>
              <w:bottom w:val="single" w:sz="7" w:space="0" w:color="CCCCCC"/>
              <w:right w:val="single" w:sz="7" w:space="0" w:color="CCCCCC"/>
            </w:tcBorders>
            <w:shd w:val="clear" w:color="auto" w:fill="E9E9E7"/>
          </w:tcPr>
          <w:p w14:paraId="2E3F4887"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pacing w:val="3"/>
                <w:sz w:val="15"/>
              </w:rPr>
              <w:t>Please</w:t>
            </w:r>
            <w:r>
              <w:rPr>
                <w:rFonts w:ascii="Arial"/>
                <w:b/>
                <w:color w:val="333333"/>
                <w:spacing w:val="35"/>
                <w:sz w:val="15"/>
              </w:rPr>
              <w:t xml:space="preserve"> </w:t>
            </w:r>
            <w:r>
              <w:rPr>
                <w:rFonts w:ascii="Arial"/>
                <w:b/>
                <w:color w:val="333333"/>
                <w:spacing w:val="2"/>
                <w:sz w:val="15"/>
              </w:rPr>
              <w:t>list</w:t>
            </w:r>
            <w:r>
              <w:rPr>
                <w:rFonts w:ascii="Arial"/>
                <w:b/>
                <w:color w:val="333333"/>
                <w:spacing w:val="17"/>
                <w:sz w:val="15"/>
              </w:rPr>
              <w:t xml:space="preserve"> </w:t>
            </w:r>
            <w:r>
              <w:rPr>
                <w:rFonts w:ascii="Arial"/>
                <w:b/>
                <w:color w:val="333333"/>
                <w:sz w:val="15"/>
              </w:rPr>
              <w:t>others.</w:t>
            </w:r>
          </w:p>
        </w:tc>
        <w:tc>
          <w:tcPr>
            <w:tcW w:w="2216" w:type="dxa"/>
            <w:gridSpan w:val="3"/>
            <w:tcBorders>
              <w:top w:val="single" w:sz="7" w:space="0" w:color="CCCCCC"/>
              <w:left w:val="single" w:sz="7" w:space="0" w:color="CCCCCC"/>
              <w:bottom w:val="single" w:sz="7" w:space="0" w:color="CCCCCC"/>
              <w:right w:val="nil"/>
            </w:tcBorders>
            <w:shd w:val="clear" w:color="auto" w:fill="E9E9E7"/>
          </w:tcPr>
          <w:p w14:paraId="4CCE231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6732626A" w14:textId="77777777" w:rsidTr="005008DF">
        <w:trPr>
          <w:trHeight w:hRule="exact" w:val="2114"/>
        </w:trPr>
        <w:tc>
          <w:tcPr>
            <w:tcW w:w="770" w:type="dxa"/>
            <w:tcBorders>
              <w:top w:val="single" w:sz="7" w:space="0" w:color="CCCCCC"/>
              <w:left w:val="nil"/>
              <w:bottom w:val="single" w:sz="7" w:space="0" w:color="CCCCCC"/>
              <w:right w:val="single" w:sz="7" w:space="0" w:color="CCCCCC"/>
            </w:tcBorders>
          </w:tcPr>
          <w:p w14:paraId="0EB4E9EF"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720" w:type="dxa"/>
            <w:gridSpan w:val="3"/>
            <w:tcBorders>
              <w:top w:val="single" w:sz="7" w:space="0" w:color="CCCCCC"/>
              <w:left w:val="single" w:sz="7" w:space="0" w:color="CCCCCC"/>
              <w:bottom w:val="single" w:sz="7" w:space="0" w:color="CCCCCC"/>
              <w:right w:val="single" w:sz="7" w:space="0" w:color="CCCCCC"/>
            </w:tcBorders>
          </w:tcPr>
          <w:p w14:paraId="4D7F3643" w14:textId="77777777" w:rsidR="008527AD" w:rsidRDefault="008527AD" w:rsidP="005008DF">
            <w:pPr>
              <w:pStyle w:val="TableParagraph"/>
              <w:spacing w:before="74" w:line="300" w:lineRule="auto"/>
              <w:ind w:left="137" w:right="179"/>
              <w:rPr>
                <w:rFonts w:ascii="Arial" w:eastAsia="Arial" w:hAnsi="Arial" w:cs="Arial"/>
                <w:sz w:val="15"/>
                <w:szCs w:val="15"/>
              </w:rPr>
            </w:pPr>
            <w:r>
              <w:rPr>
                <w:rFonts w:ascii="Arial"/>
                <w:color w:val="333333"/>
                <w:sz w:val="15"/>
              </w:rPr>
              <w:t>Most</w:t>
            </w:r>
            <w:r>
              <w:rPr>
                <w:rFonts w:ascii="Arial"/>
                <w:color w:val="333333"/>
                <w:spacing w:val="17"/>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z w:val="15"/>
              </w:rPr>
              <w:t>these</w:t>
            </w:r>
            <w:r>
              <w:rPr>
                <w:rFonts w:ascii="Arial"/>
                <w:color w:val="333333"/>
                <w:spacing w:val="22"/>
                <w:sz w:val="15"/>
              </w:rPr>
              <w:t xml:space="preserve"> </w:t>
            </w:r>
            <w:r>
              <w:rPr>
                <w:rFonts w:ascii="Arial"/>
                <w:color w:val="333333"/>
                <w:sz w:val="15"/>
              </w:rPr>
              <w:t>c</w:t>
            </w:r>
            <w:r>
              <w:rPr>
                <w:rFonts w:ascii="Arial"/>
                <w:color w:val="333333"/>
                <w:spacing w:val="5"/>
                <w:sz w:val="15"/>
              </w:rPr>
              <w:t>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z w:val="15"/>
              </w:rPr>
              <w:t>a</w:t>
            </w:r>
            <w:r>
              <w:rPr>
                <w:rFonts w:ascii="Arial"/>
                <w:color w:val="333333"/>
                <w:spacing w:val="22"/>
                <w:sz w:val="15"/>
              </w:rPr>
              <w:t xml:space="preserve"> </w:t>
            </w:r>
            <w:r>
              <w:rPr>
                <w:rFonts w:ascii="Arial"/>
                <w:color w:val="333333"/>
                <w:spacing w:val="4"/>
                <w:sz w:val="15"/>
              </w:rPr>
              <w:t>need</w:t>
            </w:r>
            <w:r>
              <w:rPr>
                <w:rFonts w:ascii="Arial"/>
                <w:color w:val="333333"/>
                <w:spacing w:val="21"/>
                <w:sz w:val="15"/>
              </w:rPr>
              <w:t xml:space="preserve"> </w:t>
            </w:r>
            <w:r>
              <w:rPr>
                <w:rFonts w:ascii="Arial"/>
                <w:color w:val="333333"/>
                <w:spacing w:val="4"/>
                <w:sz w:val="15"/>
              </w:rPr>
              <w:t>given</w:t>
            </w:r>
            <w:r>
              <w:rPr>
                <w:rFonts w:ascii="Arial"/>
                <w:color w:val="333333"/>
                <w:spacing w:val="22"/>
                <w:sz w:val="15"/>
              </w:rPr>
              <w:t xml:space="preserve"> </w:t>
            </w:r>
            <w:r>
              <w:rPr>
                <w:rFonts w:ascii="Arial"/>
                <w:color w:val="333333"/>
                <w:spacing w:val="2"/>
                <w:sz w:val="15"/>
              </w:rPr>
              <w:t>the</w:t>
            </w:r>
            <w:r>
              <w:rPr>
                <w:rFonts w:ascii="Arial"/>
                <w:color w:val="333333"/>
                <w:spacing w:val="22"/>
                <w:sz w:val="15"/>
              </w:rPr>
              <w:t xml:space="preserve"> </w:t>
            </w:r>
            <w:r>
              <w:rPr>
                <w:rFonts w:ascii="Arial"/>
                <w:color w:val="333333"/>
                <w:sz w:val="15"/>
              </w:rPr>
              <w:t>array</w:t>
            </w:r>
            <w:r>
              <w:rPr>
                <w:rFonts w:ascii="Arial"/>
                <w:color w:val="333333"/>
                <w:spacing w:val="14"/>
                <w:sz w:val="15"/>
              </w:rPr>
              <w:t xml:space="preserve"> </w:t>
            </w:r>
            <w:r>
              <w:rPr>
                <w:rFonts w:ascii="Arial"/>
                <w:color w:val="333333"/>
                <w:spacing w:val="2"/>
                <w:sz w:val="15"/>
              </w:rPr>
              <w:t>of</w:t>
            </w:r>
            <w:r>
              <w:rPr>
                <w:rFonts w:ascii="Arial"/>
                <w:color w:val="333333"/>
                <w:spacing w:val="17"/>
                <w:sz w:val="15"/>
              </w:rPr>
              <w:t xml:space="preserve"> </w:t>
            </w:r>
            <w:r>
              <w:rPr>
                <w:rFonts w:ascii="Arial"/>
                <w:color w:val="333333"/>
                <w:spacing w:val="1"/>
                <w:sz w:val="15"/>
              </w:rPr>
              <w:t>taxa</w:t>
            </w:r>
            <w:r>
              <w:rPr>
                <w:rFonts w:ascii="Arial"/>
                <w:color w:val="333333"/>
                <w:spacing w:val="22"/>
                <w:sz w:val="15"/>
              </w:rPr>
              <w:t xml:space="preserve"> </w:t>
            </w:r>
            <w:r>
              <w:rPr>
                <w:rFonts w:ascii="Arial"/>
                <w:color w:val="333333"/>
                <w:spacing w:val="4"/>
                <w:sz w:val="15"/>
              </w:rPr>
              <w:t>under</w:t>
            </w:r>
            <w:r>
              <w:rPr>
                <w:rFonts w:ascii="Arial"/>
                <w:color w:val="333333"/>
                <w:spacing w:val="8"/>
                <w:sz w:val="15"/>
              </w:rPr>
              <w:t xml:space="preserve"> </w:t>
            </w:r>
            <w:r>
              <w:rPr>
                <w:rFonts w:ascii="Arial"/>
                <w:color w:val="333333"/>
                <w:sz w:val="15"/>
              </w:rPr>
              <w:t>c</w:t>
            </w:r>
            <w:r>
              <w:rPr>
                <w:rFonts w:ascii="Arial"/>
                <w:color w:val="333333"/>
                <w:spacing w:val="3"/>
                <w:sz w:val="15"/>
              </w:rPr>
              <w:t>onsideration,</w:t>
            </w:r>
            <w:r>
              <w:rPr>
                <w:rFonts w:ascii="Arial"/>
                <w:color w:val="333333"/>
                <w:spacing w:val="17"/>
                <w:sz w:val="15"/>
              </w:rPr>
              <w:t xml:space="preserve"> </w:t>
            </w:r>
            <w:r>
              <w:rPr>
                <w:rFonts w:ascii="Arial"/>
                <w:color w:val="333333"/>
                <w:spacing w:val="3"/>
                <w:sz w:val="15"/>
              </w:rPr>
              <w:t>but</w:t>
            </w:r>
            <w:r>
              <w:rPr>
                <w:rFonts w:ascii="Arial"/>
                <w:color w:val="333333"/>
                <w:spacing w:val="17"/>
                <w:sz w:val="15"/>
              </w:rPr>
              <w:t xml:space="preserve"> </w:t>
            </w:r>
            <w:r>
              <w:rPr>
                <w:rFonts w:ascii="Arial"/>
                <w:color w:val="333333"/>
                <w:spacing w:val="3"/>
                <w:sz w:val="15"/>
              </w:rPr>
              <w:t>they</w:t>
            </w:r>
            <w:r>
              <w:rPr>
                <w:rFonts w:ascii="Arial"/>
                <w:color w:val="333333"/>
                <w:spacing w:val="14"/>
                <w:sz w:val="15"/>
              </w:rPr>
              <w:t xml:space="preserve"> </w:t>
            </w:r>
            <w:r>
              <w:rPr>
                <w:rFonts w:ascii="Arial"/>
                <w:color w:val="333333"/>
                <w:spacing w:val="2"/>
                <w:sz w:val="15"/>
              </w:rPr>
              <w:t>should</w:t>
            </w:r>
            <w:r>
              <w:rPr>
                <w:rFonts w:ascii="Arial"/>
                <w:color w:val="333333"/>
                <w:spacing w:val="22"/>
                <w:sz w:val="15"/>
              </w:rPr>
              <w:t xml:space="preserve"> </w:t>
            </w:r>
            <w:r>
              <w:rPr>
                <w:rFonts w:ascii="Arial"/>
                <w:color w:val="333333"/>
                <w:spacing w:val="2"/>
                <w:sz w:val="15"/>
              </w:rPr>
              <w:t>be</w:t>
            </w:r>
            <w:r>
              <w:rPr>
                <w:rFonts w:ascii="Arial"/>
                <w:color w:val="333333"/>
                <w:spacing w:val="22"/>
                <w:sz w:val="15"/>
              </w:rPr>
              <w:t xml:space="preserve"> </w:t>
            </w:r>
            <w:r>
              <w:rPr>
                <w:rFonts w:ascii="Arial"/>
                <w:color w:val="333333"/>
                <w:spacing w:val="3"/>
                <w:sz w:val="15"/>
              </w:rPr>
              <w:t>not</w:t>
            </w:r>
            <w:r>
              <w:rPr>
                <w:rFonts w:ascii="Arial"/>
                <w:color w:val="333333"/>
                <w:spacing w:val="64"/>
                <w:w w:val="102"/>
                <w:sz w:val="15"/>
              </w:rPr>
              <w:t xml:space="preserve"> </w:t>
            </w:r>
            <w:r>
              <w:rPr>
                <w:rFonts w:ascii="Arial"/>
                <w:color w:val="333333"/>
                <w:sz w:val="15"/>
              </w:rPr>
              <w:t>addressed</w:t>
            </w:r>
            <w:r>
              <w:rPr>
                <w:rFonts w:ascii="Arial"/>
                <w:color w:val="333333"/>
                <w:spacing w:val="25"/>
                <w:sz w:val="15"/>
              </w:rPr>
              <w:t xml:space="preserve"> </w:t>
            </w:r>
            <w:r>
              <w:rPr>
                <w:rFonts w:ascii="Arial"/>
                <w:color w:val="333333"/>
                <w:spacing w:val="4"/>
                <w:sz w:val="15"/>
              </w:rPr>
              <w:t>routinely</w:t>
            </w:r>
            <w:r>
              <w:rPr>
                <w:rFonts w:ascii="Arial"/>
                <w:color w:val="333333"/>
                <w:spacing w:val="16"/>
                <w:sz w:val="15"/>
              </w:rPr>
              <w:t xml:space="preserve"> </w:t>
            </w:r>
            <w:r>
              <w:rPr>
                <w:rFonts w:ascii="Arial"/>
                <w:color w:val="333333"/>
                <w:spacing w:val="2"/>
                <w:sz w:val="15"/>
              </w:rPr>
              <w:t>for</w:t>
            </w:r>
            <w:r>
              <w:rPr>
                <w:rFonts w:ascii="Arial"/>
                <w:color w:val="333333"/>
                <w:spacing w:val="11"/>
                <w:sz w:val="15"/>
              </w:rPr>
              <w:t xml:space="preserve"> </w:t>
            </w:r>
            <w:r>
              <w:rPr>
                <w:rFonts w:ascii="Arial"/>
                <w:color w:val="333333"/>
                <w:spacing w:val="5"/>
                <w:sz w:val="15"/>
              </w:rPr>
              <w:t>all</w:t>
            </w:r>
            <w:r>
              <w:rPr>
                <w:rFonts w:ascii="Arial"/>
                <w:color w:val="333333"/>
                <w:spacing w:val="31"/>
                <w:sz w:val="15"/>
              </w:rPr>
              <w:t xml:space="preserve"> </w:t>
            </w:r>
            <w:r>
              <w:rPr>
                <w:rFonts w:ascii="Arial"/>
                <w:color w:val="333333"/>
                <w:sz w:val="15"/>
              </w:rPr>
              <w:t>SGCN</w:t>
            </w:r>
            <w:r>
              <w:rPr>
                <w:rFonts w:ascii="Arial"/>
                <w:color w:val="333333"/>
                <w:spacing w:val="13"/>
                <w:sz w:val="15"/>
              </w:rPr>
              <w:t xml:space="preserve"> </w:t>
            </w:r>
            <w:r>
              <w:rPr>
                <w:rFonts w:ascii="Arial"/>
                <w:color w:val="333333"/>
                <w:spacing w:val="-1"/>
                <w:sz w:val="15"/>
              </w:rPr>
              <w:t>spec</w:t>
            </w:r>
            <w:r>
              <w:rPr>
                <w:rFonts w:ascii="Arial"/>
                <w:color w:val="333333"/>
                <w:spacing w:val="5"/>
                <w:sz w:val="15"/>
              </w:rPr>
              <w:t>ies</w:t>
            </w:r>
            <w:r>
              <w:rPr>
                <w:rFonts w:ascii="Arial"/>
                <w:color w:val="333333"/>
                <w:spacing w:val="-4"/>
                <w:sz w:val="15"/>
              </w:rPr>
              <w:t xml:space="preserve"> </w:t>
            </w:r>
            <w:r>
              <w:rPr>
                <w:rFonts w:ascii="Arial"/>
                <w:color w:val="333333"/>
                <w:spacing w:val="5"/>
                <w:sz w:val="15"/>
              </w:rPr>
              <w:t>in</w:t>
            </w:r>
            <w:r>
              <w:rPr>
                <w:rFonts w:ascii="Arial"/>
                <w:color w:val="333333"/>
                <w:spacing w:val="26"/>
                <w:sz w:val="15"/>
              </w:rPr>
              <w:t xml:space="preserve"> </w:t>
            </w:r>
            <w:r>
              <w:rPr>
                <w:rFonts w:ascii="Arial"/>
                <w:color w:val="333333"/>
                <w:spacing w:val="2"/>
                <w:sz w:val="15"/>
              </w:rPr>
              <w:t>the</w:t>
            </w:r>
            <w:r>
              <w:rPr>
                <w:rFonts w:ascii="Arial"/>
                <w:color w:val="333333"/>
                <w:spacing w:val="25"/>
                <w:sz w:val="15"/>
              </w:rPr>
              <w:t xml:space="preserve"> </w:t>
            </w:r>
            <w:r>
              <w:rPr>
                <w:rFonts w:ascii="Arial"/>
                <w:color w:val="333333"/>
                <w:sz w:val="15"/>
              </w:rPr>
              <w:t>Northeast.</w:t>
            </w:r>
            <w:r>
              <w:rPr>
                <w:rFonts w:ascii="Arial"/>
                <w:color w:val="333333"/>
                <w:spacing w:val="20"/>
                <w:sz w:val="15"/>
              </w:rPr>
              <w:t xml:space="preserve"> </w:t>
            </w:r>
            <w:r>
              <w:rPr>
                <w:rFonts w:ascii="Arial"/>
                <w:color w:val="333333"/>
                <w:sz w:val="15"/>
              </w:rPr>
              <w:t>Is</w:t>
            </w:r>
            <w:r>
              <w:rPr>
                <w:rFonts w:ascii="Arial"/>
                <w:color w:val="333333"/>
                <w:spacing w:val="-3"/>
                <w:sz w:val="15"/>
              </w:rPr>
              <w:t xml:space="preserve"> </w:t>
            </w:r>
            <w:r>
              <w:rPr>
                <w:rFonts w:ascii="Arial"/>
                <w:color w:val="333333"/>
                <w:spacing w:val="4"/>
                <w:sz w:val="15"/>
              </w:rPr>
              <w:t>this</w:t>
            </w:r>
            <w:r>
              <w:rPr>
                <w:rFonts w:ascii="Arial"/>
                <w:color w:val="333333"/>
                <w:spacing w:val="-4"/>
                <w:sz w:val="15"/>
              </w:rPr>
              <w:t xml:space="preserve"> </w:t>
            </w:r>
            <w:r>
              <w:rPr>
                <w:rFonts w:ascii="Arial"/>
                <w:color w:val="333333"/>
                <w:spacing w:val="3"/>
                <w:sz w:val="15"/>
              </w:rPr>
              <w:t>nec</w:t>
            </w:r>
            <w:r>
              <w:rPr>
                <w:rFonts w:ascii="Arial"/>
                <w:color w:val="333333"/>
                <w:spacing w:val="-4"/>
                <w:sz w:val="15"/>
              </w:rPr>
              <w:t>essary</w:t>
            </w:r>
            <w:r>
              <w:rPr>
                <w:rFonts w:ascii="Arial"/>
                <w:color w:val="333333"/>
                <w:spacing w:val="17"/>
                <w:sz w:val="15"/>
              </w:rPr>
              <w:t xml:space="preserve"> </w:t>
            </w:r>
            <w:r>
              <w:rPr>
                <w:rFonts w:ascii="Arial"/>
                <w:color w:val="333333"/>
                <w:spacing w:val="2"/>
                <w:sz w:val="15"/>
              </w:rPr>
              <w:t>or</w:t>
            </w:r>
            <w:r>
              <w:rPr>
                <w:rFonts w:ascii="Arial"/>
                <w:color w:val="333333"/>
                <w:spacing w:val="10"/>
                <w:sz w:val="15"/>
              </w:rPr>
              <w:t xml:space="preserve"> </w:t>
            </w:r>
            <w:r>
              <w:rPr>
                <w:rFonts w:ascii="Arial"/>
                <w:color w:val="333333"/>
                <w:sz w:val="15"/>
              </w:rPr>
              <w:t>useful</w:t>
            </w:r>
            <w:r>
              <w:rPr>
                <w:rFonts w:ascii="Arial"/>
                <w:color w:val="333333"/>
                <w:spacing w:val="32"/>
                <w:sz w:val="15"/>
              </w:rPr>
              <w:t xml:space="preserve"> </w:t>
            </w:r>
            <w:r>
              <w:rPr>
                <w:rFonts w:ascii="Arial"/>
                <w:color w:val="333333"/>
                <w:spacing w:val="5"/>
                <w:sz w:val="15"/>
              </w:rPr>
              <w:t>in</w:t>
            </w:r>
            <w:r>
              <w:rPr>
                <w:rFonts w:ascii="Arial"/>
                <w:color w:val="333333"/>
                <w:spacing w:val="25"/>
                <w:sz w:val="15"/>
              </w:rPr>
              <w:t xml:space="preserve"> </w:t>
            </w:r>
            <w:r>
              <w:rPr>
                <w:rFonts w:ascii="Arial"/>
                <w:color w:val="333333"/>
                <w:spacing w:val="4"/>
                <w:sz w:val="15"/>
              </w:rPr>
              <w:t>regional</w:t>
            </w:r>
            <w:r>
              <w:rPr>
                <w:rFonts w:ascii="Arial"/>
                <w:color w:val="333333"/>
                <w:spacing w:val="5"/>
                <w:w w:val="102"/>
                <w:sz w:val="15"/>
              </w:rPr>
              <w:t xml:space="preserve"> </w:t>
            </w:r>
            <w:r>
              <w:rPr>
                <w:rFonts w:ascii="Arial"/>
                <w:color w:val="333333"/>
                <w:sz w:val="15"/>
              </w:rPr>
              <w:t>c</w:t>
            </w:r>
            <w:r>
              <w:rPr>
                <w:rFonts w:ascii="Arial"/>
                <w:color w:val="333333"/>
                <w:spacing w:val="4"/>
                <w:sz w:val="15"/>
              </w:rPr>
              <w:t>oordination,</w:t>
            </w:r>
            <w:r>
              <w:rPr>
                <w:rFonts w:ascii="Arial"/>
                <w:color w:val="333333"/>
                <w:spacing w:val="22"/>
                <w:sz w:val="15"/>
              </w:rPr>
              <w:t xml:space="preserve"> </w:t>
            </w:r>
            <w:r>
              <w:rPr>
                <w:rFonts w:ascii="Arial"/>
                <w:color w:val="333333"/>
                <w:spacing w:val="2"/>
                <w:sz w:val="15"/>
              </w:rPr>
              <w:t>or</w:t>
            </w:r>
            <w:r>
              <w:rPr>
                <w:rFonts w:ascii="Arial"/>
                <w:color w:val="333333"/>
                <w:spacing w:val="12"/>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5"/>
                <w:sz w:val="15"/>
              </w:rPr>
              <w:t>it</w:t>
            </w:r>
            <w:r>
              <w:rPr>
                <w:rFonts w:ascii="Arial"/>
                <w:color w:val="333333"/>
                <w:spacing w:val="22"/>
                <w:sz w:val="15"/>
              </w:rPr>
              <w:t xml:space="preserve"> </w:t>
            </w:r>
            <w:r>
              <w:rPr>
                <w:rFonts w:ascii="Arial"/>
                <w:color w:val="333333"/>
                <w:spacing w:val="8"/>
                <w:sz w:val="15"/>
              </w:rPr>
              <w:t>implic</w:t>
            </w:r>
            <w:r>
              <w:rPr>
                <w:rFonts w:ascii="Arial"/>
                <w:color w:val="333333"/>
                <w:spacing w:val="5"/>
                <w:sz w:val="15"/>
              </w:rPr>
              <w:t>it</w:t>
            </w:r>
            <w:r>
              <w:rPr>
                <w:rFonts w:ascii="Arial"/>
                <w:color w:val="333333"/>
                <w:spacing w:val="23"/>
                <w:sz w:val="15"/>
              </w:rPr>
              <w:t xml:space="preserve"> </w:t>
            </w:r>
            <w:r>
              <w:rPr>
                <w:rFonts w:ascii="Arial"/>
                <w:color w:val="333333"/>
                <w:spacing w:val="3"/>
                <w:sz w:val="15"/>
              </w:rPr>
              <w:t>that</w:t>
            </w:r>
            <w:r>
              <w:rPr>
                <w:rFonts w:ascii="Arial"/>
                <w:color w:val="333333"/>
                <w:spacing w:val="22"/>
                <w:sz w:val="15"/>
              </w:rPr>
              <w:t xml:space="preserve"> </w:t>
            </w:r>
            <w:r>
              <w:rPr>
                <w:rFonts w:ascii="Arial"/>
                <w:color w:val="333333"/>
                <w:sz w:val="15"/>
              </w:rPr>
              <w:t>some</w:t>
            </w:r>
            <w:r>
              <w:rPr>
                <w:rFonts w:ascii="Arial"/>
                <w:color w:val="333333"/>
                <w:spacing w:val="27"/>
                <w:sz w:val="15"/>
              </w:rPr>
              <w:t xml:space="preserve"> </w:t>
            </w:r>
            <w:r>
              <w:rPr>
                <w:rFonts w:ascii="Arial"/>
                <w:color w:val="333333"/>
                <w:spacing w:val="6"/>
                <w:sz w:val="15"/>
              </w:rPr>
              <w:t>flexibility</w:t>
            </w:r>
            <w:r>
              <w:rPr>
                <w:rFonts w:ascii="Arial"/>
                <w:color w:val="333333"/>
                <w:spacing w:val="18"/>
                <w:sz w:val="15"/>
              </w:rPr>
              <w:t xml:space="preserve"> </w:t>
            </w:r>
            <w:r>
              <w:rPr>
                <w:rFonts w:ascii="Arial"/>
                <w:color w:val="333333"/>
                <w:spacing w:val="5"/>
                <w:sz w:val="15"/>
              </w:rPr>
              <w:t>is</w:t>
            </w:r>
            <w:r>
              <w:rPr>
                <w:rFonts w:ascii="Arial"/>
                <w:color w:val="333333"/>
                <w:spacing w:val="-2"/>
                <w:sz w:val="15"/>
              </w:rPr>
              <w:t xml:space="preserve"> </w:t>
            </w:r>
            <w:r>
              <w:rPr>
                <w:rFonts w:ascii="Arial"/>
                <w:color w:val="333333"/>
                <w:spacing w:val="4"/>
                <w:sz w:val="15"/>
              </w:rPr>
              <w:t>needed</w:t>
            </w:r>
            <w:r>
              <w:rPr>
                <w:rFonts w:ascii="Arial"/>
                <w:color w:val="333333"/>
                <w:spacing w:val="27"/>
                <w:sz w:val="15"/>
              </w:rPr>
              <w:t xml:space="preserve"> </w:t>
            </w:r>
            <w:r>
              <w:rPr>
                <w:rFonts w:ascii="Arial"/>
                <w:color w:val="333333"/>
                <w:spacing w:val="1"/>
                <w:sz w:val="15"/>
              </w:rPr>
              <w:t>here</w:t>
            </w:r>
            <w:r>
              <w:rPr>
                <w:rFonts w:ascii="Arial"/>
                <w:color w:val="333333"/>
                <w:spacing w:val="28"/>
                <w:sz w:val="15"/>
              </w:rPr>
              <w:t xml:space="preserve"> </w:t>
            </w:r>
            <w:r>
              <w:rPr>
                <w:rFonts w:ascii="Arial"/>
                <w:color w:val="333333"/>
                <w:spacing w:val="2"/>
                <w:sz w:val="15"/>
              </w:rPr>
              <w:t>amongst</w:t>
            </w:r>
            <w:r>
              <w:rPr>
                <w:rFonts w:ascii="Arial"/>
                <w:color w:val="333333"/>
                <w:spacing w:val="22"/>
                <w:sz w:val="15"/>
              </w:rPr>
              <w:t xml:space="preserve"> </w:t>
            </w:r>
            <w:r>
              <w:rPr>
                <w:rFonts w:ascii="Arial"/>
                <w:color w:val="333333"/>
                <w:spacing w:val="3"/>
                <w:sz w:val="15"/>
              </w:rPr>
              <w:t>partic</w:t>
            </w:r>
            <w:r>
              <w:rPr>
                <w:rFonts w:ascii="Arial"/>
                <w:color w:val="333333"/>
                <w:spacing w:val="2"/>
                <w:sz w:val="15"/>
              </w:rPr>
              <w:t>ipants?</w:t>
            </w:r>
            <w:r>
              <w:rPr>
                <w:rFonts w:ascii="Arial"/>
                <w:color w:val="333333"/>
                <w:spacing w:val="28"/>
                <w:sz w:val="15"/>
              </w:rPr>
              <w:t xml:space="preserve"> </w:t>
            </w:r>
            <w:r>
              <w:rPr>
                <w:rFonts w:ascii="Arial"/>
                <w:color w:val="333333"/>
                <w:spacing w:val="1"/>
                <w:sz w:val="15"/>
              </w:rPr>
              <w:t>For</w:t>
            </w:r>
            <w:r>
              <w:rPr>
                <w:rFonts w:ascii="Arial"/>
                <w:color w:val="333333"/>
                <w:spacing w:val="12"/>
                <w:sz w:val="15"/>
              </w:rPr>
              <w:t xml:space="preserve"> </w:t>
            </w:r>
            <w:r>
              <w:rPr>
                <w:rFonts w:ascii="Arial"/>
                <w:color w:val="333333"/>
                <w:spacing w:val="2"/>
                <w:sz w:val="15"/>
              </w:rPr>
              <w:t>instance,</w:t>
            </w:r>
            <w:r>
              <w:rPr>
                <w:rFonts w:ascii="Arial"/>
                <w:color w:val="333333"/>
                <w:spacing w:val="57"/>
                <w:w w:val="102"/>
                <w:sz w:val="15"/>
              </w:rPr>
              <w:t xml:space="preserve"> </w:t>
            </w:r>
            <w:r>
              <w:rPr>
                <w:rFonts w:ascii="Arial"/>
                <w:color w:val="333333"/>
                <w:spacing w:val="3"/>
                <w:sz w:val="15"/>
              </w:rPr>
              <w:t>"relative</w:t>
            </w:r>
            <w:r>
              <w:rPr>
                <w:rFonts w:ascii="Arial"/>
                <w:color w:val="333333"/>
                <w:spacing w:val="24"/>
                <w:sz w:val="15"/>
              </w:rPr>
              <w:t xml:space="preserve"> </w:t>
            </w:r>
            <w:r>
              <w:rPr>
                <w:rFonts w:ascii="Arial"/>
                <w:color w:val="333333"/>
                <w:spacing w:val="5"/>
                <w:sz w:val="15"/>
              </w:rPr>
              <w:t>abundanc</w:t>
            </w:r>
            <w:r>
              <w:rPr>
                <w:rFonts w:ascii="Arial"/>
                <w:color w:val="333333"/>
                <w:sz w:val="15"/>
              </w:rPr>
              <w:t>e</w:t>
            </w:r>
            <w:r>
              <w:rPr>
                <w:rFonts w:ascii="Arial"/>
                <w:color w:val="333333"/>
                <w:spacing w:val="25"/>
                <w:sz w:val="15"/>
              </w:rPr>
              <w:t xml:space="preserve"> </w:t>
            </w:r>
            <w:r>
              <w:rPr>
                <w:rFonts w:ascii="Arial"/>
                <w:color w:val="333333"/>
                <w:sz w:val="15"/>
              </w:rPr>
              <w:t>/</w:t>
            </w:r>
            <w:r>
              <w:rPr>
                <w:rFonts w:ascii="Arial"/>
                <w:color w:val="333333"/>
                <w:spacing w:val="20"/>
                <w:sz w:val="15"/>
              </w:rPr>
              <w:t xml:space="preserve"> </w:t>
            </w:r>
            <w:r>
              <w:rPr>
                <w:rFonts w:ascii="Arial"/>
                <w:color w:val="333333"/>
                <w:spacing w:val="1"/>
                <w:sz w:val="15"/>
              </w:rPr>
              <w:t>density"</w:t>
            </w:r>
            <w:r>
              <w:rPr>
                <w:rFonts w:ascii="Arial"/>
                <w:color w:val="333333"/>
                <w:spacing w:val="25"/>
                <w:sz w:val="15"/>
              </w:rPr>
              <w:t xml:space="preserve"> </w:t>
            </w:r>
            <w:r>
              <w:rPr>
                <w:rFonts w:ascii="Arial"/>
                <w:color w:val="333333"/>
                <w:sz w:val="15"/>
              </w:rPr>
              <w:t>&amp;</w:t>
            </w:r>
            <w:r>
              <w:rPr>
                <w:rFonts w:ascii="Arial"/>
                <w:color w:val="333333"/>
                <w:spacing w:val="22"/>
                <w:sz w:val="15"/>
              </w:rPr>
              <w:t xml:space="preserve"> </w:t>
            </w:r>
            <w:r>
              <w:rPr>
                <w:rFonts w:ascii="Arial"/>
                <w:color w:val="333333"/>
                <w:sz w:val="15"/>
              </w:rPr>
              <w:t>"survey</w:t>
            </w:r>
            <w:r>
              <w:rPr>
                <w:rFonts w:ascii="Arial"/>
                <w:color w:val="333333"/>
                <w:spacing w:val="16"/>
                <w:sz w:val="15"/>
              </w:rPr>
              <w:t xml:space="preserve"> </w:t>
            </w:r>
            <w:r>
              <w:rPr>
                <w:rFonts w:ascii="Arial"/>
                <w:color w:val="333333"/>
                <w:spacing w:val="5"/>
                <w:sz w:val="15"/>
              </w:rPr>
              <w:t>habitat</w:t>
            </w:r>
            <w:r>
              <w:rPr>
                <w:rFonts w:ascii="Arial"/>
                <w:color w:val="333333"/>
                <w:spacing w:val="20"/>
                <w:sz w:val="15"/>
              </w:rPr>
              <w:t xml:space="preserve"> </w:t>
            </w:r>
            <w:r>
              <w:rPr>
                <w:rFonts w:ascii="Arial"/>
                <w:color w:val="333333"/>
                <w:spacing w:val="5"/>
                <w:sz w:val="15"/>
              </w:rPr>
              <w:t>quality"</w:t>
            </w:r>
            <w:r>
              <w:rPr>
                <w:rFonts w:ascii="Arial"/>
                <w:color w:val="333333"/>
                <w:spacing w:val="25"/>
                <w:sz w:val="15"/>
              </w:rPr>
              <w:t xml:space="preserve"> </w:t>
            </w:r>
            <w:r>
              <w:rPr>
                <w:rFonts w:ascii="Arial"/>
                <w:color w:val="333333"/>
                <w:spacing w:val="6"/>
                <w:sz w:val="15"/>
              </w:rPr>
              <w:t>might</w:t>
            </w:r>
            <w:r>
              <w:rPr>
                <w:rFonts w:ascii="Arial"/>
                <w:color w:val="333333"/>
                <w:spacing w:val="20"/>
                <w:sz w:val="15"/>
              </w:rPr>
              <w:t xml:space="preserve"> </w:t>
            </w:r>
            <w:r>
              <w:rPr>
                <w:rFonts w:ascii="Arial"/>
                <w:color w:val="333333"/>
                <w:sz w:val="15"/>
              </w:rPr>
              <w:t>suffic</w:t>
            </w:r>
            <w:r>
              <w:rPr>
                <w:rFonts w:ascii="Arial"/>
                <w:color w:val="333333"/>
                <w:spacing w:val="5"/>
                <w:sz w:val="15"/>
              </w:rPr>
              <w:t>ient</w:t>
            </w:r>
            <w:r>
              <w:rPr>
                <w:rFonts w:ascii="Arial"/>
                <w:color w:val="333333"/>
                <w:spacing w:val="20"/>
                <w:sz w:val="15"/>
              </w:rPr>
              <w:t xml:space="preserve"> </w:t>
            </w:r>
            <w:r>
              <w:rPr>
                <w:rFonts w:ascii="Arial"/>
                <w:color w:val="333333"/>
                <w:spacing w:val="5"/>
                <w:sz w:val="15"/>
              </w:rPr>
              <w:t>in</w:t>
            </w:r>
            <w:r>
              <w:rPr>
                <w:rFonts w:ascii="Arial"/>
                <w:color w:val="333333"/>
                <w:spacing w:val="25"/>
                <w:sz w:val="15"/>
              </w:rPr>
              <w:t xml:space="preserve"> </w:t>
            </w:r>
            <w:r>
              <w:rPr>
                <w:rFonts w:ascii="Arial"/>
                <w:color w:val="333333"/>
                <w:sz w:val="15"/>
              </w:rPr>
              <w:t>core</w:t>
            </w:r>
            <w:r>
              <w:rPr>
                <w:rFonts w:ascii="Arial"/>
                <w:color w:val="333333"/>
                <w:spacing w:val="25"/>
                <w:sz w:val="15"/>
              </w:rPr>
              <w:t xml:space="preserve"> </w:t>
            </w:r>
            <w:r>
              <w:rPr>
                <w:rFonts w:ascii="Arial"/>
                <w:color w:val="333333"/>
                <w:spacing w:val="2"/>
                <w:sz w:val="15"/>
              </w:rPr>
              <w:t>range</w:t>
            </w:r>
            <w:r>
              <w:rPr>
                <w:rFonts w:ascii="Arial"/>
                <w:color w:val="333333"/>
                <w:spacing w:val="25"/>
                <w:sz w:val="15"/>
              </w:rPr>
              <w:t xml:space="preserve"> </w:t>
            </w:r>
            <w:r>
              <w:rPr>
                <w:rFonts w:ascii="Arial"/>
                <w:color w:val="333333"/>
                <w:spacing w:val="4"/>
                <w:sz w:val="15"/>
              </w:rPr>
              <w:t>within</w:t>
            </w:r>
            <w:r>
              <w:rPr>
                <w:rFonts w:ascii="Arial"/>
                <w:color w:val="333333"/>
                <w:spacing w:val="25"/>
                <w:sz w:val="15"/>
              </w:rPr>
              <w:t xml:space="preserve"> </w:t>
            </w:r>
            <w:r>
              <w:rPr>
                <w:rFonts w:ascii="Arial"/>
                <w:color w:val="333333"/>
                <w:spacing w:val="2"/>
                <w:sz w:val="15"/>
              </w:rPr>
              <w:t>the</w:t>
            </w:r>
            <w:r>
              <w:rPr>
                <w:rFonts w:ascii="Arial"/>
                <w:color w:val="333333"/>
                <w:spacing w:val="56"/>
                <w:w w:val="102"/>
                <w:sz w:val="15"/>
              </w:rPr>
              <w:t xml:space="preserve"> </w:t>
            </w:r>
            <w:r>
              <w:rPr>
                <w:rFonts w:ascii="Arial"/>
                <w:color w:val="333333"/>
                <w:spacing w:val="4"/>
                <w:sz w:val="15"/>
              </w:rPr>
              <w:t>region,</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other</w:t>
            </w:r>
            <w:r>
              <w:rPr>
                <w:rFonts w:ascii="Arial"/>
                <w:color w:val="333333"/>
                <w:spacing w:val="9"/>
                <w:sz w:val="15"/>
              </w:rPr>
              <w:t xml:space="preserve"> </w:t>
            </w:r>
            <w:r>
              <w:rPr>
                <w:rFonts w:ascii="Arial"/>
                <w:color w:val="333333"/>
                <w:sz w:val="15"/>
              </w:rPr>
              <w:t>c</w:t>
            </w:r>
            <w:r>
              <w:rPr>
                <w:rFonts w:ascii="Arial"/>
                <w:color w:val="333333"/>
                <w:spacing w:val="4"/>
                <w:sz w:val="15"/>
              </w:rPr>
              <w:t>ategories</w:t>
            </w:r>
            <w:r>
              <w:rPr>
                <w:rFonts w:ascii="Arial"/>
                <w:color w:val="333333"/>
                <w:spacing w:val="-4"/>
                <w:sz w:val="15"/>
              </w:rPr>
              <w:t xml:space="preserve"> </w:t>
            </w:r>
            <w:r>
              <w:rPr>
                <w:rFonts w:ascii="Arial"/>
                <w:color w:val="333333"/>
                <w:sz w:val="15"/>
              </w:rPr>
              <w:t>c</w:t>
            </w:r>
            <w:r>
              <w:rPr>
                <w:rFonts w:ascii="Arial"/>
                <w:color w:val="333333"/>
                <w:spacing w:val="5"/>
                <w:sz w:val="15"/>
              </w:rPr>
              <w:t>ould</w:t>
            </w:r>
            <w:r>
              <w:rPr>
                <w:rFonts w:ascii="Arial"/>
                <w:color w:val="333333"/>
                <w:spacing w:val="24"/>
                <w:sz w:val="15"/>
              </w:rPr>
              <w:t xml:space="preserve"> </w:t>
            </w:r>
            <w:r>
              <w:rPr>
                <w:rFonts w:ascii="Arial"/>
                <w:color w:val="333333"/>
                <w:spacing w:val="2"/>
                <w:sz w:val="15"/>
              </w:rPr>
              <w:t>be</w:t>
            </w:r>
            <w:r>
              <w:rPr>
                <w:rFonts w:ascii="Arial"/>
                <w:color w:val="333333"/>
                <w:spacing w:val="23"/>
                <w:sz w:val="15"/>
              </w:rPr>
              <w:t xml:space="preserve"> </w:t>
            </w:r>
            <w:r>
              <w:rPr>
                <w:rFonts w:ascii="Arial"/>
                <w:color w:val="333333"/>
                <w:sz w:val="15"/>
              </w:rPr>
              <w:t>cruc</w:t>
            </w:r>
            <w:r>
              <w:rPr>
                <w:rFonts w:ascii="Arial"/>
                <w:color w:val="333333"/>
                <w:spacing w:val="5"/>
                <w:sz w:val="15"/>
              </w:rPr>
              <w:t>ial</w:t>
            </w:r>
            <w:r>
              <w:rPr>
                <w:rFonts w:ascii="Arial"/>
                <w:color w:val="333333"/>
                <w:spacing w:val="30"/>
                <w:sz w:val="15"/>
              </w:rPr>
              <w:t xml:space="preserve"> </w:t>
            </w:r>
            <w:r>
              <w:rPr>
                <w:rFonts w:ascii="Arial"/>
                <w:color w:val="333333"/>
                <w:spacing w:val="2"/>
                <w:sz w:val="15"/>
              </w:rPr>
              <w:t>at</w:t>
            </w:r>
            <w:r>
              <w:rPr>
                <w:rFonts w:ascii="Arial"/>
                <w:color w:val="333333"/>
                <w:spacing w:val="19"/>
                <w:sz w:val="15"/>
              </w:rPr>
              <w:t xml:space="preserve"> </w:t>
            </w:r>
            <w:r>
              <w:rPr>
                <w:rFonts w:ascii="Arial"/>
                <w:color w:val="333333"/>
                <w:spacing w:val="3"/>
                <w:sz w:val="15"/>
              </w:rPr>
              <w:t>periphery</w:t>
            </w:r>
            <w:r>
              <w:rPr>
                <w:rFonts w:ascii="Arial"/>
                <w:color w:val="333333"/>
                <w:spacing w:val="16"/>
                <w:sz w:val="15"/>
              </w:rPr>
              <w:t xml:space="preserve"> </w:t>
            </w:r>
            <w:r>
              <w:rPr>
                <w:rFonts w:ascii="Arial"/>
                <w:color w:val="333333"/>
                <w:spacing w:val="2"/>
                <w:sz w:val="15"/>
              </w:rPr>
              <w:t>of</w:t>
            </w:r>
            <w:r>
              <w:rPr>
                <w:rFonts w:ascii="Arial"/>
                <w:color w:val="333333"/>
                <w:spacing w:val="19"/>
                <w:sz w:val="15"/>
              </w:rPr>
              <w:t xml:space="preserve"> </w:t>
            </w:r>
            <w:r>
              <w:rPr>
                <w:rFonts w:ascii="Arial"/>
                <w:color w:val="333333"/>
                <w:spacing w:val="2"/>
                <w:sz w:val="15"/>
              </w:rPr>
              <w:t>range.</w:t>
            </w:r>
            <w:r>
              <w:rPr>
                <w:rFonts w:ascii="Arial"/>
                <w:color w:val="333333"/>
                <w:spacing w:val="19"/>
                <w:sz w:val="15"/>
              </w:rPr>
              <w:t xml:space="preserve"> </w:t>
            </w:r>
            <w:r>
              <w:rPr>
                <w:rFonts w:ascii="Arial"/>
                <w:color w:val="333333"/>
                <w:sz w:val="15"/>
              </w:rPr>
              <w:t>I</w:t>
            </w:r>
            <w:r>
              <w:rPr>
                <w:rFonts w:ascii="Arial"/>
                <w:color w:val="333333"/>
                <w:spacing w:val="19"/>
                <w:sz w:val="15"/>
              </w:rPr>
              <w:t xml:space="preserve"> </w:t>
            </w:r>
            <w:r>
              <w:rPr>
                <w:rFonts w:ascii="Arial"/>
                <w:color w:val="333333"/>
                <w:sz w:val="15"/>
              </w:rPr>
              <w:t>c</w:t>
            </w:r>
            <w:r>
              <w:rPr>
                <w:rFonts w:ascii="Arial"/>
                <w:color w:val="333333"/>
                <w:spacing w:val="2"/>
                <w:sz w:val="15"/>
              </w:rPr>
              <w:t>an</w:t>
            </w:r>
            <w:r>
              <w:rPr>
                <w:rFonts w:ascii="Arial"/>
                <w:color w:val="333333"/>
                <w:spacing w:val="24"/>
                <w:sz w:val="15"/>
              </w:rPr>
              <w:t xml:space="preserve"> </w:t>
            </w:r>
            <w:r>
              <w:rPr>
                <w:rFonts w:ascii="Arial"/>
                <w:color w:val="333333"/>
                <w:spacing w:val="-3"/>
                <w:sz w:val="15"/>
              </w:rPr>
              <w:t>see</w:t>
            </w:r>
            <w:r>
              <w:rPr>
                <w:rFonts w:ascii="Arial"/>
                <w:color w:val="333333"/>
                <w:spacing w:val="24"/>
                <w:sz w:val="15"/>
              </w:rPr>
              <w:t xml:space="preserve"> </w:t>
            </w:r>
            <w:r>
              <w:rPr>
                <w:rFonts w:ascii="Arial"/>
                <w:color w:val="333333"/>
                <w:sz w:val="15"/>
              </w:rPr>
              <w:t>some</w:t>
            </w:r>
            <w:r>
              <w:rPr>
                <w:rFonts w:ascii="Arial"/>
                <w:color w:val="333333"/>
                <w:spacing w:val="24"/>
                <w:sz w:val="15"/>
              </w:rPr>
              <w:t xml:space="preserve"> </w:t>
            </w:r>
            <w:r>
              <w:rPr>
                <w:rFonts w:ascii="Arial"/>
                <w:color w:val="333333"/>
                <w:spacing w:val="3"/>
                <w:sz w:val="15"/>
              </w:rPr>
              <w:t>standardization</w:t>
            </w:r>
            <w:r>
              <w:rPr>
                <w:rFonts w:ascii="Arial"/>
                <w:color w:val="333333"/>
                <w:spacing w:val="24"/>
                <w:sz w:val="15"/>
              </w:rPr>
              <w:t xml:space="preserve"> </w:t>
            </w:r>
            <w:r>
              <w:rPr>
                <w:rFonts w:ascii="Arial"/>
                <w:color w:val="333333"/>
                <w:spacing w:val="2"/>
                <w:sz w:val="15"/>
              </w:rPr>
              <w:t>for</w:t>
            </w:r>
            <w:r>
              <w:rPr>
                <w:rFonts w:ascii="Arial"/>
                <w:color w:val="333333"/>
                <w:spacing w:val="66"/>
                <w:w w:val="102"/>
                <w:sz w:val="15"/>
              </w:rPr>
              <w:t xml:space="preserve"> </w:t>
            </w:r>
            <w:r>
              <w:rPr>
                <w:rFonts w:ascii="Arial"/>
                <w:color w:val="333333"/>
                <w:spacing w:val="1"/>
                <w:sz w:val="15"/>
              </w:rPr>
              <w:t xml:space="preserve">basic </w:t>
            </w:r>
            <w:r>
              <w:rPr>
                <w:rFonts w:ascii="Arial"/>
                <w:color w:val="333333"/>
                <w:sz w:val="15"/>
              </w:rPr>
              <w:t>presence</w:t>
            </w:r>
            <w:r>
              <w:rPr>
                <w:rFonts w:ascii="Arial"/>
                <w:color w:val="333333"/>
                <w:spacing w:val="25"/>
                <w:sz w:val="15"/>
              </w:rPr>
              <w:t xml:space="preserve"> </w:t>
            </w:r>
            <w:r>
              <w:rPr>
                <w:rFonts w:ascii="Arial"/>
                <w:color w:val="333333"/>
                <w:sz w:val="15"/>
              </w:rPr>
              <w:t>/</w:t>
            </w:r>
            <w:r>
              <w:rPr>
                <w:rFonts w:ascii="Arial"/>
                <w:color w:val="333333"/>
                <w:spacing w:val="19"/>
                <w:sz w:val="15"/>
              </w:rPr>
              <w:t xml:space="preserve"> </w:t>
            </w:r>
            <w:r>
              <w:rPr>
                <w:rFonts w:ascii="Arial"/>
                <w:color w:val="333333"/>
                <w:spacing w:val="1"/>
                <w:sz w:val="15"/>
              </w:rPr>
              <w:t>absenc</w:t>
            </w:r>
            <w:r>
              <w:rPr>
                <w:rFonts w:ascii="Arial"/>
                <w:color w:val="333333"/>
                <w:sz w:val="15"/>
              </w:rPr>
              <w:t>e</w:t>
            </w:r>
            <w:r>
              <w:rPr>
                <w:rFonts w:ascii="Arial"/>
                <w:color w:val="333333"/>
                <w:spacing w:val="25"/>
                <w:sz w:val="15"/>
              </w:rPr>
              <w:t xml:space="preserve"> </w:t>
            </w:r>
            <w:r>
              <w:rPr>
                <w:rFonts w:ascii="Arial"/>
                <w:color w:val="333333"/>
                <w:spacing w:val="-1"/>
                <w:sz w:val="15"/>
              </w:rPr>
              <w:t>surveys</w:t>
            </w:r>
            <w:r>
              <w:rPr>
                <w:rFonts w:ascii="Arial"/>
                <w:color w:val="333333"/>
                <w:spacing w:val="-4"/>
                <w:sz w:val="15"/>
              </w:rPr>
              <w:t xml:space="preserve"> </w:t>
            </w:r>
            <w:r>
              <w:rPr>
                <w:rFonts w:ascii="Arial"/>
                <w:color w:val="333333"/>
                <w:spacing w:val="2"/>
                <w:sz w:val="15"/>
              </w:rPr>
              <w:t>on</w:t>
            </w:r>
            <w:r>
              <w:rPr>
                <w:rFonts w:ascii="Arial"/>
                <w:color w:val="333333"/>
                <w:spacing w:val="24"/>
                <w:sz w:val="15"/>
              </w:rPr>
              <w:t xml:space="preserve"> </w:t>
            </w:r>
            <w:r>
              <w:rPr>
                <w:rFonts w:ascii="Arial"/>
                <w:color w:val="333333"/>
                <w:sz w:val="15"/>
              </w:rPr>
              <w:t>SGCN</w:t>
            </w:r>
            <w:r>
              <w:rPr>
                <w:rFonts w:ascii="Arial"/>
                <w:color w:val="333333"/>
                <w:spacing w:val="12"/>
                <w:sz w:val="15"/>
              </w:rPr>
              <w:t xml:space="preserve"> </w:t>
            </w:r>
            <w:r>
              <w:rPr>
                <w:rFonts w:ascii="Arial"/>
                <w:color w:val="333333"/>
                <w:spacing w:val="-1"/>
                <w:sz w:val="15"/>
              </w:rPr>
              <w:t>species</w:t>
            </w:r>
            <w:r>
              <w:rPr>
                <w:rFonts w:ascii="Arial"/>
                <w:color w:val="333333"/>
                <w:sz w:val="15"/>
              </w:rPr>
              <w:t>,</w:t>
            </w:r>
            <w:r>
              <w:rPr>
                <w:rFonts w:ascii="Arial"/>
                <w:color w:val="333333"/>
                <w:spacing w:val="19"/>
                <w:sz w:val="15"/>
              </w:rPr>
              <w:t xml:space="preserve"> </w:t>
            </w:r>
            <w:r>
              <w:rPr>
                <w:rFonts w:ascii="Arial"/>
                <w:color w:val="333333"/>
                <w:spacing w:val="3"/>
                <w:sz w:val="15"/>
              </w:rPr>
              <w:t>but</w:t>
            </w:r>
            <w:r>
              <w:rPr>
                <w:rFonts w:ascii="Arial"/>
                <w:color w:val="333333"/>
                <w:spacing w:val="19"/>
                <w:sz w:val="15"/>
              </w:rPr>
              <w:t xml:space="preserve"> </w:t>
            </w:r>
            <w:r>
              <w:rPr>
                <w:rFonts w:ascii="Arial"/>
                <w:color w:val="333333"/>
                <w:spacing w:val="3"/>
                <w:sz w:val="15"/>
              </w:rPr>
              <w:t>other</w:t>
            </w:r>
            <w:r>
              <w:rPr>
                <w:rFonts w:ascii="Arial"/>
                <w:color w:val="333333"/>
                <w:spacing w:val="10"/>
                <w:sz w:val="15"/>
              </w:rPr>
              <w:t xml:space="preserve"> </w:t>
            </w:r>
            <w:r>
              <w:rPr>
                <w:rFonts w:ascii="Arial"/>
                <w:color w:val="333333"/>
                <w:spacing w:val="4"/>
                <w:sz w:val="15"/>
              </w:rPr>
              <w:t>topic</w:t>
            </w:r>
            <w:r>
              <w:rPr>
                <w:rFonts w:ascii="Arial"/>
                <w:color w:val="333333"/>
                <w:sz w:val="15"/>
              </w:rPr>
              <w:t>s</w:t>
            </w:r>
            <w:r>
              <w:rPr>
                <w:rFonts w:ascii="Arial"/>
                <w:color w:val="333333"/>
                <w:spacing w:val="-4"/>
                <w:sz w:val="15"/>
              </w:rPr>
              <w:t xml:space="preserve"> </w:t>
            </w:r>
            <w:r>
              <w:rPr>
                <w:rFonts w:ascii="Arial"/>
                <w:color w:val="333333"/>
                <w:sz w:val="15"/>
              </w:rPr>
              <w:t>are</w:t>
            </w:r>
            <w:r>
              <w:rPr>
                <w:rFonts w:ascii="Arial"/>
                <w:color w:val="333333"/>
                <w:spacing w:val="24"/>
                <w:sz w:val="15"/>
              </w:rPr>
              <w:t xml:space="preserve"> </w:t>
            </w:r>
            <w:r>
              <w:rPr>
                <w:rFonts w:ascii="Arial"/>
                <w:color w:val="333333"/>
                <w:spacing w:val="3"/>
                <w:sz w:val="15"/>
              </w:rPr>
              <w:t>uncertain</w:t>
            </w:r>
            <w:r>
              <w:rPr>
                <w:rFonts w:ascii="Arial"/>
                <w:color w:val="333333"/>
                <w:spacing w:val="25"/>
                <w:sz w:val="15"/>
              </w:rPr>
              <w:t xml:space="preserve"> </w:t>
            </w:r>
            <w:r>
              <w:rPr>
                <w:rFonts w:ascii="Arial"/>
                <w:color w:val="333333"/>
                <w:spacing w:val="5"/>
                <w:sz w:val="15"/>
              </w:rPr>
              <w:t>in</w:t>
            </w:r>
            <w:r>
              <w:rPr>
                <w:rFonts w:ascii="Arial"/>
                <w:color w:val="333333"/>
                <w:spacing w:val="24"/>
                <w:sz w:val="15"/>
              </w:rPr>
              <w:t xml:space="preserve"> </w:t>
            </w:r>
            <w:r>
              <w:rPr>
                <w:rFonts w:ascii="Arial"/>
                <w:color w:val="333333"/>
                <w:spacing w:val="4"/>
                <w:sz w:val="15"/>
              </w:rPr>
              <w:t>general.</w:t>
            </w:r>
          </w:p>
        </w:tc>
        <w:tc>
          <w:tcPr>
            <w:tcW w:w="2216" w:type="dxa"/>
            <w:gridSpan w:val="3"/>
            <w:tcBorders>
              <w:top w:val="single" w:sz="7" w:space="0" w:color="CCCCCC"/>
              <w:left w:val="single" w:sz="7" w:space="0" w:color="CCCCCC"/>
              <w:bottom w:val="single" w:sz="7" w:space="0" w:color="CCCCCC"/>
              <w:right w:val="nil"/>
            </w:tcBorders>
          </w:tcPr>
          <w:p w14:paraId="24518A46"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0CD37B7D"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12F66530"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720" w:type="dxa"/>
            <w:gridSpan w:val="3"/>
            <w:tcBorders>
              <w:top w:val="single" w:sz="7" w:space="0" w:color="CCCCCC"/>
              <w:left w:val="single" w:sz="7" w:space="0" w:color="CCCCCC"/>
              <w:bottom w:val="single" w:sz="7" w:space="0" w:color="CCCCCC"/>
              <w:right w:val="single" w:sz="7" w:space="0" w:color="CCCCCC"/>
            </w:tcBorders>
          </w:tcPr>
          <w:p w14:paraId="11948C67"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last</w:t>
            </w:r>
            <w:r>
              <w:rPr>
                <w:rFonts w:ascii="Arial"/>
                <w:color w:val="333333"/>
                <w:spacing w:val="19"/>
                <w:sz w:val="15"/>
              </w:rPr>
              <w:t xml:space="preserve"> </w:t>
            </w:r>
            <w:r>
              <w:rPr>
                <w:rFonts w:ascii="Arial"/>
                <w:color w:val="333333"/>
                <w:spacing w:val="3"/>
                <w:sz w:val="15"/>
              </w:rPr>
              <w:t>one</w:t>
            </w:r>
            <w:r>
              <w:rPr>
                <w:rFonts w:ascii="Arial"/>
                <w:color w:val="333333"/>
                <w:spacing w:val="24"/>
                <w:sz w:val="15"/>
              </w:rPr>
              <w:t xml:space="preserve"> </w:t>
            </w:r>
            <w:r>
              <w:rPr>
                <w:rFonts w:ascii="Arial"/>
                <w:color w:val="333333"/>
                <w:spacing w:val="5"/>
                <w:sz w:val="15"/>
              </w:rPr>
              <w:t>is</w:t>
            </w:r>
            <w:r>
              <w:rPr>
                <w:rFonts w:ascii="Arial"/>
                <w:color w:val="333333"/>
                <w:spacing w:val="-4"/>
                <w:sz w:val="15"/>
              </w:rPr>
              <w:t xml:space="preserve"> </w:t>
            </w:r>
            <w:r>
              <w:rPr>
                <w:rFonts w:ascii="Arial"/>
                <w:color w:val="333333"/>
                <w:spacing w:val="3"/>
                <w:sz w:val="15"/>
              </w:rPr>
              <w:t>one</w:t>
            </w:r>
            <w:r>
              <w:rPr>
                <w:rFonts w:ascii="Arial"/>
                <w:color w:val="333333"/>
                <w:spacing w:val="24"/>
                <w:sz w:val="15"/>
              </w:rPr>
              <w:t xml:space="preserve"> </w:t>
            </w:r>
            <w:r>
              <w:rPr>
                <w:rFonts w:ascii="Arial"/>
                <w:color w:val="333333"/>
                <w:spacing w:val="2"/>
                <w:sz w:val="15"/>
              </w:rPr>
              <w:t>threat</w:t>
            </w:r>
          </w:p>
        </w:tc>
        <w:tc>
          <w:tcPr>
            <w:tcW w:w="2216" w:type="dxa"/>
            <w:gridSpan w:val="3"/>
            <w:tcBorders>
              <w:top w:val="single" w:sz="7" w:space="0" w:color="CCCCCC"/>
              <w:left w:val="single" w:sz="7" w:space="0" w:color="CCCCCC"/>
              <w:bottom w:val="single" w:sz="7" w:space="0" w:color="CCCCCC"/>
              <w:right w:val="nil"/>
            </w:tcBorders>
          </w:tcPr>
          <w:p w14:paraId="0ADAF41C"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9:37</w:t>
            </w:r>
            <w:r>
              <w:rPr>
                <w:rFonts w:ascii="Arial"/>
                <w:color w:val="333333"/>
                <w:spacing w:val="31"/>
                <w:sz w:val="15"/>
              </w:rPr>
              <w:t xml:space="preserve"> </w:t>
            </w:r>
            <w:r>
              <w:rPr>
                <w:rFonts w:ascii="Arial"/>
                <w:color w:val="333333"/>
                <w:spacing w:val="1"/>
                <w:sz w:val="15"/>
              </w:rPr>
              <w:t>AM</w:t>
            </w:r>
          </w:p>
        </w:tc>
      </w:tr>
      <w:tr w:rsidR="008527AD" w14:paraId="686A787B"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28352F6C"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720" w:type="dxa"/>
            <w:gridSpan w:val="3"/>
            <w:tcBorders>
              <w:top w:val="single" w:sz="7" w:space="0" w:color="CCCCCC"/>
              <w:left w:val="single" w:sz="7" w:space="0" w:color="CCCCCC"/>
              <w:bottom w:val="single" w:sz="7" w:space="0" w:color="CCCCCC"/>
              <w:right w:val="single" w:sz="7" w:space="0" w:color="CCCCCC"/>
            </w:tcBorders>
          </w:tcPr>
          <w:p w14:paraId="1B6900E1"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the</w:t>
            </w:r>
            <w:r>
              <w:rPr>
                <w:rFonts w:ascii="Arial"/>
                <w:color w:val="333333"/>
                <w:spacing w:val="21"/>
                <w:sz w:val="15"/>
              </w:rPr>
              <w:t xml:space="preserve"> </w:t>
            </w:r>
            <w:r>
              <w:rPr>
                <w:rFonts w:ascii="Arial"/>
                <w:color w:val="333333"/>
                <w:sz w:val="15"/>
              </w:rPr>
              <w:t>last</w:t>
            </w:r>
            <w:r>
              <w:rPr>
                <w:rFonts w:ascii="Arial"/>
                <w:color w:val="333333"/>
                <w:spacing w:val="16"/>
                <w:sz w:val="15"/>
              </w:rPr>
              <w:t xml:space="preserve"> </w:t>
            </w:r>
            <w:r>
              <w:rPr>
                <w:rFonts w:ascii="Arial"/>
                <w:color w:val="333333"/>
                <w:spacing w:val="3"/>
                <w:sz w:val="15"/>
              </w:rPr>
              <w:t>one</w:t>
            </w:r>
            <w:r>
              <w:rPr>
                <w:rFonts w:ascii="Arial"/>
                <w:color w:val="333333"/>
                <w:spacing w:val="22"/>
                <w:sz w:val="15"/>
              </w:rPr>
              <w:t xml:space="preserve"> </w:t>
            </w:r>
            <w:r>
              <w:rPr>
                <w:rFonts w:ascii="Arial"/>
                <w:color w:val="333333"/>
                <w:spacing w:val="5"/>
                <w:sz w:val="15"/>
              </w:rPr>
              <w:t>is</w:t>
            </w:r>
            <w:r>
              <w:rPr>
                <w:rFonts w:ascii="Arial"/>
                <w:color w:val="333333"/>
                <w:spacing w:val="-6"/>
                <w:sz w:val="15"/>
              </w:rPr>
              <w:t xml:space="preserve"> </w:t>
            </w:r>
            <w:r>
              <w:rPr>
                <w:rFonts w:ascii="Arial"/>
                <w:color w:val="333333"/>
                <w:sz w:val="15"/>
              </w:rPr>
              <w:t>a</w:t>
            </w:r>
            <w:r>
              <w:rPr>
                <w:rFonts w:ascii="Arial"/>
                <w:color w:val="333333"/>
                <w:spacing w:val="21"/>
                <w:sz w:val="15"/>
              </w:rPr>
              <w:t xml:space="preserve"> </w:t>
            </w:r>
            <w:r>
              <w:rPr>
                <w:rFonts w:ascii="Arial"/>
                <w:color w:val="333333"/>
                <w:spacing w:val="-1"/>
                <w:sz w:val="15"/>
              </w:rPr>
              <w:t>spec</w:t>
            </w:r>
            <w:r>
              <w:rPr>
                <w:rFonts w:ascii="Arial"/>
                <w:color w:val="333333"/>
                <w:spacing w:val="5"/>
                <w:sz w:val="15"/>
              </w:rPr>
              <w:t xml:space="preserve">ific </w:t>
            </w:r>
            <w:r>
              <w:rPr>
                <w:rFonts w:ascii="Arial"/>
                <w:color w:val="333333"/>
                <w:spacing w:val="2"/>
                <w:sz w:val="15"/>
              </w:rPr>
              <w:t>threat</w:t>
            </w:r>
            <w:r>
              <w:rPr>
                <w:rFonts w:ascii="Arial"/>
                <w:color w:val="333333"/>
                <w:spacing w:val="16"/>
                <w:sz w:val="15"/>
              </w:rPr>
              <w:t xml:space="preserve"> </w:t>
            </w:r>
            <w:r>
              <w:rPr>
                <w:rFonts w:ascii="Arial"/>
                <w:color w:val="333333"/>
                <w:spacing w:val="-8"/>
                <w:sz w:val="15"/>
              </w:rPr>
              <w:t>so</w:t>
            </w:r>
            <w:r>
              <w:rPr>
                <w:rFonts w:ascii="Arial"/>
                <w:color w:val="333333"/>
                <w:spacing w:val="22"/>
                <w:sz w:val="15"/>
              </w:rPr>
              <w:t xml:space="preserve"> </w:t>
            </w:r>
            <w:r>
              <w:rPr>
                <w:rFonts w:ascii="Arial"/>
                <w:color w:val="333333"/>
                <w:sz w:val="15"/>
              </w:rPr>
              <w:t>why</w:t>
            </w:r>
            <w:r>
              <w:rPr>
                <w:rFonts w:ascii="Arial"/>
                <w:color w:val="333333"/>
                <w:spacing w:val="13"/>
                <w:sz w:val="15"/>
              </w:rPr>
              <w:t xml:space="preserve"> </w:t>
            </w:r>
            <w:r>
              <w:rPr>
                <w:rFonts w:ascii="Arial"/>
                <w:color w:val="333333"/>
                <w:sz w:val="15"/>
              </w:rPr>
              <w:t>separate</w:t>
            </w:r>
            <w:r>
              <w:rPr>
                <w:rFonts w:ascii="Arial"/>
                <w:color w:val="333333"/>
                <w:spacing w:val="21"/>
                <w:sz w:val="15"/>
              </w:rPr>
              <w:t xml:space="preserve"> </w:t>
            </w:r>
            <w:r>
              <w:rPr>
                <w:rFonts w:ascii="Arial"/>
                <w:color w:val="333333"/>
                <w:spacing w:val="5"/>
                <w:sz w:val="15"/>
              </w:rPr>
              <w:t>it</w:t>
            </w:r>
            <w:r>
              <w:rPr>
                <w:rFonts w:ascii="Arial"/>
                <w:color w:val="333333"/>
                <w:spacing w:val="17"/>
                <w:sz w:val="15"/>
              </w:rPr>
              <w:t xml:space="preserve"> </w:t>
            </w:r>
            <w:r>
              <w:rPr>
                <w:rFonts w:ascii="Arial"/>
                <w:color w:val="333333"/>
                <w:spacing w:val="3"/>
                <w:sz w:val="15"/>
              </w:rPr>
              <w:t>out</w:t>
            </w:r>
          </w:p>
        </w:tc>
        <w:tc>
          <w:tcPr>
            <w:tcW w:w="2216" w:type="dxa"/>
            <w:gridSpan w:val="3"/>
            <w:tcBorders>
              <w:top w:val="single" w:sz="7" w:space="0" w:color="CCCCCC"/>
              <w:left w:val="single" w:sz="7" w:space="0" w:color="CCCCCC"/>
              <w:bottom w:val="single" w:sz="7" w:space="0" w:color="CCCCCC"/>
              <w:right w:val="nil"/>
            </w:tcBorders>
          </w:tcPr>
          <w:p w14:paraId="26536585"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3/10/2013</w:t>
            </w:r>
            <w:r>
              <w:rPr>
                <w:rFonts w:ascii="Arial"/>
                <w:color w:val="333333"/>
                <w:spacing w:val="31"/>
                <w:sz w:val="15"/>
              </w:rPr>
              <w:t xml:space="preserve"> </w:t>
            </w:r>
            <w:r>
              <w:rPr>
                <w:rFonts w:ascii="Arial"/>
                <w:color w:val="333333"/>
                <w:spacing w:val="3"/>
                <w:sz w:val="15"/>
              </w:rPr>
              <w:t>9:29</w:t>
            </w:r>
            <w:r>
              <w:rPr>
                <w:rFonts w:ascii="Arial"/>
                <w:color w:val="333333"/>
                <w:spacing w:val="31"/>
                <w:sz w:val="15"/>
              </w:rPr>
              <w:t xml:space="preserve"> </w:t>
            </w:r>
            <w:r>
              <w:rPr>
                <w:rFonts w:ascii="Arial"/>
                <w:color w:val="333333"/>
                <w:spacing w:val="1"/>
                <w:sz w:val="15"/>
              </w:rPr>
              <w:t>AM</w:t>
            </w:r>
          </w:p>
        </w:tc>
      </w:tr>
      <w:tr w:rsidR="008527AD" w14:paraId="7358BE08"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579CE65E"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4</w:t>
            </w:r>
          </w:p>
        </w:tc>
        <w:tc>
          <w:tcPr>
            <w:tcW w:w="5720" w:type="dxa"/>
            <w:gridSpan w:val="3"/>
            <w:tcBorders>
              <w:top w:val="single" w:sz="7" w:space="0" w:color="CCCCCC"/>
              <w:left w:val="single" w:sz="7" w:space="0" w:color="CCCCCC"/>
              <w:bottom w:val="single" w:sz="7" w:space="0" w:color="CCCCCC"/>
              <w:right w:val="single" w:sz="7" w:space="0" w:color="CCCCCC"/>
            </w:tcBorders>
          </w:tcPr>
          <w:p w14:paraId="393E7C44" w14:textId="77777777" w:rsidR="008527AD" w:rsidRDefault="008527AD" w:rsidP="005008DF">
            <w:pPr>
              <w:pStyle w:val="TableParagraph"/>
              <w:spacing w:before="74" w:line="300" w:lineRule="auto"/>
              <w:ind w:left="137" w:right="292"/>
              <w:rPr>
                <w:rFonts w:ascii="Arial" w:eastAsia="Arial" w:hAnsi="Arial" w:cs="Arial"/>
                <w:sz w:val="15"/>
                <w:szCs w:val="15"/>
              </w:rPr>
            </w:pPr>
            <w:r>
              <w:rPr>
                <w:rFonts w:ascii="Arial"/>
                <w:color w:val="333333"/>
                <w:spacing w:val="4"/>
                <w:sz w:val="15"/>
              </w:rPr>
              <w:t>determine</w:t>
            </w:r>
            <w:r>
              <w:rPr>
                <w:rFonts w:ascii="Arial"/>
                <w:color w:val="333333"/>
                <w:spacing w:val="26"/>
                <w:sz w:val="15"/>
              </w:rPr>
              <w:t xml:space="preserve"> </w:t>
            </w:r>
            <w:r>
              <w:rPr>
                <w:rFonts w:ascii="Arial"/>
                <w:color w:val="333333"/>
                <w:spacing w:val="2"/>
                <w:sz w:val="15"/>
              </w:rPr>
              <w:t>the</w:t>
            </w:r>
            <w:r>
              <w:rPr>
                <w:rFonts w:ascii="Arial"/>
                <w:color w:val="333333"/>
                <w:spacing w:val="27"/>
                <w:sz w:val="15"/>
              </w:rPr>
              <w:t xml:space="preserve"> </w:t>
            </w:r>
            <w:r>
              <w:rPr>
                <w:rFonts w:ascii="Arial"/>
                <w:color w:val="333333"/>
                <w:spacing w:val="5"/>
                <w:sz w:val="15"/>
              </w:rPr>
              <w:t>habitat</w:t>
            </w:r>
            <w:r>
              <w:rPr>
                <w:rFonts w:ascii="Arial"/>
                <w:color w:val="333333"/>
                <w:spacing w:val="21"/>
                <w:sz w:val="15"/>
              </w:rPr>
              <w:t xml:space="preserve"> </w:t>
            </w:r>
            <w:r>
              <w:rPr>
                <w:rFonts w:ascii="Arial"/>
                <w:color w:val="333333"/>
                <w:spacing w:val="3"/>
                <w:sz w:val="15"/>
              </w:rPr>
              <w:t>requirements</w:t>
            </w:r>
            <w:r>
              <w:rPr>
                <w:rFonts w:ascii="Arial"/>
                <w:color w:val="333333"/>
                <w:spacing w:val="-2"/>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a</w:t>
            </w:r>
            <w:r>
              <w:rPr>
                <w:rFonts w:ascii="Arial"/>
                <w:color w:val="333333"/>
                <w:spacing w:val="27"/>
                <w:sz w:val="15"/>
              </w:rPr>
              <w:t xml:space="preserve"> </w:t>
            </w:r>
            <w:r>
              <w:rPr>
                <w:rFonts w:ascii="Arial"/>
                <w:color w:val="333333"/>
                <w:spacing w:val="-1"/>
                <w:sz w:val="15"/>
              </w:rPr>
              <w:t>spec</w:t>
            </w:r>
            <w:r>
              <w:rPr>
                <w:rFonts w:ascii="Arial"/>
                <w:color w:val="333333"/>
                <w:sz w:val="15"/>
              </w:rPr>
              <w:t>ies;</w:t>
            </w:r>
            <w:r>
              <w:rPr>
                <w:rFonts w:ascii="Arial"/>
                <w:color w:val="333333"/>
                <w:spacing w:val="21"/>
                <w:sz w:val="15"/>
              </w:rPr>
              <w:t xml:space="preserve"> </w:t>
            </w:r>
            <w:r>
              <w:rPr>
                <w:rFonts w:ascii="Arial"/>
                <w:color w:val="333333"/>
                <w:spacing w:val="4"/>
                <w:sz w:val="15"/>
              </w:rPr>
              <w:t>determine</w:t>
            </w:r>
            <w:r>
              <w:rPr>
                <w:rFonts w:ascii="Arial"/>
                <w:color w:val="333333"/>
                <w:spacing w:val="27"/>
                <w:sz w:val="15"/>
              </w:rPr>
              <w:t xml:space="preserve"> </w:t>
            </w:r>
            <w:r>
              <w:rPr>
                <w:rFonts w:ascii="Arial"/>
                <w:color w:val="333333"/>
                <w:spacing w:val="5"/>
                <w:sz w:val="15"/>
              </w:rPr>
              <w:t>life</w:t>
            </w:r>
            <w:r>
              <w:rPr>
                <w:rFonts w:ascii="Arial"/>
                <w:color w:val="333333"/>
                <w:spacing w:val="27"/>
                <w:sz w:val="15"/>
              </w:rPr>
              <w:t xml:space="preserve"> </w:t>
            </w:r>
            <w:r>
              <w:rPr>
                <w:rFonts w:ascii="Arial"/>
                <w:color w:val="333333"/>
                <w:sz w:val="15"/>
              </w:rPr>
              <w:t>history</w:t>
            </w:r>
            <w:r>
              <w:rPr>
                <w:rFonts w:ascii="Arial"/>
                <w:color w:val="333333"/>
                <w:spacing w:val="17"/>
                <w:sz w:val="15"/>
              </w:rPr>
              <w:t xml:space="preserve"> </w:t>
            </w:r>
            <w:r>
              <w:rPr>
                <w:rFonts w:ascii="Arial"/>
                <w:color w:val="333333"/>
                <w:spacing w:val="2"/>
                <w:sz w:val="15"/>
              </w:rPr>
              <w:t>of</w:t>
            </w:r>
            <w:r>
              <w:rPr>
                <w:rFonts w:ascii="Arial"/>
                <w:color w:val="333333"/>
                <w:spacing w:val="22"/>
                <w:sz w:val="15"/>
              </w:rPr>
              <w:t xml:space="preserve"> </w:t>
            </w:r>
            <w:r>
              <w:rPr>
                <w:rFonts w:ascii="Arial"/>
                <w:color w:val="333333"/>
                <w:sz w:val="15"/>
              </w:rPr>
              <w:t>a</w:t>
            </w:r>
            <w:r>
              <w:rPr>
                <w:rFonts w:ascii="Arial"/>
                <w:color w:val="333333"/>
                <w:spacing w:val="26"/>
                <w:sz w:val="15"/>
              </w:rPr>
              <w:t xml:space="preserve"> </w:t>
            </w:r>
            <w:r>
              <w:rPr>
                <w:rFonts w:ascii="Arial"/>
                <w:color w:val="333333"/>
                <w:spacing w:val="-1"/>
                <w:sz w:val="15"/>
              </w:rPr>
              <w:t>spec</w:t>
            </w:r>
            <w:r>
              <w:rPr>
                <w:rFonts w:ascii="Arial"/>
                <w:color w:val="333333"/>
                <w:sz w:val="15"/>
              </w:rPr>
              <w:t>ies;</w:t>
            </w:r>
            <w:r>
              <w:rPr>
                <w:rFonts w:ascii="Arial"/>
                <w:color w:val="333333"/>
                <w:spacing w:val="21"/>
                <w:sz w:val="15"/>
              </w:rPr>
              <w:t xml:space="preserve"> </w:t>
            </w:r>
            <w:r>
              <w:rPr>
                <w:rFonts w:ascii="Arial"/>
                <w:color w:val="333333"/>
                <w:spacing w:val="5"/>
                <w:sz w:val="15"/>
              </w:rPr>
              <w:t>identify</w:t>
            </w:r>
            <w:r>
              <w:rPr>
                <w:rFonts w:ascii="Arial"/>
                <w:color w:val="333333"/>
                <w:spacing w:val="18"/>
                <w:sz w:val="15"/>
              </w:rPr>
              <w:t xml:space="preserve"> </w:t>
            </w:r>
            <w:r>
              <w:rPr>
                <w:rFonts w:ascii="Arial"/>
                <w:color w:val="333333"/>
                <w:spacing w:val="5"/>
                <w:sz w:val="15"/>
              </w:rPr>
              <w:t>locations</w:t>
            </w:r>
            <w:r>
              <w:rPr>
                <w:rFonts w:ascii="Arial"/>
                <w:color w:val="333333"/>
                <w:spacing w:val="73"/>
                <w:w w:val="102"/>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5"/>
                <w:sz w:val="15"/>
              </w:rPr>
              <w:t>habitat</w:t>
            </w:r>
          </w:p>
        </w:tc>
        <w:tc>
          <w:tcPr>
            <w:tcW w:w="2216" w:type="dxa"/>
            <w:gridSpan w:val="3"/>
            <w:tcBorders>
              <w:top w:val="single" w:sz="7" w:space="0" w:color="CCCCCC"/>
              <w:left w:val="single" w:sz="7" w:space="0" w:color="CCCCCC"/>
              <w:bottom w:val="single" w:sz="7" w:space="0" w:color="CCCCCC"/>
              <w:right w:val="nil"/>
            </w:tcBorders>
          </w:tcPr>
          <w:p w14:paraId="2D32078F"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4:17</w:t>
            </w:r>
            <w:r>
              <w:rPr>
                <w:rFonts w:ascii="Arial"/>
                <w:color w:val="333333"/>
                <w:spacing w:val="30"/>
                <w:sz w:val="15"/>
              </w:rPr>
              <w:t xml:space="preserve"> </w:t>
            </w:r>
            <w:r>
              <w:rPr>
                <w:rFonts w:ascii="Arial"/>
                <w:color w:val="333333"/>
                <w:spacing w:val="1"/>
                <w:sz w:val="15"/>
              </w:rPr>
              <w:t>PM</w:t>
            </w:r>
          </w:p>
        </w:tc>
      </w:tr>
      <w:tr w:rsidR="008527AD" w14:paraId="79250C4A" w14:textId="77777777" w:rsidTr="005008DF">
        <w:trPr>
          <w:trHeight w:hRule="exact" w:val="571"/>
        </w:trPr>
        <w:tc>
          <w:tcPr>
            <w:tcW w:w="770" w:type="dxa"/>
            <w:tcBorders>
              <w:top w:val="single" w:sz="7" w:space="0" w:color="CCCCCC"/>
              <w:left w:val="nil"/>
              <w:bottom w:val="single" w:sz="7" w:space="0" w:color="CCCCCC"/>
              <w:right w:val="single" w:sz="7" w:space="0" w:color="CCCCCC"/>
            </w:tcBorders>
          </w:tcPr>
          <w:p w14:paraId="2E7F24E1"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5</w:t>
            </w:r>
          </w:p>
        </w:tc>
        <w:tc>
          <w:tcPr>
            <w:tcW w:w="5720" w:type="dxa"/>
            <w:gridSpan w:val="3"/>
            <w:tcBorders>
              <w:top w:val="single" w:sz="7" w:space="0" w:color="CCCCCC"/>
              <w:left w:val="single" w:sz="7" w:space="0" w:color="CCCCCC"/>
              <w:bottom w:val="single" w:sz="7" w:space="0" w:color="CCCCCC"/>
              <w:right w:val="single" w:sz="7" w:space="0" w:color="CCCCCC"/>
            </w:tcBorders>
          </w:tcPr>
          <w:p w14:paraId="5EB69BD6" w14:textId="77777777" w:rsidR="008527AD" w:rsidRDefault="008527AD" w:rsidP="005008DF">
            <w:pPr>
              <w:pStyle w:val="TableParagraph"/>
              <w:spacing w:before="74" w:line="300" w:lineRule="auto"/>
              <w:ind w:left="137" w:right="218"/>
              <w:rPr>
                <w:rFonts w:ascii="Arial" w:eastAsia="Arial" w:hAnsi="Arial" w:cs="Arial"/>
                <w:sz w:val="15"/>
                <w:szCs w:val="15"/>
              </w:rPr>
            </w:pPr>
            <w:r>
              <w:rPr>
                <w:rFonts w:ascii="Arial"/>
                <w:color w:val="333333"/>
                <w:sz w:val="15"/>
              </w:rPr>
              <w:t>T</w:t>
            </w:r>
            <w:r>
              <w:rPr>
                <w:rFonts w:ascii="Arial"/>
                <w:color w:val="333333"/>
                <w:spacing w:val="2"/>
                <w:sz w:val="15"/>
              </w:rPr>
              <w:t>hreat</w:t>
            </w:r>
            <w:r>
              <w:rPr>
                <w:rFonts w:ascii="Arial"/>
                <w:color w:val="333333"/>
                <w:spacing w:val="21"/>
                <w:sz w:val="15"/>
              </w:rPr>
              <w:t xml:space="preserve"> </w:t>
            </w:r>
            <w:r>
              <w:rPr>
                <w:rFonts w:ascii="Arial"/>
                <w:color w:val="333333"/>
                <w:spacing w:val="3"/>
                <w:sz w:val="15"/>
              </w:rPr>
              <w:t>detec</w:t>
            </w:r>
            <w:r>
              <w:rPr>
                <w:rFonts w:ascii="Arial"/>
                <w:color w:val="333333"/>
                <w:spacing w:val="4"/>
                <w:sz w:val="15"/>
              </w:rPr>
              <w:t>tion</w:t>
            </w:r>
            <w:r>
              <w:rPr>
                <w:rFonts w:ascii="Arial"/>
                <w:color w:val="333333"/>
                <w:spacing w:val="27"/>
                <w:sz w:val="15"/>
              </w:rPr>
              <w:t xml:space="preserve"> </w:t>
            </w:r>
            <w:r>
              <w:rPr>
                <w:rFonts w:ascii="Arial"/>
                <w:color w:val="333333"/>
                <w:spacing w:val="2"/>
                <w:sz w:val="15"/>
              </w:rPr>
              <w:t>should</w:t>
            </w:r>
            <w:r>
              <w:rPr>
                <w:rFonts w:ascii="Arial"/>
                <w:color w:val="333333"/>
                <w:spacing w:val="26"/>
                <w:sz w:val="15"/>
              </w:rPr>
              <w:t xml:space="preserve"> </w:t>
            </w:r>
            <w:r>
              <w:rPr>
                <w:rFonts w:ascii="Arial"/>
                <w:color w:val="333333"/>
                <w:spacing w:val="5"/>
                <w:sz w:val="15"/>
              </w:rPr>
              <w:t>include</w:t>
            </w:r>
            <w:r>
              <w:rPr>
                <w:rFonts w:ascii="Arial"/>
                <w:color w:val="333333"/>
                <w:spacing w:val="26"/>
                <w:sz w:val="15"/>
              </w:rPr>
              <w:t xml:space="preserve"> </w:t>
            </w:r>
            <w:r>
              <w:rPr>
                <w:rFonts w:ascii="Arial"/>
                <w:color w:val="333333"/>
                <w:spacing w:val="2"/>
                <w:sz w:val="15"/>
              </w:rPr>
              <w:t>threat</w:t>
            </w:r>
            <w:r>
              <w:rPr>
                <w:rFonts w:ascii="Arial"/>
                <w:color w:val="333333"/>
                <w:spacing w:val="21"/>
                <w:sz w:val="15"/>
              </w:rPr>
              <w:t xml:space="preserve"> </w:t>
            </w:r>
            <w:r>
              <w:rPr>
                <w:rFonts w:ascii="Arial"/>
                <w:color w:val="333333"/>
                <w:sz w:val="15"/>
              </w:rPr>
              <w:t>c</w:t>
            </w:r>
            <w:r>
              <w:rPr>
                <w:rFonts w:ascii="Arial"/>
                <w:color w:val="333333"/>
                <w:spacing w:val="2"/>
                <w:sz w:val="15"/>
              </w:rPr>
              <w:t>harac</w:t>
            </w:r>
            <w:r>
              <w:rPr>
                <w:rFonts w:ascii="Arial"/>
                <w:color w:val="333333"/>
                <w:spacing w:val="3"/>
                <w:sz w:val="15"/>
              </w:rPr>
              <w:t>terization.</w:t>
            </w:r>
            <w:r>
              <w:rPr>
                <w:rFonts w:ascii="Arial"/>
                <w:color w:val="333333"/>
                <w:spacing w:val="22"/>
                <w:sz w:val="15"/>
              </w:rPr>
              <w:t xml:space="preserve"> </w:t>
            </w:r>
            <w:r>
              <w:rPr>
                <w:rFonts w:ascii="Arial"/>
                <w:color w:val="333333"/>
                <w:sz w:val="15"/>
              </w:rPr>
              <w:t>Not</w:t>
            </w:r>
            <w:r>
              <w:rPr>
                <w:rFonts w:ascii="Arial"/>
                <w:color w:val="333333"/>
                <w:spacing w:val="21"/>
                <w:sz w:val="15"/>
              </w:rPr>
              <w:t xml:space="preserve"> </w:t>
            </w:r>
            <w:r>
              <w:rPr>
                <w:rFonts w:ascii="Arial"/>
                <w:color w:val="333333"/>
                <w:spacing w:val="-4"/>
                <w:sz w:val="15"/>
              </w:rPr>
              <w:t>sure</w:t>
            </w:r>
            <w:r>
              <w:rPr>
                <w:rFonts w:ascii="Arial"/>
                <w:color w:val="333333"/>
                <w:spacing w:val="26"/>
                <w:sz w:val="15"/>
              </w:rPr>
              <w:t xml:space="preserve"> </w:t>
            </w:r>
            <w:r>
              <w:rPr>
                <w:rFonts w:ascii="Arial"/>
                <w:color w:val="333333"/>
                <w:spacing w:val="3"/>
                <w:sz w:val="15"/>
              </w:rPr>
              <w:t>whic</w:t>
            </w:r>
            <w:r>
              <w:rPr>
                <w:rFonts w:ascii="Arial"/>
                <w:color w:val="333333"/>
                <w:sz w:val="15"/>
              </w:rPr>
              <w:t>h</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these</w:t>
            </w:r>
            <w:r>
              <w:rPr>
                <w:rFonts w:ascii="Arial"/>
                <w:color w:val="333333"/>
                <w:spacing w:val="26"/>
                <w:sz w:val="15"/>
              </w:rPr>
              <w:t xml:space="preserve"> </w:t>
            </w:r>
            <w:r>
              <w:rPr>
                <w:rFonts w:ascii="Arial"/>
                <w:color w:val="333333"/>
                <w:spacing w:val="3"/>
                <w:sz w:val="15"/>
              </w:rPr>
              <w:t>would</w:t>
            </w:r>
            <w:r>
              <w:rPr>
                <w:rFonts w:ascii="Arial"/>
                <w:color w:val="333333"/>
                <w:spacing w:val="27"/>
                <w:sz w:val="15"/>
              </w:rPr>
              <w:t xml:space="preserve"> </w:t>
            </w:r>
            <w:r>
              <w:rPr>
                <w:rFonts w:ascii="Arial"/>
                <w:color w:val="333333"/>
                <w:sz w:val="15"/>
              </w:rPr>
              <w:t>c</w:t>
            </w:r>
            <w:r>
              <w:rPr>
                <w:rFonts w:ascii="Arial"/>
                <w:color w:val="333333"/>
                <w:spacing w:val="2"/>
                <w:sz w:val="15"/>
              </w:rPr>
              <w:t>over/inc</w:t>
            </w:r>
            <w:r>
              <w:rPr>
                <w:rFonts w:ascii="Arial"/>
                <w:color w:val="333333"/>
                <w:spacing w:val="5"/>
                <w:sz w:val="15"/>
              </w:rPr>
              <w:t>lude</w:t>
            </w:r>
            <w:r>
              <w:rPr>
                <w:rFonts w:ascii="Arial"/>
                <w:color w:val="333333"/>
                <w:spacing w:val="80"/>
                <w:w w:val="102"/>
                <w:sz w:val="15"/>
              </w:rPr>
              <w:t xml:space="preserve"> </w:t>
            </w:r>
            <w:r>
              <w:rPr>
                <w:rFonts w:ascii="Arial"/>
                <w:color w:val="333333"/>
                <w:sz w:val="15"/>
              </w:rPr>
              <w:t xml:space="preserve">disease </w:t>
            </w:r>
            <w:r>
              <w:rPr>
                <w:rFonts w:ascii="Arial"/>
                <w:color w:val="333333"/>
                <w:spacing w:val="5"/>
                <w:sz w:val="15"/>
              </w:rPr>
              <w:t>monitoring.</w:t>
            </w:r>
          </w:p>
        </w:tc>
        <w:tc>
          <w:tcPr>
            <w:tcW w:w="2216" w:type="dxa"/>
            <w:gridSpan w:val="3"/>
            <w:tcBorders>
              <w:top w:val="single" w:sz="7" w:space="0" w:color="CCCCCC"/>
              <w:left w:val="single" w:sz="7" w:space="0" w:color="CCCCCC"/>
              <w:bottom w:val="single" w:sz="7" w:space="0" w:color="CCCCCC"/>
              <w:right w:val="nil"/>
            </w:tcBorders>
          </w:tcPr>
          <w:p w14:paraId="1E85414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2:57</w:t>
            </w:r>
            <w:r>
              <w:rPr>
                <w:rFonts w:ascii="Arial"/>
                <w:color w:val="333333"/>
                <w:spacing w:val="30"/>
                <w:sz w:val="15"/>
              </w:rPr>
              <w:t xml:space="preserve"> </w:t>
            </w:r>
            <w:r>
              <w:rPr>
                <w:rFonts w:ascii="Arial"/>
                <w:color w:val="333333"/>
                <w:spacing w:val="1"/>
                <w:sz w:val="15"/>
              </w:rPr>
              <w:t>PM</w:t>
            </w:r>
          </w:p>
        </w:tc>
      </w:tr>
      <w:tr w:rsidR="008527AD" w14:paraId="2418B38D" w14:textId="77777777" w:rsidTr="005008DF">
        <w:trPr>
          <w:trHeight w:hRule="exact" w:val="355"/>
        </w:trPr>
        <w:tc>
          <w:tcPr>
            <w:tcW w:w="770" w:type="dxa"/>
            <w:tcBorders>
              <w:top w:val="single" w:sz="7" w:space="0" w:color="CCCCCC"/>
              <w:left w:val="nil"/>
              <w:bottom w:val="single" w:sz="7" w:space="0" w:color="CCCCCC"/>
              <w:right w:val="single" w:sz="7" w:space="0" w:color="CCCCCC"/>
            </w:tcBorders>
          </w:tcPr>
          <w:p w14:paraId="1D555D22"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6</w:t>
            </w:r>
          </w:p>
        </w:tc>
        <w:tc>
          <w:tcPr>
            <w:tcW w:w="5720" w:type="dxa"/>
            <w:gridSpan w:val="3"/>
            <w:tcBorders>
              <w:top w:val="single" w:sz="7" w:space="0" w:color="CCCCCC"/>
              <w:left w:val="single" w:sz="7" w:space="0" w:color="CCCCCC"/>
              <w:bottom w:val="single" w:sz="7" w:space="0" w:color="CCCCCC"/>
              <w:right w:val="single" w:sz="7" w:space="0" w:color="CCCCCC"/>
            </w:tcBorders>
          </w:tcPr>
          <w:p w14:paraId="6EE2AAB4"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gac</w:t>
            </w:r>
            <w:r>
              <w:rPr>
                <w:rFonts w:ascii="Arial"/>
                <w:color w:val="333333"/>
                <w:sz w:val="15"/>
              </w:rPr>
              <w:t>k</w:t>
            </w:r>
          </w:p>
        </w:tc>
        <w:tc>
          <w:tcPr>
            <w:tcW w:w="2216" w:type="dxa"/>
            <w:gridSpan w:val="3"/>
            <w:tcBorders>
              <w:top w:val="single" w:sz="7" w:space="0" w:color="CCCCCC"/>
              <w:left w:val="single" w:sz="7" w:space="0" w:color="CCCCCC"/>
              <w:bottom w:val="single" w:sz="7" w:space="0" w:color="CCCCCC"/>
              <w:right w:val="nil"/>
            </w:tcBorders>
          </w:tcPr>
          <w:p w14:paraId="08BBB4EE"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0"/>
                <w:sz w:val="15"/>
              </w:rPr>
              <w:t xml:space="preserve"> </w:t>
            </w:r>
            <w:r>
              <w:rPr>
                <w:rFonts w:ascii="Arial"/>
                <w:color w:val="333333"/>
                <w:spacing w:val="3"/>
                <w:sz w:val="15"/>
              </w:rPr>
              <w:t>3:05</w:t>
            </w:r>
            <w:r>
              <w:rPr>
                <w:rFonts w:ascii="Arial"/>
                <w:color w:val="333333"/>
                <w:spacing w:val="30"/>
                <w:sz w:val="15"/>
              </w:rPr>
              <w:t xml:space="preserve"> </w:t>
            </w:r>
            <w:r>
              <w:rPr>
                <w:rFonts w:ascii="Arial"/>
                <w:color w:val="333333"/>
                <w:spacing w:val="1"/>
                <w:sz w:val="15"/>
              </w:rPr>
              <w:t>PM</w:t>
            </w:r>
          </w:p>
        </w:tc>
      </w:tr>
    </w:tbl>
    <w:p w14:paraId="62ACFEB0" w14:textId="77777777" w:rsidR="008527AD" w:rsidRDefault="008527AD" w:rsidP="008527AD">
      <w:pPr>
        <w:rPr>
          <w:rFonts w:ascii="Arial" w:eastAsia="Arial" w:hAnsi="Arial" w:cs="Arial"/>
          <w:sz w:val="15"/>
          <w:szCs w:val="15"/>
        </w:rPr>
        <w:sectPr w:rsidR="008527AD" w:rsidSect="005008DF">
          <w:pgSz w:w="12240" w:h="15840"/>
          <w:pgMar w:top="1440" w:right="1440" w:bottom="1440" w:left="1440" w:header="133" w:footer="160" w:gutter="0"/>
          <w:cols w:space="720"/>
          <w:docGrid w:linePitch="299"/>
        </w:sectPr>
      </w:pPr>
    </w:p>
    <w:p w14:paraId="21B3974E" w14:textId="77777777" w:rsidR="008527AD" w:rsidRDefault="008527AD" w:rsidP="008527AD">
      <w:pPr>
        <w:spacing w:before="62" w:line="246" w:lineRule="auto"/>
        <w:ind w:right="10"/>
        <w:rPr>
          <w:rFonts w:ascii="Arial" w:eastAsia="Arial" w:hAnsi="Arial" w:cs="Arial"/>
          <w:sz w:val="27"/>
          <w:szCs w:val="27"/>
        </w:rPr>
      </w:pPr>
      <w:r>
        <w:rPr>
          <w:rFonts w:ascii="Arial"/>
          <w:b/>
          <w:color w:val="999999"/>
          <w:sz w:val="28"/>
        </w:rPr>
        <w:lastRenderedPageBreak/>
        <w:t>Q27</w:t>
      </w:r>
      <w:r>
        <w:rPr>
          <w:rFonts w:ascii="Arial"/>
          <w:b/>
          <w:color w:val="999999"/>
          <w:spacing w:val="-23"/>
          <w:sz w:val="28"/>
        </w:rPr>
        <w:t xml:space="preserve"> </w:t>
      </w:r>
      <w:r>
        <w:rPr>
          <w:rFonts w:ascii="Arial"/>
          <w:b/>
          <w:color w:val="333333"/>
          <w:spacing w:val="4"/>
          <w:sz w:val="28"/>
        </w:rPr>
        <w:t>Does</w:t>
      </w:r>
      <w:r>
        <w:rPr>
          <w:rFonts w:ascii="Arial"/>
          <w:b/>
          <w:color w:val="333333"/>
          <w:spacing w:val="-22"/>
          <w:sz w:val="28"/>
        </w:rPr>
        <w:t xml:space="preserve"> </w:t>
      </w:r>
      <w:r w:rsidR="002469EE">
        <w:rPr>
          <w:rFonts w:ascii="Arial"/>
          <w:b/>
          <w:color w:val="333333"/>
          <w:sz w:val="28"/>
        </w:rPr>
        <w:t>TRAC</w:t>
      </w:r>
      <w:r>
        <w:rPr>
          <w:rFonts w:ascii="Arial"/>
          <w:b/>
          <w:color w:val="333333"/>
          <w:sz w:val="28"/>
        </w:rPr>
        <w:t>S</w:t>
      </w:r>
      <w:r>
        <w:rPr>
          <w:rFonts w:ascii="Arial"/>
          <w:b/>
          <w:color w:val="333333"/>
          <w:spacing w:val="-22"/>
          <w:sz w:val="28"/>
        </w:rPr>
        <w:t xml:space="preserve"> </w:t>
      </w:r>
      <w:r>
        <w:rPr>
          <w:rFonts w:ascii="Arial"/>
          <w:b/>
          <w:color w:val="333333"/>
          <w:spacing w:val="2"/>
          <w:sz w:val="28"/>
        </w:rPr>
        <w:t>provide</w:t>
      </w:r>
      <w:r>
        <w:rPr>
          <w:rFonts w:ascii="Arial"/>
          <w:b/>
          <w:color w:val="333333"/>
          <w:spacing w:val="-11"/>
          <w:sz w:val="28"/>
        </w:rPr>
        <w:t xml:space="preserve"> </w:t>
      </w:r>
      <w:r>
        <w:rPr>
          <w:rFonts w:ascii="Arial"/>
          <w:b/>
          <w:color w:val="333333"/>
          <w:spacing w:val="2"/>
          <w:sz w:val="28"/>
        </w:rPr>
        <w:t>sufficient</w:t>
      </w:r>
      <w:r>
        <w:rPr>
          <w:rFonts w:ascii="Arial"/>
          <w:b/>
          <w:color w:val="333333"/>
          <w:spacing w:val="28"/>
          <w:w w:val="98"/>
          <w:sz w:val="28"/>
        </w:rPr>
        <w:t xml:space="preserve"> </w:t>
      </w:r>
      <w:r>
        <w:rPr>
          <w:rFonts w:ascii="Arial"/>
          <w:b/>
          <w:color w:val="333333"/>
          <w:sz w:val="28"/>
        </w:rPr>
        <w:t>guidance</w:t>
      </w:r>
      <w:r>
        <w:rPr>
          <w:rFonts w:ascii="Arial"/>
          <w:b/>
          <w:color w:val="333333"/>
          <w:spacing w:val="-6"/>
          <w:sz w:val="28"/>
        </w:rPr>
        <w:t xml:space="preserve"> </w:t>
      </w:r>
      <w:r>
        <w:rPr>
          <w:rFonts w:ascii="Arial"/>
          <w:b/>
          <w:color w:val="333333"/>
          <w:spacing w:val="3"/>
          <w:sz w:val="28"/>
        </w:rPr>
        <w:t>toward</w:t>
      </w:r>
      <w:r>
        <w:rPr>
          <w:rFonts w:ascii="Arial"/>
          <w:b/>
          <w:color w:val="333333"/>
          <w:spacing w:val="-17"/>
          <w:sz w:val="28"/>
        </w:rPr>
        <w:t xml:space="preserve"> </w:t>
      </w:r>
      <w:r>
        <w:rPr>
          <w:rFonts w:ascii="Arial"/>
          <w:b/>
          <w:color w:val="333333"/>
          <w:sz w:val="28"/>
        </w:rPr>
        <w:t>a</w:t>
      </w:r>
      <w:r>
        <w:rPr>
          <w:rFonts w:ascii="Arial"/>
          <w:b/>
          <w:color w:val="333333"/>
          <w:spacing w:val="-18"/>
          <w:sz w:val="28"/>
        </w:rPr>
        <w:t xml:space="preserve"> </w:t>
      </w:r>
      <w:r>
        <w:rPr>
          <w:rFonts w:ascii="Arial"/>
          <w:b/>
          <w:color w:val="333333"/>
          <w:spacing w:val="1"/>
          <w:sz w:val="28"/>
        </w:rPr>
        <w:t>SWAP</w:t>
      </w:r>
      <w:r>
        <w:rPr>
          <w:rFonts w:ascii="Arial"/>
          <w:b/>
          <w:color w:val="333333"/>
          <w:spacing w:val="-17"/>
          <w:sz w:val="28"/>
        </w:rPr>
        <w:t xml:space="preserve"> </w:t>
      </w:r>
      <w:r>
        <w:rPr>
          <w:rFonts w:ascii="Arial"/>
          <w:b/>
          <w:color w:val="333333"/>
          <w:spacing w:val="4"/>
          <w:sz w:val="28"/>
        </w:rPr>
        <w:t>lexicon</w:t>
      </w:r>
      <w:r>
        <w:rPr>
          <w:rFonts w:ascii="Arial"/>
          <w:b/>
          <w:color w:val="333333"/>
          <w:spacing w:val="-17"/>
          <w:sz w:val="28"/>
        </w:rPr>
        <w:t xml:space="preserve"> </w:t>
      </w:r>
      <w:r>
        <w:rPr>
          <w:rFonts w:ascii="Arial"/>
          <w:b/>
          <w:color w:val="333333"/>
          <w:sz w:val="28"/>
        </w:rPr>
        <w:t>for</w:t>
      </w:r>
      <w:r>
        <w:rPr>
          <w:rFonts w:ascii="Arial"/>
          <w:b/>
          <w:color w:val="333333"/>
          <w:spacing w:val="28"/>
          <w:w w:val="98"/>
          <w:sz w:val="28"/>
        </w:rPr>
        <w:t xml:space="preserve"> </w:t>
      </w:r>
      <w:r>
        <w:rPr>
          <w:rFonts w:ascii="Arial"/>
          <w:b/>
          <w:color w:val="333333"/>
          <w:sz w:val="27"/>
        </w:rPr>
        <w:t>tracking</w:t>
      </w:r>
      <w:r>
        <w:rPr>
          <w:rFonts w:ascii="Arial"/>
          <w:b/>
          <w:color w:val="333333"/>
          <w:spacing w:val="30"/>
          <w:sz w:val="27"/>
        </w:rPr>
        <w:t xml:space="preserve"> </w:t>
      </w:r>
      <w:r>
        <w:rPr>
          <w:rFonts w:ascii="Arial"/>
          <w:b/>
          <w:color w:val="333333"/>
          <w:sz w:val="27"/>
        </w:rPr>
        <w:t>the</w:t>
      </w:r>
      <w:r>
        <w:rPr>
          <w:rFonts w:ascii="Arial"/>
          <w:b/>
          <w:color w:val="333333"/>
          <w:spacing w:val="52"/>
          <w:sz w:val="27"/>
        </w:rPr>
        <w:t xml:space="preserve"> </w:t>
      </w:r>
      <w:r>
        <w:rPr>
          <w:rFonts w:ascii="Arial"/>
          <w:b/>
          <w:color w:val="333333"/>
          <w:spacing w:val="2"/>
          <w:sz w:val="27"/>
        </w:rPr>
        <w:t>performance</w:t>
      </w:r>
      <w:r>
        <w:rPr>
          <w:rFonts w:ascii="Arial"/>
          <w:b/>
          <w:color w:val="333333"/>
          <w:spacing w:val="51"/>
          <w:sz w:val="27"/>
        </w:rPr>
        <w:t xml:space="preserve"> </w:t>
      </w:r>
      <w:r>
        <w:rPr>
          <w:rFonts w:ascii="Arial"/>
          <w:b/>
          <w:color w:val="333333"/>
          <w:sz w:val="27"/>
        </w:rPr>
        <w:t>of</w:t>
      </w:r>
      <w:r>
        <w:rPr>
          <w:rFonts w:ascii="Arial"/>
          <w:b/>
          <w:color w:val="333333"/>
          <w:spacing w:val="31"/>
          <w:sz w:val="27"/>
        </w:rPr>
        <w:t xml:space="preserve"> </w:t>
      </w:r>
      <w:r>
        <w:rPr>
          <w:rFonts w:ascii="Arial"/>
          <w:b/>
          <w:color w:val="333333"/>
          <w:spacing w:val="6"/>
          <w:sz w:val="27"/>
        </w:rPr>
        <w:t>implemented</w:t>
      </w:r>
      <w:r>
        <w:rPr>
          <w:rFonts w:ascii="Arial"/>
          <w:b/>
          <w:color w:val="333333"/>
          <w:spacing w:val="36"/>
          <w:w w:val="102"/>
          <w:sz w:val="27"/>
        </w:rPr>
        <w:t xml:space="preserve"> </w:t>
      </w:r>
      <w:r>
        <w:rPr>
          <w:rFonts w:ascii="Arial"/>
          <w:b/>
          <w:color w:val="333333"/>
          <w:sz w:val="27"/>
        </w:rPr>
        <w:t>SWAP</w:t>
      </w:r>
      <w:r>
        <w:rPr>
          <w:rFonts w:ascii="Arial"/>
          <w:b/>
          <w:color w:val="333333"/>
          <w:spacing w:val="45"/>
          <w:sz w:val="27"/>
        </w:rPr>
        <w:t xml:space="preserve"> </w:t>
      </w:r>
      <w:r>
        <w:rPr>
          <w:rFonts w:ascii="Arial"/>
          <w:b/>
          <w:color w:val="333333"/>
          <w:sz w:val="27"/>
        </w:rPr>
        <w:t>actions?</w:t>
      </w:r>
    </w:p>
    <w:p w14:paraId="01C05E5C" w14:textId="77777777" w:rsidR="008527AD" w:rsidRDefault="008527AD" w:rsidP="008527AD">
      <w:pPr>
        <w:pStyle w:val="BodyText"/>
        <w:spacing w:before="179"/>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4BF0ACCA" w14:textId="77777777" w:rsidR="008527AD" w:rsidRDefault="008527AD" w:rsidP="008527AD">
      <w:pPr>
        <w:spacing w:before="11" w:line="220" w:lineRule="exact"/>
      </w:pPr>
    </w:p>
    <w:tbl>
      <w:tblPr>
        <w:tblW w:w="0" w:type="auto"/>
        <w:tblLayout w:type="fixed"/>
        <w:tblCellMar>
          <w:left w:w="0" w:type="dxa"/>
          <w:right w:w="0" w:type="dxa"/>
        </w:tblCellMar>
        <w:tblLook w:val="01E0" w:firstRow="1" w:lastRow="1" w:firstColumn="1" w:lastColumn="1" w:noHBand="0" w:noVBand="0"/>
      </w:tblPr>
      <w:tblGrid>
        <w:gridCol w:w="4309"/>
        <w:gridCol w:w="2562"/>
        <w:gridCol w:w="2187"/>
      </w:tblGrid>
      <w:tr w:rsidR="008527AD" w14:paraId="7A73DF9D"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B21922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562" w:type="dxa"/>
            <w:tcBorders>
              <w:top w:val="single" w:sz="7" w:space="0" w:color="CCCCCC"/>
              <w:left w:val="single" w:sz="7" w:space="0" w:color="CCCCCC"/>
              <w:bottom w:val="single" w:sz="7" w:space="0" w:color="CCCCCC"/>
              <w:right w:val="nil"/>
            </w:tcBorders>
            <w:shd w:val="clear" w:color="auto" w:fill="E9E9E7"/>
          </w:tcPr>
          <w:p w14:paraId="01F0F209"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187" w:type="dxa"/>
            <w:tcBorders>
              <w:top w:val="single" w:sz="7" w:space="0" w:color="CCCCCC"/>
              <w:left w:val="nil"/>
              <w:bottom w:val="single" w:sz="7" w:space="0" w:color="CCCCCC"/>
              <w:right w:val="nil"/>
            </w:tcBorders>
            <w:shd w:val="clear" w:color="auto" w:fill="E9E9E7"/>
          </w:tcPr>
          <w:p w14:paraId="1381ED28" w14:textId="77777777" w:rsidR="008527AD" w:rsidRDefault="008527AD" w:rsidP="005008DF"/>
        </w:tc>
      </w:tr>
      <w:tr w:rsidR="008527AD" w14:paraId="79C24326"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4A5670D6" w14:textId="77777777" w:rsidR="008527AD" w:rsidRDefault="008527AD" w:rsidP="005008DF">
            <w:pPr>
              <w:pStyle w:val="TableParagraph"/>
              <w:spacing w:before="6" w:line="130" w:lineRule="exact"/>
              <w:rPr>
                <w:sz w:val="13"/>
                <w:szCs w:val="13"/>
              </w:rPr>
            </w:pPr>
          </w:p>
          <w:p w14:paraId="7133A3AC"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562" w:type="dxa"/>
            <w:tcBorders>
              <w:top w:val="single" w:sz="7" w:space="0" w:color="CCCCCC"/>
              <w:left w:val="single" w:sz="7" w:space="0" w:color="CCCCCC"/>
              <w:bottom w:val="single" w:sz="7" w:space="0" w:color="CCCCCC"/>
              <w:right w:val="nil"/>
            </w:tcBorders>
          </w:tcPr>
          <w:p w14:paraId="651AE6D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16.67%</w:t>
            </w:r>
          </w:p>
        </w:tc>
        <w:tc>
          <w:tcPr>
            <w:tcW w:w="2187" w:type="dxa"/>
            <w:tcBorders>
              <w:top w:val="single" w:sz="7" w:space="0" w:color="CCCCCC"/>
              <w:left w:val="nil"/>
              <w:bottom w:val="single" w:sz="7" w:space="0" w:color="CCCCCC"/>
              <w:right w:val="nil"/>
            </w:tcBorders>
          </w:tcPr>
          <w:p w14:paraId="5416623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2</w:t>
            </w:r>
          </w:p>
        </w:tc>
      </w:tr>
      <w:tr w:rsidR="008527AD" w14:paraId="0D3917D0"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2C96F5FA" w14:textId="77777777" w:rsidR="008527AD" w:rsidRDefault="008527AD" w:rsidP="005008DF">
            <w:pPr>
              <w:pStyle w:val="TableParagraph"/>
              <w:spacing w:before="6" w:line="130" w:lineRule="exact"/>
              <w:rPr>
                <w:sz w:val="13"/>
                <w:szCs w:val="13"/>
              </w:rPr>
            </w:pPr>
          </w:p>
          <w:p w14:paraId="36674453"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562" w:type="dxa"/>
            <w:tcBorders>
              <w:top w:val="single" w:sz="7" w:space="0" w:color="CCCCCC"/>
              <w:left w:val="single" w:sz="7" w:space="0" w:color="CCCCCC"/>
              <w:bottom w:val="single" w:sz="7" w:space="0" w:color="CCCCCC"/>
              <w:right w:val="nil"/>
            </w:tcBorders>
          </w:tcPr>
          <w:p w14:paraId="32B4E916"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187" w:type="dxa"/>
            <w:tcBorders>
              <w:top w:val="single" w:sz="7" w:space="0" w:color="CCCCCC"/>
              <w:left w:val="nil"/>
              <w:bottom w:val="single" w:sz="7" w:space="0" w:color="CCCCCC"/>
              <w:right w:val="nil"/>
            </w:tcBorders>
          </w:tcPr>
          <w:p w14:paraId="615ECF0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3C14EFD9"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25338FD" w14:textId="77777777" w:rsidR="008527AD" w:rsidRDefault="008527AD" w:rsidP="005008DF">
            <w:pPr>
              <w:pStyle w:val="TableParagraph"/>
              <w:spacing w:before="6" w:line="130" w:lineRule="exact"/>
              <w:rPr>
                <w:sz w:val="13"/>
                <w:szCs w:val="13"/>
              </w:rPr>
            </w:pPr>
          </w:p>
          <w:p w14:paraId="2DBE251E" w14:textId="77777777" w:rsidR="008527AD" w:rsidRDefault="008527AD" w:rsidP="005008DF">
            <w:pPr>
              <w:pStyle w:val="TableParagraph"/>
              <w:ind w:left="138"/>
              <w:rPr>
                <w:rFonts w:ascii="Arial" w:eastAsia="Arial" w:hAnsi="Arial" w:cs="Arial"/>
                <w:sz w:val="15"/>
                <w:szCs w:val="15"/>
              </w:rPr>
            </w:pPr>
            <w:r>
              <w:rPr>
                <w:rFonts w:ascii="Arial"/>
                <w:color w:val="333333"/>
                <w:spacing w:val="1"/>
                <w:sz w:val="15"/>
              </w:rPr>
              <w:t>Don't</w:t>
            </w:r>
            <w:r>
              <w:rPr>
                <w:rFonts w:ascii="Arial"/>
                <w:color w:val="333333"/>
                <w:spacing w:val="26"/>
                <w:sz w:val="15"/>
              </w:rPr>
              <w:t xml:space="preserve"> </w:t>
            </w:r>
            <w:r>
              <w:rPr>
                <w:rFonts w:ascii="Arial"/>
                <w:color w:val="333333"/>
                <w:spacing w:val="-1"/>
                <w:sz w:val="15"/>
              </w:rPr>
              <w:t>know</w:t>
            </w:r>
          </w:p>
        </w:tc>
        <w:tc>
          <w:tcPr>
            <w:tcW w:w="2562" w:type="dxa"/>
            <w:tcBorders>
              <w:top w:val="single" w:sz="7" w:space="0" w:color="CCCCCC"/>
              <w:left w:val="single" w:sz="7" w:space="0" w:color="CCCCCC"/>
              <w:bottom w:val="single" w:sz="7" w:space="0" w:color="CCCCCC"/>
              <w:right w:val="nil"/>
            </w:tcBorders>
          </w:tcPr>
          <w:p w14:paraId="72A2B64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75%</w:t>
            </w:r>
          </w:p>
        </w:tc>
        <w:tc>
          <w:tcPr>
            <w:tcW w:w="2187" w:type="dxa"/>
            <w:tcBorders>
              <w:top w:val="single" w:sz="7" w:space="0" w:color="CCCCCC"/>
              <w:left w:val="nil"/>
              <w:bottom w:val="single" w:sz="7" w:space="0" w:color="CCCCCC"/>
              <w:right w:val="nil"/>
            </w:tcBorders>
          </w:tcPr>
          <w:p w14:paraId="6736CAF4"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9</w:t>
            </w:r>
          </w:p>
        </w:tc>
      </w:tr>
      <w:tr w:rsidR="008527AD" w14:paraId="246A31B6"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0A421F5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749" w:type="dxa"/>
            <w:gridSpan w:val="2"/>
            <w:tcBorders>
              <w:top w:val="single" w:sz="7" w:space="0" w:color="CCCCCC"/>
              <w:left w:val="single" w:sz="7" w:space="0" w:color="CCCCCC"/>
              <w:bottom w:val="single" w:sz="7" w:space="0" w:color="CCCCCC"/>
              <w:right w:val="nil"/>
            </w:tcBorders>
            <w:shd w:val="clear" w:color="auto" w:fill="E9E9E7"/>
          </w:tcPr>
          <w:p w14:paraId="25B824D8"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1901D249" w14:textId="77777777" w:rsidR="008527AD" w:rsidRDefault="008527AD" w:rsidP="008527AD">
      <w:pPr>
        <w:spacing w:before="7" w:line="280" w:lineRule="exact"/>
        <w:rPr>
          <w:sz w:val="28"/>
          <w:szCs w:val="28"/>
        </w:rPr>
      </w:pPr>
    </w:p>
    <w:p w14:paraId="75ECF2B6" w14:textId="77777777" w:rsidR="008527AD" w:rsidRPr="00B40735" w:rsidRDefault="008527AD" w:rsidP="008527AD">
      <w:pPr>
        <w:spacing w:before="72" w:line="247" w:lineRule="auto"/>
        <w:ind w:right="10"/>
        <w:rPr>
          <w:rFonts w:ascii="Arial" w:hAnsi="Arial" w:cs="Arial"/>
          <w:b/>
          <w:bCs/>
          <w:sz w:val="24"/>
          <w:szCs w:val="24"/>
        </w:rPr>
      </w:pPr>
      <w:r w:rsidRPr="00B40735">
        <w:rPr>
          <w:rFonts w:ascii="Arial" w:hAnsi="Arial" w:cs="Arial"/>
          <w:b/>
          <w:color w:val="999999"/>
          <w:sz w:val="24"/>
          <w:szCs w:val="24"/>
        </w:rPr>
        <w:t>Q28</w:t>
      </w:r>
      <w:r w:rsidRPr="00B40735">
        <w:rPr>
          <w:rFonts w:ascii="Arial" w:hAnsi="Arial" w:cs="Arial"/>
          <w:b/>
          <w:color w:val="999999"/>
          <w:spacing w:val="19"/>
          <w:sz w:val="24"/>
          <w:szCs w:val="24"/>
        </w:rPr>
        <w:t xml:space="preserve"> </w:t>
      </w:r>
      <w:r w:rsidRPr="00B40735">
        <w:rPr>
          <w:rFonts w:ascii="Arial" w:hAnsi="Arial" w:cs="Arial"/>
          <w:b/>
          <w:color w:val="333333"/>
          <w:sz w:val="24"/>
          <w:szCs w:val="24"/>
        </w:rPr>
        <w:t>In</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addition</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to</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the</w:t>
      </w:r>
      <w:r w:rsidRPr="00B40735">
        <w:rPr>
          <w:rFonts w:ascii="Arial" w:hAnsi="Arial" w:cs="Arial"/>
          <w:b/>
          <w:color w:val="333333"/>
          <w:spacing w:val="37"/>
          <w:sz w:val="24"/>
          <w:szCs w:val="24"/>
        </w:rPr>
        <w:t xml:space="preserve"> </w:t>
      </w:r>
      <w:r w:rsidRPr="00B40735">
        <w:rPr>
          <w:rFonts w:ascii="Arial" w:hAnsi="Arial" w:cs="Arial"/>
          <w:b/>
          <w:color w:val="333333"/>
          <w:spacing w:val="2"/>
          <w:sz w:val="24"/>
          <w:szCs w:val="24"/>
        </w:rPr>
        <w:t>TYPES</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uncertainty</w:t>
      </w:r>
      <w:r w:rsidRPr="00B40735">
        <w:rPr>
          <w:rFonts w:ascii="Arial" w:hAnsi="Arial" w:cs="Arial"/>
          <w:b/>
          <w:color w:val="333333"/>
          <w:spacing w:val="44"/>
          <w:w w:val="102"/>
          <w:sz w:val="24"/>
          <w:szCs w:val="24"/>
        </w:rPr>
        <w:t xml:space="preserve"> </w:t>
      </w:r>
      <w:r w:rsidRPr="00B40735">
        <w:rPr>
          <w:rFonts w:ascii="Arial" w:hAnsi="Arial" w:cs="Arial"/>
          <w:b/>
          <w:color w:val="333333"/>
          <w:spacing w:val="3"/>
          <w:sz w:val="24"/>
          <w:szCs w:val="24"/>
        </w:rPr>
        <w:t>described</w:t>
      </w:r>
      <w:r w:rsidRPr="00B40735">
        <w:rPr>
          <w:rFonts w:ascii="Arial" w:hAnsi="Arial" w:cs="Arial"/>
          <w:b/>
          <w:color w:val="333333"/>
          <w:spacing w:val="23"/>
          <w:sz w:val="24"/>
          <w:szCs w:val="24"/>
        </w:rPr>
        <w:t xml:space="preserve"> </w:t>
      </w:r>
      <w:r w:rsidRPr="00B40735">
        <w:rPr>
          <w:rFonts w:ascii="Arial" w:hAnsi="Arial" w:cs="Arial"/>
          <w:b/>
          <w:color w:val="333333"/>
          <w:spacing w:val="4"/>
          <w:sz w:val="24"/>
          <w:szCs w:val="24"/>
        </w:rPr>
        <w:t>above,</w:t>
      </w:r>
      <w:r w:rsidRPr="00B40735">
        <w:rPr>
          <w:rFonts w:ascii="Arial" w:hAnsi="Arial" w:cs="Arial"/>
          <w:b/>
          <w:color w:val="333333"/>
          <w:spacing w:val="22"/>
          <w:sz w:val="24"/>
          <w:szCs w:val="24"/>
        </w:rPr>
        <w:t xml:space="preserve"> </w:t>
      </w:r>
      <w:r w:rsidRPr="00B40735">
        <w:rPr>
          <w:rFonts w:ascii="Arial" w:hAnsi="Arial" w:cs="Arial"/>
          <w:b/>
          <w:color w:val="333333"/>
          <w:sz w:val="24"/>
          <w:szCs w:val="24"/>
        </w:rPr>
        <w:t>do</w:t>
      </w:r>
      <w:r w:rsidRPr="00B40735">
        <w:rPr>
          <w:rFonts w:ascii="Arial" w:hAnsi="Arial" w:cs="Arial"/>
          <w:b/>
          <w:color w:val="333333"/>
          <w:spacing w:val="23"/>
          <w:sz w:val="24"/>
          <w:szCs w:val="24"/>
        </w:rPr>
        <w:t xml:space="preserve"> </w:t>
      </w:r>
      <w:r w:rsidRPr="00B40735">
        <w:rPr>
          <w:rFonts w:ascii="Arial" w:hAnsi="Arial" w:cs="Arial"/>
          <w:b/>
          <w:color w:val="333333"/>
          <w:spacing w:val="4"/>
          <w:sz w:val="24"/>
          <w:szCs w:val="24"/>
        </w:rPr>
        <w:t>you</w:t>
      </w:r>
      <w:r w:rsidRPr="00B40735">
        <w:rPr>
          <w:rFonts w:ascii="Arial" w:hAnsi="Arial" w:cs="Arial"/>
          <w:b/>
          <w:color w:val="333333"/>
          <w:spacing w:val="23"/>
          <w:sz w:val="24"/>
          <w:szCs w:val="24"/>
        </w:rPr>
        <w:t xml:space="preserve"> </w:t>
      </w:r>
      <w:r w:rsidRPr="00B40735">
        <w:rPr>
          <w:rFonts w:ascii="Arial" w:hAnsi="Arial" w:cs="Arial"/>
          <w:b/>
          <w:color w:val="333333"/>
          <w:spacing w:val="2"/>
          <w:sz w:val="24"/>
          <w:szCs w:val="24"/>
        </w:rPr>
        <w:t>agree</w:t>
      </w:r>
      <w:r w:rsidRPr="00B40735">
        <w:rPr>
          <w:rFonts w:ascii="Arial" w:hAnsi="Arial" w:cs="Arial"/>
          <w:b/>
          <w:color w:val="333333"/>
          <w:spacing w:val="42"/>
          <w:sz w:val="24"/>
          <w:szCs w:val="24"/>
        </w:rPr>
        <w:t xml:space="preserve"> </w:t>
      </w:r>
      <w:r w:rsidRPr="00B40735">
        <w:rPr>
          <w:rFonts w:ascii="Arial" w:hAnsi="Arial" w:cs="Arial"/>
          <w:b/>
          <w:color w:val="333333"/>
          <w:sz w:val="24"/>
          <w:szCs w:val="24"/>
        </w:rPr>
        <w:t>the</w:t>
      </w:r>
      <w:r w:rsidRPr="00B40735">
        <w:rPr>
          <w:rFonts w:ascii="Arial" w:hAnsi="Arial" w:cs="Arial"/>
          <w:b/>
          <w:color w:val="333333"/>
          <w:spacing w:val="24"/>
          <w:w w:val="102"/>
          <w:sz w:val="24"/>
          <w:szCs w:val="24"/>
        </w:rPr>
        <w:t xml:space="preserve"> </w:t>
      </w:r>
      <w:r w:rsidRPr="00B40735">
        <w:rPr>
          <w:rFonts w:ascii="Arial" w:hAnsi="Arial" w:cs="Arial"/>
          <w:b/>
          <w:color w:val="333333"/>
          <w:spacing w:val="2"/>
          <w:sz w:val="24"/>
          <w:szCs w:val="24"/>
        </w:rPr>
        <w:t>following</w:t>
      </w:r>
      <w:r w:rsidRPr="00B40735">
        <w:rPr>
          <w:rFonts w:ascii="Arial" w:hAnsi="Arial" w:cs="Arial"/>
          <w:b/>
          <w:color w:val="333333"/>
          <w:spacing w:val="-20"/>
          <w:sz w:val="24"/>
          <w:szCs w:val="24"/>
        </w:rPr>
        <w:t xml:space="preserve"> </w:t>
      </w:r>
      <w:r w:rsidRPr="00B40735">
        <w:rPr>
          <w:rFonts w:ascii="Arial" w:hAnsi="Arial" w:cs="Arial"/>
          <w:b/>
          <w:color w:val="333333"/>
          <w:spacing w:val="6"/>
          <w:sz w:val="24"/>
          <w:szCs w:val="24"/>
        </w:rPr>
        <w:t>terms</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are</w:t>
      </w:r>
      <w:r w:rsidRPr="00B40735">
        <w:rPr>
          <w:rFonts w:ascii="Arial" w:hAnsi="Arial" w:cs="Arial"/>
          <w:b/>
          <w:color w:val="333333"/>
          <w:spacing w:val="-7"/>
          <w:sz w:val="24"/>
          <w:szCs w:val="24"/>
        </w:rPr>
        <w:t xml:space="preserve"> </w:t>
      </w:r>
      <w:r w:rsidRPr="00B40735">
        <w:rPr>
          <w:rFonts w:ascii="Arial" w:hAnsi="Arial" w:cs="Arial"/>
          <w:b/>
          <w:color w:val="333333"/>
          <w:spacing w:val="3"/>
          <w:sz w:val="24"/>
          <w:szCs w:val="24"/>
        </w:rPr>
        <w:t>useful</w:t>
      </w:r>
      <w:r w:rsidRPr="00B40735">
        <w:rPr>
          <w:rFonts w:ascii="Arial" w:hAnsi="Arial" w:cs="Arial"/>
          <w:b/>
          <w:color w:val="333333"/>
          <w:spacing w:val="-20"/>
          <w:sz w:val="24"/>
          <w:szCs w:val="24"/>
        </w:rPr>
        <w:t xml:space="preserve"> </w:t>
      </w:r>
      <w:r w:rsidRPr="00B40735">
        <w:rPr>
          <w:rFonts w:ascii="Arial" w:hAnsi="Arial" w:cs="Arial"/>
          <w:b/>
          <w:color w:val="333333"/>
          <w:sz w:val="24"/>
          <w:szCs w:val="24"/>
        </w:rPr>
        <w:t>to</w:t>
      </w:r>
      <w:r w:rsidRPr="00B40735">
        <w:rPr>
          <w:rFonts w:ascii="Arial" w:hAnsi="Arial" w:cs="Arial"/>
          <w:b/>
          <w:color w:val="333333"/>
          <w:spacing w:val="-19"/>
          <w:sz w:val="24"/>
          <w:szCs w:val="24"/>
        </w:rPr>
        <w:t xml:space="preserve"> </w:t>
      </w:r>
      <w:r w:rsidRPr="00B40735">
        <w:rPr>
          <w:rFonts w:ascii="Arial" w:hAnsi="Arial" w:cs="Arial"/>
          <w:b/>
          <w:color w:val="333333"/>
          <w:sz w:val="24"/>
          <w:szCs w:val="24"/>
        </w:rPr>
        <w:t>DESCRIBE the</w:t>
      </w:r>
      <w:r w:rsidRPr="00B40735">
        <w:rPr>
          <w:rFonts w:ascii="Arial" w:hAnsi="Arial" w:cs="Arial"/>
          <w:b/>
          <w:color w:val="333333"/>
          <w:spacing w:val="-3"/>
          <w:sz w:val="24"/>
          <w:szCs w:val="24"/>
        </w:rPr>
        <w:t xml:space="preserve"> </w:t>
      </w:r>
      <w:r w:rsidRPr="00B40735">
        <w:rPr>
          <w:rFonts w:ascii="Arial" w:hAnsi="Arial" w:cs="Arial"/>
          <w:b/>
          <w:color w:val="333333"/>
          <w:sz w:val="24"/>
          <w:szCs w:val="24"/>
        </w:rPr>
        <w:t>significance</w:t>
      </w:r>
      <w:r w:rsidRPr="00B40735">
        <w:rPr>
          <w:rFonts w:ascii="Arial" w:hAnsi="Arial" w:cs="Arial"/>
          <w:b/>
          <w:color w:val="333333"/>
          <w:spacing w:val="-2"/>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a</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particular</w:t>
      </w:r>
      <w:r w:rsidRPr="00B40735">
        <w:rPr>
          <w:rFonts w:ascii="Arial" w:hAnsi="Arial" w:cs="Arial"/>
          <w:b/>
          <w:color w:val="333333"/>
          <w:spacing w:val="-15"/>
          <w:sz w:val="24"/>
          <w:szCs w:val="24"/>
        </w:rPr>
        <w:t xml:space="preserve"> </w:t>
      </w:r>
      <w:r w:rsidRPr="00B40735">
        <w:rPr>
          <w:rFonts w:ascii="Arial" w:hAnsi="Arial" w:cs="Arial"/>
          <w:b/>
          <w:color w:val="333333"/>
          <w:spacing w:val="4"/>
          <w:sz w:val="24"/>
          <w:szCs w:val="24"/>
        </w:rPr>
        <w:t>area</w:t>
      </w:r>
      <w:r w:rsidRPr="00B40735">
        <w:rPr>
          <w:rFonts w:ascii="Arial" w:hAnsi="Arial" w:cs="Arial"/>
          <w:b/>
          <w:color w:val="333333"/>
          <w:spacing w:val="-14"/>
          <w:sz w:val="24"/>
          <w:szCs w:val="24"/>
        </w:rPr>
        <w:t xml:space="preserve"> </w:t>
      </w:r>
      <w:r w:rsidRPr="00B40735">
        <w:rPr>
          <w:rFonts w:ascii="Arial" w:hAnsi="Arial" w:cs="Arial"/>
          <w:b/>
          <w:color w:val="333333"/>
          <w:sz w:val="24"/>
          <w:szCs w:val="24"/>
        </w:rPr>
        <w:t>of</w:t>
      </w:r>
      <w:r w:rsidRPr="00B40735">
        <w:rPr>
          <w:rFonts w:ascii="Arial" w:hAnsi="Arial" w:cs="Arial"/>
          <w:b/>
          <w:color w:val="333333"/>
          <w:spacing w:val="32"/>
          <w:w w:val="98"/>
          <w:sz w:val="24"/>
          <w:szCs w:val="24"/>
        </w:rPr>
        <w:t xml:space="preserve"> </w:t>
      </w:r>
      <w:r w:rsidRPr="00B40735">
        <w:rPr>
          <w:rFonts w:ascii="Arial" w:hAnsi="Arial" w:cs="Arial"/>
          <w:b/>
          <w:color w:val="333333"/>
          <w:spacing w:val="3"/>
          <w:sz w:val="24"/>
          <w:szCs w:val="24"/>
        </w:rPr>
        <w:t>uncertainty?</w:t>
      </w:r>
    </w:p>
    <w:p w14:paraId="1E28392A" w14:textId="77777777" w:rsidR="008527AD" w:rsidRDefault="008527AD" w:rsidP="008527AD">
      <w:pPr>
        <w:pStyle w:val="BodyText"/>
        <w:spacing w:before="184"/>
        <w:ind w:right="10"/>
        <w:rPr>
          <w:b w:val="0"/>
          <w:bCs w:val="0"/>
        </w:rPr>
      </w:pPr>
      <w:r>
        <w:rPr>
          <w:color w:val="999999"/>
        </w:rPr>
        <w:t>Answ</w:t>
      </w:r>
      <w:r>
        <w:rPr>
          <w:color w:val="999999"/>
          <w:spacing w:val="2"/>
        </w:rPr>
        <w:t>ered: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0825BC47" w14:textId="77777777" w:rsidR="008527AD" w:rsidRDefault="008527AD" w:rsidP="008527AD">
      <w:pPr>
        <w:spacing w:line="200" w:lineRule="exact"/>
      </w:pPr>
    </w:p>
    <w:tbl>
      <w:tblPr>
        <w:tblW w:w="9237" w:type="dxa"/>
        <w:tblLayout w:type="fixed"/>
        <w:tblCellMar>
          <w:left w:w="0" w:type="dxa"/>
          <w:right w:w="0" w:type="dxa"/>
        </w:tblCellMar>
        <w:tblLook w:val="01E0" w:firstRow="1" w:lastRow="1" w:firstColumn="1" w:lastColumn="1" w:noHBand="0" w:noVBand="0"/>
      </w:tblPr>
      <w:tblGrid>
        <w:gridCol w:w="3700"/>
        <w:gridCol w:w="1297"/>
        <w:gridCol w:w="1498"/>
        <w:gridCol w:w="1730"/>
        <w:gridCol w:w="1012"/>
      </w:tblGrid>
      <w:tr w:rsidR="008527AD" w14:paraId="7600BAFE" w14:textId="77777777" w:rsidTr="005008DF">
        <w:trPr>
          <w:trHeight w:hRule="exact" w:val="340"/>
        </w:trPr>
        <w:tc>
          <w:tcPr>
            <w:tcW w:w="3700" w:type="dxa"/>
            <w:tcBorders>
              <w:top w:val="single" w:sz="7" w:space="0" w:color="CCCCCC"/>
              <w:left w:val="nil"/>
              <w:bottom w:val="single" w:sz="7" w:space="0" w:color="CCCCCC"/>
              <w:right w:val="single" w:sz="7" w:space="0" w:color="CCCCCC"/>
            </w:tcBorders>
            <w:shd w:val="clear" w:color="auto" w:fill="E9E9E7"/>
          </w:tcPr>
          <w:p w14:paraId="2AB4B63A" w14:textId="77777777" w:rsidR="008527AD" w:rsidRDefault="008527AD" w:rsidP="005008DF"/>
        </w:tc>
        <w:tc>
          <w:tcPr>
            <w:tcW w:w="1297" w:type="dxa"/>
            <w:tcBorders>
              <w:top w:val="single" w:sz="7" w:space="0" w:color="CCCCCC"/>
              <w:left w:val="single" w:sz="7" w:space="0" w:color="CCCCCC"/>
              <w:bottom w:val="single" w:sz="7" w:space="0" w:color="CCCCCC"/>
              <w:right w:val="single" w:sz="7" w:space="0" w:color="CCCCCC"/>
            </w:tcBorders>
            <w:shd w:val="clear" w:color="auto" w:fill="E9E9E7"/>
          </w:tcPr>
          <w:p w14:paraId="71BF9F0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z w:val="15"/>
              </w:rPr>
              <w:t>Agree</w:t>
            </w:r>
          </w:p>
        </w:tc>
        <w:tc>
          <w:tcPr>
            <w:tcW w:w="1498" w:type="dxa"/>
            <w:tcBorders>
              <w:top w:val="single" w:sz="7" w:space="0" w:color="CCCCCC"/>
              <w:left w:val="single" w:sz="7" w:space="0" w:color="CCCCCC"/>
              <w:bottom w:val="single" w:sz="7" w:space="0" w:color="CCCCCC"/>
              <w:right w:val="single" w:sz="7" w:space="0" w:color="CCCCCC"/>
            </w:tcBorders>
            <w:shd w:val="clear" w:color="auto" w:fill="E9E9E7"/>
          </w:tcPr>
          <w:p w14:paraId="5F445563"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Disagree</w:t>
            </w:r>
          </w:p>
        </w:tc>
        <w:tc>
          <w:tcPr>
            <w:tcW w:w="1730" w:type="dxa"/>
            <w:tcBorders>
              <w:top w:val="single" w:sz="7" w:space="0" w:color="CCCCCC"/>
              <w:left w:val="single" w:sz="7" w:space="0" w:color="CCCCCC"/>
              <w:bottom w:val="single" w:sz="7" w:space="0" w:color="CCCCCC"/>
              <w:right w:val="single" w:sz="7" w:space="0" w:color="CCCCCC"/>
            </w:tcBorders>
            <w:shd w:val="clear" w:color="auto" w:fill="E9E9E7"/>
          </w:tcPr>
          <w:p w14:paraId="5B8C9765"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Don't</w:t>
            </w:r>
            <w:r>
              <w:rPr>
                <w:rFonts w:ascii="Arial"/>
                <w:b/>
                <w:color w:val="333333"/>
                <w:spacing w:val="19"/>
                <w:sz w:val="15"/>
              </w:rPr>
              <w:t xml:space="preserve"> </w:t>
            </w:r>
            <w:r>
              <w:rPr>
                <w:rFonts w:ascii="Arial"/>
                <w:b/>
                <w:color w:val="333333"/>
                <w:sz w:val="15"/>
              </w:rPr>
              <w:t>know</w:t>
            </w:r>
          </w:p>
        </w:tc>
        <w:tc>
          <w:tcPr>
            <w:tcW w:w="1012" w:type="dxa"/>
            <w:tcBorders>
              <w:top w:val="single" w:sz="7" w:space="0" w:color="CCCCCC"/>
              <w:left w:val="single" w:sz="7" w:space="0" w:color="CCCCCC"/>
              <w:bottom w:val="single" w:sz="7" w:space="0" w:color="CCCCCC"/>
              <w:right w:val="nil"/>
            </w:tcBorders>
            <w:shd w:val="clear" w:color="auto" w:fill="E9E9E7"/>
          </w:tcPr>
          <w:p w14:paraId="3B98F521"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Total</w:t>
            </w:r>
          </w:p>
        </w:tc>
      </w:tr>
      <w:tr w:rsidR="008527AD" w14:paraId="10012213" w14:textId="77777777" w:rsidTr="005008DF">
        <w:trPr>
          <w:trHeight w:hRule="exact" w:val="284"/>
        </w:trPr>
        <w:tc>
          <w:tcPr>
            <w:tcW w:w="3700" w:type="dxa"/>
            <w:vMerge w:val="restart"/>
            <w:tcBorders>
              <w:top w:val="single" w:sz="7" w:space="0" w:color="CCCCCC"/>
              <w:left w:val="nil"/>
              <w:right w:val="single" w:sz="7" w:space="0" w:color="CCCCCC"/>
            </w:tcBorders>
          </w:tcPr>
          <w:p w14:paraId="15129178"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2"/>
                <w:sz w:val="15"/>
              </w:rPr>
              <w:t xml:space="preserve"> </w:t>
            </w:r>
            <w:r>
              <w:rPr>
                <w:rFonts w:ascii="Arial"/>
                <w:color w:val="333333"/>
                <w:spacing w:val="3"/>
                <w:sz w:val="15"/>
              </w:rPr>
              <w:t>Level</w:t>
            </w:r>
            <w:r>
              <w:rPr>
                <w:rFonts w:ascii="Arial"/>
                <w:color w:val="333333"/>
                <w:spacing w:val="39"/>
                <w:sz w:val="15"/>
              </w:rPr>
              <w:t xml:space="preserve"> </w:t>
            </w:r>
            <w:r>
              <w:rPr>
                <w:rFonts w:ascii="Arial"/>
                <w:color w:val="333333"/>
                <w:spacing w:val="2"/>
                <w:sz w:val="15"/>
              </w:rPr>
              <w:t>of</w:t>
            </w:r>
            <w:r>
              <w:rPr>
                <w:rFonts w:ascii="Arial"/>
                <w:color w:val="333333"/>
                <w:spacing w:val="27"/>
                <w:sz w:val="15"/>
              </w:rPr>
              <w:t xml:space="preserve"> </w:t>
            </w:r>
            <w:r>
              <w:rPr>
                <w:rFonts w:ascii="Arial"/>
                <w:color w:val="333333"/>
                <w:sz w:val="15"/>
              </w:rPr>
              <w:t>Unc</w:t>
            </w:r>
            <w:r>
              <w:rPr>
                <w:rFonts w:ascii="Arial"/>
                <w:color w:val="333333"/>
                <w:spacing w:val="3"/>
                <w:sz w:val="15"/>
              </w:rPr>
              <w:t>ertainty</w:t>
            </w:r>
          </w:p>
        </w:tc>
        <w:tc>
          <w:tcPr>
            <w:tcW w:w="1297" w:type="dxa"/>
            <w:tcBorders>
              <w:top w:val="single" w:sz="7" w:space="0" w:color="CCCCCC"/>
              <w:left w:val="single" w:sz="7" w:space="0" w:color="CCCCCC"/>
              <w:bottom w:val="nil"/>
              <w:right w:val="single" w:sz="7" w:space="0" w:color="CCCCCC"/>
            </w:tcBorders>
          </w:tcPr>
          <w:p w14:paraId="0463715A"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66.67%</w:t>
            </w:r>
          </w:p>
        </w:tc>
        <w:tc>
          <w:tcPr>
            <w:tcW w:w="1498" w:type="dxa"/>
            <w:tcBorders>
              <w:top w:val="single" w:sz="7" w:space="0" w:color="CCCCCC"/>
              <w:left w:val="single" w:sz="7" w:space="0" w:color="CCCCCC"/>
              <w:bottom w:val="nil"/>
              <w:right w:val="single" w:sz="7" w:space="0" w:color="CCCCCC"/>
            </w:tcBorders>
          </w:tcPr>
          <w:p w14:paraId="76004B7B"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2"/>
                <w:sz w:val="15"/>
              </w:rPr>
              <w:t>0%</w:t>
            </w:r>
          </w:p>
        </w:tc>
        <w:tc>
          <w:tcPr>
            <w:tcW w:w="1730" w:type="dxa"/>
            <w:tcBorders>
              <w:top w:val="single" w:sz="7" w:space="0" w:color="CCCCCC"/>
              <w:left w:val="single" w:sz="7" w:space="0" w:color="CCCCCC"/>
              <w:bottom w:val="nil"/>
              <w:right w:val="single" w:sz="7" w:space="0" w:color="CCCCCC"/>
            </w:tcBorders>
          </w:tcPr>
          <w:p w14:paraId="045C99F5"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33.33%</w:t>
            </w:r>
          </w:p>
        </w:tc>
        <w:tc>
          <w:tcPr>
            <w:tcW w:w="1012" w:type="dxa"/>
            <w:vMerge w:val="restart"/>
            <w:tcBorders>
              <w:top w:val="single" w:sz="7" w:space="0" w:color="CCCCCC"/>
              <w:left w:val="single" w:sz="7" w:space="0" w:color="CCCCCC"/>
              <w:right w:val="nil"/>
            </w:tcBorders>
          </w:tcPr>
          <w:p w14:paraId="6F8B119C" w14:textId="77777777" w:rsidR="008527AD" w:rsidRDefault="008527AD" w:rsidP="005008DF">
            <w:pPr>
              <w:pStyle w:val="TableParagraph"/>
              <w:spacing w:line="140" w:lineRule="exact"/>
              <w:rPr>
                <w:sz w:val="14"/>
                <w:szCs w:val="14"/>
              </w:rPr>
            </w:pPr>
          </w:p>
          <w:p w14:paraId="452F840F" w14:textId="77777777" w:rsidR="008527AD" w:rsidRDefault="008527AD" w:rsidP="005008DF">
            <w:pPr>
              <w:pStyle w:val="TableParagraph"/>
              <w:spacing w:before="11" w:line="140" w:lineRule="exact"/>
              <w:rPr>
                <w:sz w:val="14"/>
                <w:szCs w:val="14"/>
              </w:rPr>
            </w:pPr>
          </w:p>
          <w:p w14:paraId="4AEA0CFD"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0BFE66CA" w14:textId="77777777" w:rsidTr="005008DF">
        <w:trPr>
          <w:trHeight w:hRule="exact" w:val="287"/>
        </w:trPr>
        <w:tc>
          <w:tcPr>
            <w:tcW w:w="3700" w:type="dxa"/>
            <w:vMerge/>
            <w:tcBorders>
              <w:left w:val="nil"/>
              <w:bottom w:val="single" w:sz="7" w:space="0" w:color="CCCCCC"/>
              <w:right w:val="single" w:sz="7" w:space="0" w:color="CCCCCC"/>
            </w:tcBorders>
          </w:tcPr>
          <w:p w14:paraId="1684F66A"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05EE0D3D"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498" w:type="dxa"/>
            <w:tcBorders>
              <w:top w:val="nil"/>
              <w:left w:val="single" w:sz="7" w:space="0" w:color="CCCCCC"/>
              <w:bottom w:val="single" w:sz="7" w:space="0" w:color="CCCCCC"/>
              <w:right w:val="single" w:sz="7" w:space="0" w:color="CCCCCC"/>
            </w:tcBorders>
          </w:tcPr>
          <w:p w14:paraId="187E90A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0</w:t>
            </w:r>
          </w:p>
        </w:tc>
        <w:tc>
          <w:tcPr>
            <w:tcW w:w="1730" w:type="dxa"/>
            <w:tcBorders>
              <w:top w:val="nil"/>
              <w:left w:val="single" w:sz="7" w:space="0" w:color="CCCCCC"/>
              <w:bottom w:val="single" w:sz="7" w:space="0" w:color="CCCCCC"/>
              <w:right w:val="single" w:sz="7" w:space="0" w:color="CCCCCC"/>
            </w:tcBorders>
          </w:tcPr>
          <w:p w14:paraId="4A7F8EE3"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4</w:t>
            </w:r>
          </w:p>
        </w:tc>
        <w:tc>
          <w:tcPr>
            <w:tcW w:w="1012" w:type="dxa"/>
            <w:vMerge/>
            <w:tcBorders>
              <w:left w:val="single" w:sz="7" w:space="0" w:color="CCCCCC"/>
              <w:bottom w:val="single" w:sz="7" w:space="0" w:color="CCCCCC"/>
              <w:right w:val="nil"/>
            </w:tcBorders>
          </w:tcPr>
          <w:p w14:paraId="1A9973DB" w14:textId="77777777" w:rsidR="008527AD" w:rsidRDefault="008527AD" w:rsidP="005008DF"/>
        </w:tc>
      </w:tr>
      <w:tr w:rsidR="008527AD" w14:paraId="08CDA3EA" w14:textId="77777777" w:rsidTr="005008DF">
        <w:trPr>
          <w:trHeight w:hRule="exact" w:val="284"/>
        </w:trPr>
        <w:tc>
          <w:tcPr>
            <w:tcW w:w="3700" w:type="dxa"/>
            <w:vMerge w:val="restart"/>
            <w:tcBorders>
              <w:top w:val="single" w:sz="7" w:space="0" w:color="CCCCCC"/>
              <w:left w:val="nil"/>
              <w:right w:val="single" w:sz="7" w:space="0" w:color="CCCCCC"/>
            </w:tcBorders>
          </w:tcPr>
          <w:p w14:paraId="39B9F8C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4"/>
                <w:sz w:val="15"/>
              </w:rPr>
              <w:t xml:space="preserve"> </w:t>
            </w:r>
            <w:r>
              <w:rPr>
                <w:rFonts w:ascii="Arial"/>
                <w:color w:val="333333"/>
                <w:spacing w:val="3"/>
                <w:sz w:val="15"/>
              </w:rPr>
              <w:t>Feasibility</w:t>
            </w:r>
            <w:r>
              <w:rPr>
                <w:rFonts w:ascii="Arial"/>
                <w:color w:val="333333"/>
                <w:spacing w:val="25"/>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2"/>
                <w:sz w:val="15"/>
              </w:rPr>
              <w:t>Reduc</w:t>
            </w:r>
            <w:r>
              <w:rPr>
                <w:rFonts w:ascii="Arial"/>
                <w:color w:val="333333"/>
                <w:spacing w:val="5"/>
                <w:sz w:val="15"/>
              </w:rPr>
              <w:t>ing</w:t>
            </w:r>
            <w:r>
              <w:rPr>
                <w:rFonts w:ascii="Arial"/>
                <w:color w:val="333333"/>
                <w:spacing w:val="34"/>
                <w:sz w:val="15"/>
              </w:rPr>
              <w:t xml:space="preserve"> </w:t>
            </w:r>
            <w:r>
              <w:rPr>
                <w:rFonts w:ascii="Arial"/>
                <w:color w:val="333333"/>
                <w:sz w:val="15"/>
              </w:rPr>
              <w:t>Unc</w:t>
            </w:r>
            <w:r>
              <w:rPr>
                <w:rFonts w:ascii="Arial"/>
                <w:color w:val="333333"/>
                <w:spacing w:val="3"/>
                <w:sz w:val="15"/>
              </w:rPr>
              <w:t>ertainty</w:t>
            </w:r>
          </w:p>
        </w:tc>
        <w:tc>
          <w:tcPr>
            <w:tcW w:w="1297" w:type="dxa"/>
            <w:tcBorders>
              <w:top w:val="single" w:sz="7" w:space="0" w:color="CCCCCC"/>
              <w:left w:val="single" w:sz="7" w:space="0" w:color="CCCCCC"/>
              <w:bottom w:val="nil"/>
              <w:right w:val="single" w:sz="7" w:space="0" w:color="CCCCCC"/>
            </w:tcBorders>
          </w:tcPr>
          <w:p w14:paraId="2E898FE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25%</w:t>
            </w:r>
          </w:p>
        </w:tc>
        <w:tc>
          <w:tcPr>
            <w:tcW w:w="1498" w:type="dxa"/>
            <w:tcBorders>
              <w:top w:val="single" w:sz="7" w:space="0" w:color="CCCCCC"/>
              <w:left w:val="single" w:sz="7" w:space="0" w:color="CCCCCC"/>
              <w:bottom w:val="nil"/>
              <w:right w:val="single" w:sz="7" w:space="0" w:color="CCCCCC"/>
            </w:tcBorders>
          </w:tcPr>
          <w:p w14:paraId="6E629829"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8.33%</w:t>
            </w:r>
          </w:p>
        </w:tc>
        <w:tc>
          <w:tcPr>
            <w:tcW w:w="1730" w:type="dxa"/>
            <w:tcBorders>
              <w:top w:val="single" w:sz="7" w:space="0" w:color="CCCCCC"/>
              <w:left w:val="single" w:sz="7" w:space="0" w:color="CCCCCC"/>
              <w:bottom w:val="nil"/>
              <w:right w:val="single" w:sz="7" w:space="0" w:color="CCCCCC"/>
            </w:tcBorders>
          </w:tcPr>
          <w:p w14:paraId="577457C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66.67%</w:t>
            </w:r>
          </w:p>
        </w:tc>
        <w:tc>
          <w:tcPr>
            <w:tcW w:w="1012" w:type="dxa"/>
            <w:vMerge w:val="restart"/>
            <w:tcBorders>
              <w:top w:val="single" w:sz="7" w:space="0" w:color="CCCCCC"/>
              <w:left w:val="single" w:sz="7" w:space="0" w:color="CCCCCC"/>
              <w:right w:val="nil"/>
            </w:tcBorders>
          </w:tcPr>
          <w:p w14:paraId="255842F0" w14:textId="77777777" w:rsidR="008527AD" w:rsidRDefault="008527AD" w:rsidP="005008DF">
            <w:pPr>
              <w:pStyle w:val="TableParagraph"/>
              <w:spacing w:line="140" w:lineRule="exact"/>
              <w:rPr>
                <w:sz w:val="14"/>
                <w:szCs w:val="14"/>
              </w:rPr>
            </w:pPr>
          </w:p>
          <w:p w14:paraId="460CBC44" w14:textId="77777777" w:rsidR="008527AD" w:rsidRDefault="008527AD" w:rsidP="005008DF">
            <w:pPr>
              <w:pStyle w:val="TableParagraph"/>
              <w:spacing w:before="11" w:line="140" w:lineRule="exact"/>
              <w:rPr>
                <w:sz w:val="14"/>
                <w:szCs w:val="14"/>
              </w:rPr>
            </w:pPr>
          </w:p>
          <w:p w14:paraId="719F56B0"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765685A7" w14:textId="77777777" w:rsidTr="005008DF">
        <w:trPr>
          <w:trHeight w:hRule="exact" w:val="287"/>
        </w:trPr>
        <w:tc>
          <w:tcPr>
            <w:tcW w:w="3700" w:type="dxa"/>
            <w:vMerge/>
            <w:tcBorders>
              <w:left w:val="nil"/>
              <w:bottom w:val="single" w:sz="7" w:space="0" w:color="CCCCCC"/>
              <w:right w:val="single" w:sz="7" w:space="0" w:color="CCCCCC"/>
            </w:tcBorders>
          </w:tcPr>
          <w:p w14:paraId="5415F2CA"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691024B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3</w:t>
            </w:r>
          </w:p>
        </w:tc>
        <w:tc>
          <w:tcPr>
            <w:tcW w:w="1498" w:type="dxa"/>
            <w:tcBorders>
              <w:top w:val="nil"/>
              <w:left w:val="single" w:sz="7" w:space="0" w:color="CCCCCC"/>
              <w:bottom w:val="single" w:sz="7" w:space="0" w:color="CCCCCC"/>
              <w:right w:val="single" w:sz="7" w:space="0" w:color="CCCCCC"/>
            </w:tcBorders>
          </w:tcPr>
          <w:p w14:paraId="2B5D91EB"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730" w:type="dxa"/>
            <w:tcBorders>
              <w:top w:val="nil"/>
              <w:left w:val="single" w:sz="7" w:space="0" w:color="CCCCCC"/>
              <w:bottom w:val="single" w:sz="7" w:space="0" w:color="CCCCCC"/>
              <w:right w:val="single" w:sz="7" w:space="0" w:color="CCCCCC"/>
            </w:tcBorders>
          </w:tcPr>
          <w:p w14:paraId="3FB3AD80"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8</w:t>
            </w:r>
          </w:p>
        </w:tc>
        <w:tc>
          <w:tcPr>
            <w:tcW w:w="1012" w:type="dxa"/>
            <w:vMerge/>
            <w:tcBorders>
              <w:left w:val="single" w:sz="7" w:space="0" w:color="CCCCCC"/>
              <w:bottom w:val="single" w:sz="7" w:space="0" w:color="CCCCCC"/>
              <w:right w:val="nil"/>
            </w:tcBorders>
          </w:tcPr>
          <w:p w14:paraId="6B13EC20" w14:textId="77777777" w:rsidR="008527AD" w:rsidRDefault="008527AD" w:rsidP="005008DF"/>
        </w:tc>
      </w:tr>
      <w:tr w:rsidR="008527AD" w14:paraId="58D96585" w14:textId="77777777" w:rsidTr="005008DF">
        <w:trPr>
          <w:trHeight w:hRule="exact" w:val="284"/>
        </w:trPr>
        <w:tc>
          <w:tcPr>
            <w:tcW w:w="3700" w:type="dxa"/>
            <w:vMerge w:val="restart"/>
            <w:tcBorders>
              <w:top w:val="single" w:sz="7" w:space="0" w:color="CCCCCC"/>
              <w:left w:val="nil"/>
              <w:right w:val="single" w:sz="7" w:space="0" w:color="CCCCCC"/>
            </w:tcBorders>
          </w:tcPr>
          <w:p w14:paraId="70524596" w14:textId="77777777" w:rsidR="008527AD" w:rsidRDefault="008527AD" w:rsidP="005008DF">
            <w:pPr>
              <w:pStyle w:val="TableParagraph"/>
              <w:spacing w:before="74"/>
              <w:ind w:left="138"/>
              <w:rPr>
                <w:rFonts w:ascii="Arial" w:eastAsia="Arial" w:hAnsi="Arial" w:cs="Arial"/>
                <w:sz w:val="15"/>
                <w:szCs w:val="15"/>
              </w:rPr>
            </w:pPr>
            <w:r>
              <w:rPr>
                <w:rFonts w:ascii="Arial"/>
                <w:color w:val="333333"/>
                <w:spacing w:val="2"/>
                <w:sz w:val="15"/>
              </w:rPr>
              <w:t>Categorize</w:t>
            </w:r>
            <w:r>
              <w:rPr>
                <w:rFonts w:ascii="Arial"/>
                <w:color w:val="333333"/>
                <w:spacing w:val="34"/>
                <w:sz w:val="15"/>
              </w:rPr>
              <w:t xml:space="preserve"> </w:t>
            </w:r>
            <w:r>
              <w:rPr>
                <w:rFonts w:ascii="Arial"/>
                <w:color w:val="333333"/>
                <w:spacing w:val="-2"/>
                <w:sz w:val="15"/>
              </w:rPr>
              <w:t>Risk</w:t>
            </w:r>
            <w:r>
              <w:rPr>
                <w:rFonts w:ascii="Arial"/>
                <w:color w:val="333333"/>
                <w:spacing w:val="2"/>
                <w:sz w:val="15"/>
              </w:rPr>
              <w:t xml:space="preserve"> of</w:t>
            </w:r>
            <w:r>
              <w:rPr>
                <w:rFonts w:ascii="Arial"/>
                <w:color w:val="333333"/>
                <w:spacing w:val="29"/>
                <w:sz w:val="15"/>
              </w:rPr>
              <w:t xml:space="preserve"> </w:t>
            </w:r>
            <w:r>
              <w:rPr>
                <w:rFonts w:ascii="Arial"/>
                <w:color w:val="333333"/>
                <w:spacing w:val="2"/>
                <w:sz w:val="15"/>
              </w:rPr>
              <w:t>Consequenc</w:t>
            </w:r>
            <w:r>
              <w:rPr>
                <w:rFonts w:ascii="Arial"/>
                <w:color w:val="333333"/>
                <w:sz w:val="15"/>
              </w:rPr>
              <w:t>e</w:t>
            </w:r>
          </w:p>
        </w:tc>
        <w:tc>
          <w:tcPr>
            <w:tcW w:w="1297" w:type="dxa"/>
            <w:tcBorders>
              <w:top w:val="single" w:sz="7" w:space="0" w:color="CCCCCC"/>
              <w:left w:val="single" w:sz="7" w:space="0" w:color="CCCCCC"/>
              <w:bottom w:val="nil"/>
              <w:right w:val="single" w:sz="7" w:space="0" w:color="CCCCCC"/>
            </w:tcBorders>
          </w:tcPr>
          <w:p w14:paraId="1F447751" w14:textId="77777777" w:rsidR="008527AD" w:rsidRDefault="008527AD" w:rsidP="005008DF">
            <w:pPr>
              <w:pStyle w:val="TableParagraph"/>
              <w:spacing w:before="74"/>
              <w:rPr>
                <w:rFonts w:ascii="Arial" w:eastAsia="Arial" w:hAnsi="Arial" w:cs="Arial"/>
                <w:sz w:val="15"/>
                <w:szCs w:val="15"/>
              </w:rPr>
            </w:pPr>
            <w:r>
              <w:rPr>
                <w:rFonts w:ascii="Arial"/>
                <w:b/>
                <w:color w:val="333333"/>
                <w:spacing w:val="4"/>
                <w:sz w:val="15"/>
              </w:rPr>
              <w:t>41.67%</w:t>
            </w:r>
          </w:p>
        </w:tc>
        <w:tc>
          <w:tcPr>
            <w:tcW w:w="1498" w:type="dxa"/>
            <w:tcBorders>
              <w:top w:val="single" w:sz="7" w:space="0" w:color="CCCCCC"/>
              <w:left w:val="single" w:sz="7" w:space="0" w:color="CCCCCC"/>
              <w:bottom w:val="nil"/>
              <w:right w:val="single" w:sz="7" w:space="0" w:color="CCCCCC"/>
            </w:tcBorders>
          </w:tcPr>
          <w:p w14:paraId="20A22097" w14:textId="77777777" w:rsidR="008527AD" w:rsidRDefault="008527AD" w:rsidP="005008DF">
            <w:pPr>
              <w:pStyle w:val="TableParagraph"/>
              <w:spacing w:before="74"/>
              <w:rPr>
                <w:rFonts w:ascii="Arial" w:eastAsia="Arial" w:hAnsi="Arial" w:cs="Arial"/>
                <w:sz w:val="15"/>
                <w:szCs w:val="15"/>
              </w:rPr>
            </w:pPr>
            <w:r>
              <w:rPr>
                <w:rFonts w:ascii="Arial"/>
                <w:b/>
                <w:color w:val="333333"/>
                <w:spacing w:val="3"/>
                <w:sz w:val="15"/>
              </w:rPr>
              <w:t>8.33%</w:t>
            </w:r>
          </w:p>
        </w:tc>
        <w:tc>
          <w:tcPr>
            <w:tcW w:w="1730" w:type="dxa"/>
            <w:tcBorders>
              <w:top w:val="single" w:sz="7" w:space="0" w:color="CCCCCC"/>
              <w:left w:val="single" w:sz="7" w:space="0" w:color="CCCCCC"/>
              <w:bottom w:val="nil"/>
              <w:right w:val="single" w:sz="7" w:space="0" w:color="CCCCCC"/>
            </w:tcBorders>
          </w:tcPr>
          <w:p w14:paraId="06C9033F" w14:textId="77777777" w:rsidR="008527AD" w:rsidRDefault="008527AD" w:rsidP="005008DF">
            <w:pPr>
              <w:pStyle w:val="TableParagraph"/>
              <w:spacing w:before="74"/>
              <w:ind w:right="140"/>
              <w:rPr>
                <w:rFonts w:ascii="Arial" w:eastAsia="Arial" w:hAnsi="Arial" w:cs="Arial"/>
                <w:sz w:val="15"/>
                <w:szCs w:val="15"/>
              </w:rPr>
            </w:pPr>
            <w:r>
              <w:rPr>
                <w:rFonts w:ascii="Arial"/>
                <w:b/>
                <w:color w:val="333333"/>
                <w:spacing w:val="3"/>
                <w:sz w:val="15"/>
              </w:rPr>
              <w:t>50%</w:t>
            </w:r>
          </w:p>
        </w:tc>
        <w:tc>
          <w:tcPr>
            <w:tcW w:w="1012" w:type="dxa"/>
            <w:vMerge w:val="restart"/>
            <w:tcBorders>
              <w:top w:val="single" w:sz="7" w:space="0" w:color="CCCCCC"/>
              <w:left w:val="single" w:sz="7" w:space="0" w:color="CCCCCC"/>
              <w:right w:val="nil"/>
            </w:tcBorders>
          </w:tcPr>
          <w:p w14:paraId="688E38D0" w14:textId="77777777" w:rsidR="008527AD" w:rsidRDefault="008527AD" w:rsidP="005008DF">
            <w:pPr>
              <w:pStyle w:val="TableParagraph"/>
              <w:spacing w:line="140" w:lineRule="exact"/>
              <w:rPr>
                <w:sz w:val="14"/>
                <w:szCs w:val="14"/>
              </w:rPr>
            </w:pPr>
          </w:p>
          <w:p w14:paraId="332674DB" w14:textId="77777777" w:rsidR="008527AD" w:rsidRDefault="008527AD" w:rsidP="005008DF">
            <w:pPr>
              <w:pStyle w:val="TableParagraph"/>
              <w:spacing w:before="11" w:line="140" w:lineRule="exact"/>
              <w:rPr>
                <w:sz w:val="14"/>
                <w:szCs w:val="14"/>
              </w:rPr>
            </w:pPr>
          </w:p>
          <w:p w14:paraId="655DC19C" w14:textId="77777777" w:rsidR="008527AD" w:rsidRDefault="008527AD" w:rsidP="005008DF">
            <w:pPr>
              <w:pStyle w:val="TableParagraph"/>
              <w:ind w:right="146"/>
              <w:rPr>
                <w:rFonts w:ascii="Arial" w:eastAsia="Arial" w:hAnsi="Arial" w:cs="Arial"/>
                <w:sz w:val="15"/>
                <w:szCs w:val="15"/>
              </w:rPr>
            </w:pPr>
            <w:r>
              <w:rPr>
                <w:rFonts w:ascii="Arial"/>
                <w:color w:val="666666"/>
                <w:spacing w:val="2"/>
                <w:sz w:val="15"/>
              </w:rPr>
              <w:t>12</w:t>
            </w:r>
          </w:p>
        </w:tc>
      </w:tr>
      <w:tr w:rsidR="008527AD" w14:paraId="21A4CAF7" w14:textId="77777777" w:rsidTr="005008DF">
        <w:trPr>
          <w:trHeight w:hRule="exact" w:val="287"/>
        </w:trPr>
        <w:tc>
          <w:tcPr>
            <w:tcW w:w="3700" w:type="dxa"/>
            <w:vMerge/>
            <w:tcBorders>
              <w:left w:val="nil"/>
              <w:bottom w:val="single" w:sz="7" w:space="0" w:color="CCCCCC"/>
              <w:right w:val="single" w:sz="7" w:space="0" w:color="CCCCCC"/>
            </w:tcBorders>
          </w:tcPr>
          <w:p w14:paraId="27189614" w14:textId="77777777" w:rsidR="008527AD" w:rsidRDefault="008527AD" w:rsidP="005008DF"/>
        </w:tc>
        <w:tc>
          <w:tcPr>
            <w:tcW w:w="1297" w:type="dxa"/>
            <w:tcBorders>
              <w:top w:val="nil"/>
              <w:left w:val="single" w:sz="7" w:space="0" w:color="CCCCCC"/>
              <w:bottom w:val="single" w:sz="7" w:space="0" w:color="CCCCCC"/>
              <w:right w:val="single" w:sz="7" w:space="0" w:color="CCCCCC"/>
            </w:tcBorders>
          </w:tcPr>
          <w:p w14:paraId="75425348"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5</w:t>
            </w:r>
          </w:p>
        </w:tc>
        <w:tc>
          <w:tcPr>
            <w:tcW w:w="1498" w:type="dxa"/>
            <w:tcBorders>
              <w:top w:val="nil"/>
              <w:left w:val="single" w:sz="7" w:space="0" w:color="CCCCCC"/>
              <w:bottom w:val="single" w:sz="7" w:space="0" w:color="CCCCCC"/>
              <w:right w:val="single" w:sz="7" w:space="0" w:color="CCCCCC"/>
            </w:tcBorders>
          </w:tcPr>
          <w:p w14:paraId="0C81DF14"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1</w:t>
            </w:r>
          </w:p>
        </w:tc>
        <w:tc>
          <w:tcPr>
            <w:tcW w:w="1730" w:type="dxa"/>
            <w:tcBorders>
              <w:top w:val="nil"/>
              <w:left w:val="single" w:sz="7" w:space="0" w:color="CCCCCC"/>
              <w:bottom w:val="single" w:sz="7" w:space="0" w:color="CCCCCC"/>
              <w:right w:val="single" w:sz="7" w:space="0" w:color="CCCCCC"/>
            </w:tcBorders>
          </w:tcPr>
          <w:p w14:paraId="6D57C7B9" w14:textId="77777777" w:rsidR="008527AD" w:rsidRDefault="008527AD" w:rsidP="005008DF">
            <w:pPr>
              <w:pStyle w:val="TableParagraph"/>
              <w:spacing w:before="15"/>
              <w:ind w:right="145"/>
              <w:rPr>
                <w:rFonts w:ascii="Arial" w:eastAsia="Arial" w:hAnsi="Arial" w:cs="Arial"/>
                <w:sz w:val="15"/>
                <w:szCs w:val="15"/>
              </w:rPr>
            </w:pPr>
            <w:r>
              <w:rPr>
                <w:rFonts w:ascii="Arial"/>
                <w:color w:val="666666"/>
                <w:sz w:val="15"/>
              </w:rPr>
              <w:t>6</w:t>
            </w:r>
          </w:p>
        </w:tc>
        <w:tc>
          <w:tcPr>
            <w:tcW w:w="1012" w:type="dxa"/>
            <w:vMerge/>
            <w:tcBorders>
              <w:left w:val="single" w:sz="7" w:space="0" w:color="CCCCCC"/>
              <w:bottom w:val="single" w:sz="7" w:space="0" w:color="CCCCCC"/>
              <w:right w:val="nil"/>
            </w:tcBorders>
          </w:tcPr>
          <w:p w14:paraId="5B95ECA8" w14:textId="77777777" w:rsidR="008527AD" w:rsidRDefault="008527AD" w:rsidP="005008DF"/>
        </w:tc>
      </w:tr>
    </w:tbl>
    <w:p w14:paraId="4A0B28B7" w14:textId="77777777" w:rsidR="008527AD" w:rsidRDefault="008527AD" w:rsidP="008527AD">
      <w:pPr>
        <w:spacing w:before="1"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5499"/>
        <w:gridCol w:w="2216"/>
      </w:tblGrid>
      <w:tr w:rsidR="008527AD" w14:paraId="1FB65B5A"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2925DD28"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5499" w:type="dxa"/>
            <w:tcBorders>
              <w:top w:val="single" w:sz="7" w:space="0" w:color="CCCCCC"/>
              <w:left w:val="single" w:sz="7" w:space="0" w:color="CCCCCC"/>
              <w:bottom w:val="single" w:sz="7" w:space="0" w:color="CCCCCC"/>
              <w:right w:val="single" w:sz="7" w:space="0" w:color="CCCCCC"/>
            </w:tcBorders>
            <w:shd w:val="clear" w:color="auto" w:fill="E9E9E7"/>
          </w:tcPr>
          <w:p w14:paraId="2CA217DB"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z w:val="15"/>
              </w:rPr>
              <w:t>Other</w:t>
            </w:r>
            <w:r>
              <w:rPr>
                <w:rFonts w:ascii="Arial"/>
                <w:b/>
                <w:color w:val="333333"/>
                <w:spacing w:val="29"/>
                <w:sz w:val="15"/>
              </w:rPr>
              <w:t xml:space="preserve"> </w:t>
            </w:r>
            <w:r>
              <w:rPr>
                <w:rFonts w:ascii="Arial"/>
                <w:b/>
                <w:color w:val="333333"/>
                <w:spacing w:val="1"/>
                <w:sz w:val="15"/>
              </w:rPr>
              <w:t>(please</w:t>
            </w:r>
            <w:r>
              <w:rPr>
                <w:rFonts w:ascii="Arial"/>
                <w:b/>
                <w:color w:val="333333"/>
                <w:spacing w:val="38"/>
                <w:sz w:val="15"/>
              </w:rPr>
              <w:t xml:space="preserve"> </w:t>
            </w:r>
            <w:r>
              <w:rPr>
                <w:rFonts w:ascii="Arial"/>
                <w:b/>
                <w:color w:val="333333"/>
                <w:sz w:val="15"/>
              </w:rPr>
              <w:t>specify)</w:t>
            </w:r>
          </w:p>
        </w:tc>
        <w:tc>
          <w:tcPr>
            <w:tcW w:w="2216" w:type="dxa"/>
            <w:tcBorders>
              <w:top w:val="single" w:sz="7" w:space="0" w:color="CCCCCC"/>
              <w:left w:val="single" w:sz="7" w:space="0" w:color="CCCCCC"/>
              <w:bottom w:val="single" w:sz="7" w:space="0" w:color="CCCCCC"/>
              <w:right w:val="nil"/>
            </w:tcBorders>
            <w:shd w:val="clear" w:color="auto" w:fill="E9E9E7"/>
          </w:tcPr>
          <w:p w14:paraId="6179FB9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3DD526E8" w14:textId="77777777" w:rsidTr="005008DF">
        <w:trPr>
          <w:trHeight w:hRule="exact" w:val="800"/>
        </w:trPr>
        <w:tc>
          <w:tcPr>
            <w:tcW w:w="1120" w:type="dxa"/>
            <w:tcBorders>
              <w:top w:val="single" w:sz="7" w:space="0" w:color="CCCCCC"/>
              <w:left w:val="nil"/>
              <w:bottom w:val="single" w:sz="7" w:space="0" w:color="CCCCCC"/>
              <w:right w:val="single" w:sz="7" w:space="0" w:color="CCCCCC"/>
            </w:tcBorders>
          </w:tcPr>
          <w:p w14:paraId="31DB50B5"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5499" w:type="dxa"/>
            <w:tcBorders>
              <w:top w:val="single" w:sz="7" w:space="0" w:color="CCCCCC"/>
              <w:left w:val="single" w:sz="7" w:space="0" w:color="CCCCCC"/>
              <w:bottom w:val="single" w:sz="7" w:space="0" w:color="CCCCCC"/>
              <w:right w:val="single" w:sz="7" w:space="0" w:color="CCCCCC"/>
            </w:tcBorders>
          </w:tcPr>
          <w:p w14:paraId="45B3EE65" w14:textId="77777777" w:rsidR="008527AD" w:rsidRDefault="008527AD" w:rsidP="005008DF">
            <w:pPr>
              <w:pStyle w:val="TableParagraph"/>
              <w:spacing w:before="74" w:line="300" w:lineRule="auto"/>
              <w:ind w:left="137" w:right="459"/>
              <w:rPr>
                <w:rFonts w:ascii="Arial" w:eastAsia="Arial" w:hAnsi="Arial" w:cs="Arial"/>
                <w:sz w:val="15"/>
                <w:szCs w:val="15"/>
              </w:rPr>
            </w:pPr>
            <w:r>
              <w:rPr>
                <w:rFonts w:ascii="Arial"/>
                <w:color w:val="333333"/>
                <w:spacing w:val="1"/>
                <w:sz w:val="15"/>
              </w:rPr>
              <w:t>Need</w:t>
            </w:r>
            <w:r>
              <w:rPr>
                <w:rFonts w:ascii="Arial"/>
                <w:color w:val="333333"/>
                <w:spacing w:val="26"/>
                <w:sz w:val="15"/>
              </w:rPr>
              <w:t xml:space="preserve"> </w:t>
            </w:r>
            <w:r>
              <w:rPr>
                <w:rFonts w:ascii="Arial"/>
                <w:color w:val="333333"/>
                <w:sz w:val="15"/>
              </w:rPr>
              <w:t>c</w:t>
            </w:r>
            <w:r>
              <w:rPr>
                <w:rFonts w:ascii="Arial"/>
                <w:color w:val="333333"/>
                <w:spacing w:val="4"/>
                <w:sz w:val="15"/>
              </w:rPr>
              <w:t>larification</w:t>
            </w:r>
            <w:r>
              <w:rPr>
                <w:rFonts w:ascii="Arial"/>
                <w:color w:val="333333"/>
                <w:spacing w:val="26"/>
                <w:sz w:val="15"/>
              </w:rPr>
              <w:t xml:space="preserve"> </w:t>
            </w:r>
            <w:r>
              <w:rPr>
                <w:rFonts w:ascii="Arial"/>
                <w:color w:val="333333"/>
                <w:sz w:val="15"/>
              </w:rPr>
              <w:t>to</w:t>
            </w:r>
            <w:r>
              <w:rPr>
                <w:rFonts w:ascii="Arial"/>
                <w:color w:val="333333"/>
                <w:spacing w:val="26"/>
                <w:sz w:val="15"/>
              </w:rPr>
              <w:t xml:space="preserve"> </w:t>
            </w:r>
            <w:r>
              <w:rPr>
                <w:rFonts w:ascii="Arial"/>
                <w:color w:val="333333"/>
                <w:sz w:val="15"/>
              </w:rPr>
              <w:t>c</w:t>
            </w:r>
            <w:r>
              <w:rPr>
                <w:rFonts w:ascii="Arial"/>
                <w:color w:val="333333"/>
                <w:spacing w:val="5"/>
                <w:sz w:val="15"/>
              </w:rPr>
              <w:t>omment.</w:t>
            </w:r>
            <w:r>
              <w:rPr>
                <w:rFonts w:ascii="Arial"/>
                <w:color w:val="333333"/>
                <w:spacing w:val="21"/>
                <w:sz w:val="15"/>
              </w:rPr>
              <w:t xml:space="preserve"> </w:t>
            </w:r>
            <w:r>
              <w:rPr>
                <w:rFonts w:ascii="Arial"/>
                <w:color w:val="333333"/>
                <w:spacing w:val="1"/>
                <w:sz w:val="15"/>
              </w:rPr>
              <w:t>What's</w:t>
            </w:r>
            <w:r>
              <w:rPr>
                <w:rFonts w:ascii="Arial"/>
                <w:color w:val="333333"/>
                <w:spacing w:val="-3"/>
                <w:sz w:val="15"/>
              </w:rPr>
              <w:t xml:space="preserve"> </w:t>
            </w:r>
            <w:r>
              <w:rPr>
                <w:rFonts w:ascii="Arial"/>
                <w:color w:val="333333"/>
                <w:spacing w:val="1"/>
                <w:sz w:val="15"/>
              </w:rPr>
              <w:t>the "risk</w:t>
            </w:r>
            <w:r>
              <w:rPr>
                <w:rFonts w:ascii="Arial"/>
                <w:color w:val="333333"/>
                <w:spacing w:val="-3"/>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z w:val="15"/>
              </w:rPr>
              <w:t>c</w:t>
            </w:r>
            <w:r>
              <w:rPr>
                <w:rFonts w:ascii="Arial"/>
                <w:color w:val="333333"/>
                <w:spacing w:val="2"/>
                <w:sz w:val="15"/>
              </w:rPr>
              <w:t>onsequenc</w:t>
            </w:r>
            <w:r>
              <w:rPr>
                <w:rFonts w:ascii="Arial"/>
                <w:color w:val="333333"/>
                <w:sz w:val="15"/>
              </w:rPr>
              <w:t>e</w:t>
            </w:r>
            <w:r>
              <w:rPr>
                <w:rFonts w:ascii="Arial"/>
                <w:color w:val="333333"/>
                <w:spacing w:val="26"/>
                <w:sz w:val="15"/>
              </w:rPr>
              <w:t xml:space="preserve"> </w:t>
            </w:r>
            <w:r>
              <w:rPr>
                <w:rFonts w:ascii="Arial"/>
                <w:color w:val="333333"/>
                <w:spacing w:val="2"/>
                <w:sz w:val="15"/>
              </w:rPr>
              <w:t>of</w:t>
            </w:r>
            <w:r>
              <w:rPr>
                <w:rFonts w:ascii="Arial"/>
                <w:color w:val="333333"/>
                <w:spacing w:val="21"/>
                <w:sz w:val="15"/>
              </w:rPr>
              <w:t xml:space="preserve"> </w:t>
            </w:r>
            <w:r>
              <w:rPr>
                <w:rFonts w:ascii="Arial"/>
                <w:color w:val="333333"/>
                <w:spacing w:val="3"/>
                <w:sz w:val="15"/>
              </w:rPr>
              <w:t>uncertainty"?</w:t>
            </w:r>
            <w:r>
              <w:rPr>
                <w:rFonts w:ascii="Arial"/>
                <w:color w:val="333333"/>
                <w:spacing w:val="26"/>
                <w:sz w:val="15"/>
              </w:rPr>
              <w:t xml:space="preserve"> </w:t>
            </w:r>
            <w:r>
              <w:rPr>
                <w:rFonts w:ascii="Arial"/>
                <w:color w:val="333333"/>
                <w:sz w:val="15"/>
              </w:rPr>
              <w:t>Are</w:t>
            </w:r>
            <w:r>
              <w:rPr>
                <w:rFonts w:ascii="Arial"/>
                <w:color w:val="333333"/>
                <w:spacing w:val="26"/>
                <w:sz w:val="15"/>
              </w:rPr>
              <w:t xml:space="preserve"> </w:t>
            </w:r>
            <w:r>
              <w:rPr>
                <w:rFonts w:ascii="Arial"/>
                <w:color w:val="333333"/>
                <w:spacing w:val="-2"/>
                <w:sz w:val="15"/>
              </w:rPr>
              <w:t>we</w:t>
            </w:r>
            <w:r>
              <w:rPr>
                <w:rFonts w:ascii="Arial"/>
                <w:color w:val="333333"/>
                <w:spacing w:val="26"/>
                <w:sz w:val="15"/>
              </w:rPr>
              <w:t xml:space="preserve"> </w:t>
            </w:r>
            <w:r>
              <w:rPr>
                <w:rFonts w:ascii="Arial"/>
                <w:color w:val="333333"/>
                <w:spacing w:val="3"/>
                <w:sz w:val="15"/>
              </w:rPr>
              <w:t>relying</w:t>
            </w:r>
            <w:r>
              <w:rPr>
                <w:rFonts w:ascii="Arial"/>
                <w:color w:val="333333"/>
                <w:spacing w:val="26"/>
                <w:sz w:val="15"/>
              </w:rPr>
              <w:t xml:space="preserve"> </w:t>
            </w:r>
            <w:r>
              <w:rPr>
                <w:rFonts w:ascii="Arial"/>
                <w:color w:val="333333"/>
                <w:spacing w:val="2"/>
                <w:sz w:val="15"/>
              </w:rPr>
              <w:t>on</w:t>
            </w:r>
            <w:r>
              <w:rPr>
                <w:rFonts w:ascii="Arial"/>
                <w:color w:val="333333"/>
                <w:spacing w:val="74"/>
                <w:w w:val="102"/>
                <w:sz w:val="15"/>
              </w:rPr>
              <w:t xml:space="preserve"> </w:t>
            </w:r>
            <w:r>
              <w:rPr>
                <w:rFonts w:ascii="Arial"/>
                <w:color w:val="333333"/>
                <w:spacing w:val="-3"/>
                <w:sz w:val="15"/>
              </w:rPr>
              <w:t>worst-case</w:t>
            </w:r>
            <w:r>
              <w:rPr>
                <w:rFonts w:ascii="Arial"/>
                <w:color w:val="333333"/>
                <w:spacing w:val="30"/>
                <w:sz w:val="15"/>
              </w:rPr>
              <w:t xml:space="preserve"> </w:t>
            </w:r>
            <w:r>
              <w:rPr>
                <w:rFonts w:ascii="Arial"/>
                <w:color w:val="333333"/>
                <w:spacing w:val="-8"/>
                <w:sz w:val="15"/>
              </w:rPr>
              <w:t>sc</w:t>
            </w:r>
            <w:r>
              <w:rPr>
                <w:rFonts w:ascii="Arial"/>
                <w:color w:val="333333"/>
                <w:spacing w:val="4"/>
                <w:sz w:val="15"/>
              </w:rPr>
              <w:t>enarios</w:t>
            </w:r>
            <w:r>
              <w:rPr>
                <w:rFonts w:ascii="Arial"/>
                <w:color w:val="333333"/>
                <w:sz w:val="15"/>
              </w:rPr>
              <w:t xml:space="preserve"> </w:t>
            </w:r>
            <w:r>
              <w:rPr>
                <w:rFonts w:ascii="Arial"/>
                <w:color w:val="333333"/>
                <w:spacing w:val="2"/>
                <w:sz w:val="15"/>
              </w:rPr>
              <w:t>or</w:t>
            </w:r>
            <w:r>
              <w:rPr>
                <w:rFonts w:ascii="Arial"/>
                <w:color w:val="333333"/>
                <w:spacing w:val="14"/>
                <w:sz w:val="15"/>
              </w:rPr>
              <w:t xml:space="preserve"> </w:t>
            </w:r>
            <w:r>
              <w:rPr>
                <w:rFonts w:ascii="Arial"/>
                <w:color w:val="333333"/>
                <w:spacing w:val="3"/>
                <w:sz w:val="15"/>
              </w:rPr>
              <w:t>other</w:t>
            </w:r>
            <w:r>
              <w:rPr>
                <w:rFonts w:ascii="Arial"/>
                <w:color w:val="333333"/>
                <w:spacing w:val="14"/>
                <w:sz w:val="15"/>
              </w:rPr>
              <w:t xml:space="preserve"> </w:t>
            </w:r>
            <w:r>
              <w:rPr>
                <w:rFonts w:ascii="Arial"/>
                <w:color w:val="333333"/>
                <w:spacing w:val="1"/>
                <w:sz w:val="15"/>
              </w:rPr>
              <w:t>forec</w:t>
            </w:r>
            <w:r>
              <w:rPr>
                <w:rFonts w:ascii="Arial"/>
                <w:color w:val="333333"/>
                <w:spacing w:val="-3"/>
                <w:sz w:val="15"/>
              </w:rPr>
              <w:t>ast</w:t>
            </w:r>
            <w:r>
              <w:rPr>
                <w:rFonts w:ascii="Arial"/>
                <w:color w:val="333333"/>
                <w:spacing w:val="25"/>
                <w:sz w:val="15"/>
              </w:rPr>
              <w:t xml:space="preserve"> </w:t>
            </w:r>
            <w:r>
              <w:rPr>
                <w:rFonts w:ascii="Arial"/>
                <w:color w:val="333333"/>
                <w:spacing w:val="3"/>
                <w:sz w:val="15"/>
              </w:rPr>
              <w:t>projec</w:t>
            </w:r>
            <w:r>
              <w:rPr>
                <w:rFonts w:ascii="Arial"/>
                <w:color w:val="333333"/>
                <w:spacing w:val="1"/>
                <w:sz w:val="15"/>
              </w:rPr>
              <w:t>tions?</w:t>
            </w:r>
          </w:p>
        </w:tc>
        <w:tc>
          <w:tcPr>
            <w:tcW w:w="2216" w:type="dxa"/>
            <w:tcBorders>
              <w:top w:val="single" w:sz="7" w:space="0" w:color="CCCCCC"/>
              <w:left w:val="single" w:sz="7" w:space="0" w:color="CCCCCC"/>
              <w:bottom w:val="single" w:sz="7" w:space="0" w:color="CCCCCC"/>
              <w:right w:val="nil"/>
            </w:tcBorders>
          </w:tcPr>
          <w:p w14:paraId="22CD6CD7"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3/12/2013</w:t>
            </w:r>
            <w:r>
              <w:rPr>
                <w:rFonts w:ascii="Arial"/>
                <w:color w:val="333333"/>
                <w:spacing w:val="32"/>
                <w:sz w:val="15"/>
              </w:rPr>
              <w:t xml:space="preserve"> </w:t>
            </w:r>
            <w:r>
              <w:rPr>
                <w:rFonts w:ascii="Arial"/>
                <w:color w:val="333333"/>
                <w:spacing w:val="3"/>
                <w:sz w:val="15"/>
              </w:rPr>
              <w:t>11:35</w:t>
            </w:r>
            <w:r>
              <w:rPr>
                <w:rFonts w:ascii="Arial"/>
                <w:color w:val="333333"/>
                <w:spacing w:val="33"/>
                <w:sz w:val="15"/>
              </w:rPr>
              <w:t xml:space="preserve"> </w:t>
            </w:r>
            <w:r>
              <w:rPr>
                <w:rFonts w:ascii="Arial"/>
                <w:color w:val="333333"/>
                <w:spacing w:val="1"/>
                <w:sz w:val="15"/>
              </w:rPr>
              <w:t>AM</w:t>
            </w:r>
          </w:p>
        </w:tc>
      </w:tr>
      <w:tr w:rsidR="008527AD" w14:paraId="57BF0005"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354271F7"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2</w:t>
            </w:r>
          </w:p>
        </w:tc>
        <w:tc>
          <w:tcPr>
            <w:tcW w:w="5499" w:type="dxa"/>
            <w:tcBorders>
              <w:top w:val="single" w:sz="7" w:space="0" w:color="CCCCCC"/>
              <w:left w:val="single" w:sz="7" w:space="0" w:color="CCCCCC"/>
              <w:bottom w:val="single" w:sz="7" w:space="0" w:color="CCCCCC"/>
              <w:right w:val="single" w:sz="7" w:space="0" w:color="CCCCCC"/>
            </w:tcBorders>
          </w:tcPr>
          <w:p w14:paraId="511AE8D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3"/>
                <w:sz w:val="15"/>
              </w:rPr>
              <w:t>We</w:t>
            </w:r>
            <w:r>
              <w:rPr>
                <w:rFonts w:ascii="Arial"/>
                <w:color w:val="333333"/>
                <w:spacing w:val="24"/>
                <w:sz w:val="15"/>
              </w:rPr>
              <w:t xml:space="preserve"> </w:t>
            </w:r>
            <w:r>
              <w:rPr>
                <w:rFonts w:ascii="Arial"/>
                <w:color w:val="333333"/>
                <w:spacing w:val="4"/>
                <w:sz w:val="15"/>
              </w:rPr>
              <w:t>need</w:t>
            </w:r>
            <w:r>
              <w:rPr>
                <w:rFonts w:ascii="Arial"/>
                <w:color w:val="333333"/>
                <w:spacing w:val="25"/>
                <w:sz w:val="15"/>
              </w:rPr>
              <w:t xml:space="preserve"> </w:t>
            </w:r>
            <w:r>
              <w:rPr>
                <w:rFonts w:ascii="Arial"/>
                <w:color w:val="333333"/>
                <w:spacing w:val="2"/>
                <w:sz w:val="15"/>
              </w:rPr>
              <w:t>more</w:t>
            </w:r>
            <w:r>
              <w:rPr>
                <w:rFonts w:ascii="Arial"/>
                <w:color w:val="333333"/>
                <w:spacing w:val="25"/>
                <w:sz w:val="15"/>
              </w:rPr>
              <w:t xml:space="preserve"> </w:t>
            </w:r>
            <w:r>
              <w:rPr>
                <w:rFonts w:ascii="Arial"/>
                <w:color w:val="333333"/>
                <w:spacing w:val="4"/>
                <w:sz w:val="15"/>
              </w:rPr>
              <w:t>info</w:t>
            </w:r>
            <w:r>
              <w:rPr>
                <w:rFonts w:ascii="Arial"/>
                <w:color w:val="333333"/>
                <w:spacing w:val="24"/>
                <w:sz w:val="15"/>
              </w:rPr>
              <w:t xml:space="preserve"> </w:t>
            </w:r>
            <w:r>
              <w:rPr>
                <w:rFonts w:ascii="Arial"/>
                <w:color w:val="333333"/>
                <w:spacing w:val="2"/>
                <w:sz w:val="15"/>
              </w:rPr>
              <w:t>before</w:t>
            </w:r>
            <w:r>
              <w:rPr>
                <w:rFonts w:ascii="Arial"/>
                <w:color w:val="333333"/>
                <w:spacing w:val="25"/>
                <w:sz w:val="15"/>
              </w:rPr>
              <w:t xml:space="preserve"> </w:t>
            </w:r>
            <w:r>
              <w:rPr>
                <w:rFonts w:ascii="Arial"/>
                <w:color w:val="333333"/>
                <w:spacing w:val="-2"/>
                <w:sz w:val="15"/>
              </w:rPr>
              <w:t>we</w:t>
            </w:r>
            <w:r>
              <w:rPr>
                <w:rFonts w:ascii="Arial"/>
                <w:color w:val="333333"/>
                <w:spacing w:val="25"/>
                <w:sz w:val="15"/>
              </w:rPr>
              <w:t xml:space="preserve"> </w:t>
            </w:r>
            <w:r>
              <w:rPr>
                <w:rFonts w:ascii="Arial"/>
                <w:color w:val="333333"/>
                <w:sz w:val="15"/>
              </w:rPr>
              <w:t>c</w:t>
            </w:r>
            <w:r>
              <w:rPr>
                <w:rFonts w:ascii="Arial"/>
                <w:color w:val="333333"/>
                <w:spacing w:val="2"/>
                <w:sz w:val="15"/>
              </w:rPr>
              <w:t>an</w:t>
            </w:r>
            <w:r>
              <w:rPr>
                <w:rFonts w:ascii="Arial"/>
                <w:color w:val="333333"/>
                <w:spacing w:val="25"/>
                <w:sz w:val="15"/>
              </w:rPr>
              <w:t xml:space="preserve"> </w:t>
            </w:r>
            <w:r>
              <w:rPr>
                <w:rFonts w:ascii="Arial"/>
                <w:color w:val="333333"/>
                <w:sz w:val="15"/>
              </w:rPr>
              <w:t>answer</w:t>
            </w:r>
            <w:r>
              <w:rPr>
                <w:rFonts w:ascii="Arial"/>
                <w:color w:val="333333"/>
                <w:spacing w:val="10"/>
                <w:sz w:val="15"/>
              </w:rPr>
              <w:t xml:space="preserve"> </w:t>
            </w:r>
            <w:r>
              <w:rPr>
                <w:rFonts w:ascii="Arial"/>
                <w:color w:val="333333"/>
                <w:spacing w:val="3"/>
                <w:sz w:val="15"/>
              </w:rPr>
              <w:t>unc</w:t>
            </w:r>
            <w:r>
              <w:rPr>
                <w:rFonts w:ascii="Arial"/>
                <w:color w:val="333333"/>
                <w:spacing w:val="-22"/>
                <w:sz w:val="15"/>
              </w:rPr>
              <w:t>e</w:t>
            </w:r>
            <w:r>
              <w:rPr>
                <w:rFonts w:ascii="Arial"/>
                <w:color w:val="333333"/>
                <w:spacing w:val="3"/>
                <w:sz w:val="15"/>
              </w:rPr>
              <w:t>rtainty</w:t>
            </w:r>
            <w:r>
              <w:rPr>
                <w:rFonts w:ascii="Arial"/>
                <w:color w:val="333333"/>
                <w:spacing w:val="16"/>
                <w:sz w:val="15"/>
              </w:rPr>
              <w:t xml:space="preserve"> </w:t>
            </w:r>
            <w:r>
              <w:rPr>
                <w:rFonts w:ascii="Arial"/>
                <w:color w:val="333333"/>
                <w:spacing w:val="2"/>
                <w:sz w:val="15"/>
              </w:rPr>
              <w:t>questions</w:t>
            </w:r>
          </w:p>
        </w:tc>
        <w:tc>
          <w:tcPr>
            <w:tcW w:w="2216" w:type="dxa"/>
            <w:tcBorders>
              <w:top w:val="single" w:sz="7" w:space="0" w:color="CCCCCC"/>
              <w:left w:val="single" w:sz="7" w:space="0" w:color="CCCCCC"/>
              <w:bottom w:val="single" w:sz="7" w:space="0" w:color="CCCCCC"/>
              <w:right w:val="nil"/>
            </w:tcBorders>
          </w:tcPr>
          <w:p w14:paraId="106397B0"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3/7/2013</w:t>
            </w:r>
            <w:r>
              <w:rPr>
                <w:rFonts w:ascii="Arial"/>
                <w:color w:val="333333"/>
                <w:spacing w:val="30"/>
                <w:sz w:val="15"/>
              </w:rPr>
              <w:t xml:space="preserve"> </w:t>
            </w:r>
            <w:r>
              <w:rPr>
                <w:rFonts w:ascii="Arial"/>
                <w:color w:val="333333"/>
                <w:spacing w:val="3"/>
                <w:sz w:val="15"/>
              </w:rPr>
              <w:t>4:17</w:t>
            </w:r>
            <w:r>
              <w:rPr>
                <w:rFonts w:ascii="Arial"/>
                <w:color w:val="333333"/>
                <w:spacing w:val="30"/>
                <w:sz w:val="15"/>
              </w:rPr>
              <w:t xml:space="preserve"> </w:t>
            </w:r>
            <w:r>
              <w:rPr>
                <w:rFonts w:ascii="Arial"/>
                <w:color w:val="333333"/>
                <w:spacing w:val="1"/>
                <w:sz w:val="15"/>
              </w:rPr>
              <w:t>PM</w:t>
            </w:r>
          </w:p>
        </w:tc>
      </w:tr>
      <w:tr w:rsidR="008527AD" w14:paraId="1D074CF4"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5570ABC9"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3</w:t>
            </w:r>
          </w:p>
        </w:tc>
        <w:tc>
          <w:tcPr>
            <w:tcW w:w="5499" w:type="dxa"/>
            <w:tcBorders>
              <w:top w:val="single" w:sz="7" w:space="0" w:color="CCCCCC"/>
              <w:left w:val="single" w:sz="7" w:space="0" w:color="CCCCCC"/>
              <w:bottom w:val="single" w:sz="7" w:space="0" w:color="CCCCCC"/>
              <w:right w:val="single" w:sz="7" w:space="0" w:color="CCCCCC"/>
            </w:tcBorders>
          </w:tcPr>
          <w:p w14:paraId="5E7B3468"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z w:val="15"/>
              </w:rPr>
              <w:t>I</w:t>
            </w:r>
            <w:r>
              <w:rPr>
                <w:rFonts w:ascii="Arial"/>
                <w:color w:val="333333"/>
                <w:spacing w:val="1"/>
                <w:sz w:val="15"/>
              </w:rPr>
              <w:t>'</w:t>
            </w:r>
            <w:r>
              <w:rPr>
                <w:rFonts w:ascii="Arial"/>
                <w:color w:val="333333"/>
                <w:sz w:val="15"/>
              </w:rPr>
              <w:t>m</w:t>
            </w:r>
            <w:r>
              <w:rPr>
                <w:rFonts w:ascii="Arial"/>
                <w:color w:val="333333"/>
                <w:spacing w:val="37"/>
                <w:sz w:val="15"/>
              </w:rPr>
              <w:t xml:space="preserve"> </w:t>
            </w:r>
            <w:r>
              <w:rPr>
                <w:rFonts w:ascii="Arial"/>
                <w:color w:val="333333"/>
                <w:spacing w:val="3"/>
                <w:sz w:val="15"/>
              </w:rPr>
              <w:t>uncertain</w:t>
            </w:r>
          </w:p>
        </w:tc>
        <w:tc>
          <w:tcPr>
            <w:tcW w:w="2216" w:type="dxa"/>
            <w:tcBorders>
              <w:top w:val="single" w:sz="7" w:space="0" w:color="CCCCCC"/>
              <w:left w:val="single" w:sz="7" w:space="0" w:color="CCCCCC"/>
              <w:bottom w:val="single" w:sz="7" w:space="0" w:color="CCCCCC"/>
              <w:right w:val="nil"/>
            </w:tcBorders>
          </w:tcPr>
          <w:p w14:paraId="37965352"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3/5/2013</w:t>
            </w:r>
            <w:r>
              <w:rPr>
                <w:rFonts w:ascii="Arial"/>
                <w:color w:val="333333"/>
                <w:spacing w:val="31"/>
                <w:sz w:val="15"/>
              </w:rPr>
              <w:t xml:space="preserve"> </w:t>
            </w:r>
            <w:r>
              <w:rPr>
                <w:rFonts w:ascii="Arial"/>
                <w:color w:val="333333"/>
                <w:spacing w:val="3"/>
                <w:sz w:val="15"/>
              </w:rPr>
              <w:t>12:05</w:t>
            </w:r>
            <w:r>
              <w:rPr>
                <w:rFonts w:ascii="Arial"/>
                <w:color w:val="333333"/>
                <w:spacing w:val="31"/>
                <w:sz w:val="15"/>
              </w:rPr>
              <w:t xml:space="preserve"> </w:t>
            </w:r>
            <w:r>
              <w:rPr>
                <w:rFonts w:ascii="Arial"/>
                <w:color w:val="333333"/>
                <w:spacing w:val="1"/>
                <w:sz w:val="15"/>
              </w:rPr>
              <w:t>PM</w:t>
            </w:r>
          </w:p>
        </w:tc>
      </w:tr>
    </w:tbl>
    <w:p w14:paraId="3C1FF027" w14:textId="77777777" w:rsidR="008527AD" w:rsidRDefault="008527AD" w:rsidP="008527AD">
      <w:pPr>
        <w:rPr>
          <w:rFonts w:ascii="Arial" w:eastAsia="Arial" w:hAnsi="Arial" w:cs="Arial"/>
          <w:sz w:val="15"/>
          <w:szCs w:val="15"/>
        </w:rPr>
        <w:sectPr w:rsidR="008527AD" w:rsidSect="005008DF">
          <w:pgSz w:w="12240" w:h="15840"/>
          <w:pgMar w:top="1440" w:right="1440" w:bottom="1440" w:left="1440" w:header="133" w:footer="160" w:gutter="0"/>
          <w:cols w:space="720"/>
          <w:docGrid w:linePitch="299"/>
        </w:sectPr>
      </w:pPr>
    </w:p>
    <w:p w14:paraId="304CD4E5" w14:textId="77777777" w:rsidR="008527AD" w:rsidRDefault="008527AD" w:rsidP="008527AD">
      <w:pPr>
        <w:spacing w:before="7" w:line="280" w:lineRule="exact"/>
        <w:rPr>
          <w:sz w:val="28"/>
          <w:szCs w:val="28"/>
        </w:rPr>
      </w:pPr>
    </w:p>
    <w:p w14:paraId="0E902F09" w14:textId="77777777" w:rsidR="008527AD" w:rsidRPr="00B40735" w:rsidRDefault="008527AD" w:rsidP="008527AD">
      <w:pPr>
        <w:spacing w:before="62" w:line="249" w:lineRule="auto"/>
        <w:ind w:right="10"/>
        <w:rPr>
          <w:rFonts w:ascii="Arial" w:eastAsia="Arial" w:hAnsi="Arial" w:cs="Arial"/>
          <w:sz w:val="24"/>
          <w:szCs w:val="24"/>
        </w:rPr>
      </w:pPr>
      <w:r w:rsidRPr="00B40735">
        <w:rPr>
          <w:rFonts w:ascii="Arial"/>
          <w:b/>
          <w:color w:val="999999"/>
          <w:sz w:val="24"/>
          <w:szCs w:val="24"/>
        </w:rPr>
        <w:t>Q29</w:t>
      </w:r>
      <w:r w:rsidRPr="00B40735">
        <w:rPr>
          <w:rFonts w:ascii="Arial"/>
          <w:b/>
          <w:color w:val="999999"/>
          <w:spacing w:val="-14"/>
          <w:sz w:val="24"/>
          <w:szCs w:val="24"/>
        </w:rPr>
        <w:t xml:space="preserve"> </w:t>
      </w:r>
      <w:r w:rsidRPr="00B40735">
        <w:rPr>
          <w:rFonts w:ascii="Arial"/>
          <w:b/>
          <w:color w:val="333333"/>
          <w:sz w:val="24"/>
          <w:szCs w:val="24"/>
        </w:rPr>
        <w:t xml:space="preserve">Are </w:t>
      </w:r>
      <w:r w:rsidRPr="00B40735">
        <w:rPr>
          <w:rFonts w:ascii="Arial"/>
          <w:b/>
          <w:color w:val="333333"/>
          <w:spacing w:val="5"/>
          <w:sz w:val="24"/>
          <w:szCs w:val="24"/>
        </w:rPr>
        <w:t>you</w:t>
      </w:r>
      <w:r w:rsidRPr="00B40735">
        <w:rPr>
          <w:rFonts w:ascii="Arial"/>
          <w:b/>
          <w:color w:val="333333"/>
          <w:spacing w:val="-13"/>
          <w:sz w:val="24"/>
          <w:szCs w:val="24"/>
        </w:rPr>
        <w:t xml:space="preserve"> </w:t>
      </w:r>
      <w:r w:rsidRPr="00B40735">
        <w:rPr>
          <w:rFonts w:ascii="Arial"/>
          <w:b/>
          <w:color w:val="333333"/>
          <w:spacing w:val="2"/>
          <w:sz w:val="24"/>
          <w:szCs w:val="24"/>
        </w:rPr>
        <w:t>willing</w:t>
      </w:r>
      <w:r w:rsidRPr="00B40735">
        <w:rPr>
          <w:rFonts w:ascii="Arial"/>
          <w:b/>
          <w:color w:val="333333"/>
          <w:spacing w:val="-13"/>
          <w:sz w:val="24"/>
          <w:szCs w:val="24"/>
        </w:rPr>
        <w:t xml:space="preserve"> </w:t>
      </w:r>
      <w:r w:rsidRPr="00B40735">
        <w:rPr>
          <w:rFonts w:ascii="Arial"/>
          <w:b/>
          <w:color w:val="333333"/>
          <w:sz w:val="24"/>
          <w:szCs w:val="24"/>
        </w:rPr>
        <w:t>to</w:t>
      </w:r>
      <w:r w:rsidRPr="00B40735">
        <w:rPr>
          <w:rFonts w:ascii="Arial"/>
          <w:b/>
          <w:color w:val="333333"/>
          <w:spacing w:val="-14"/>
          <w:sz w:val="24"/>
          <w:szCs w:val="24"/>
        </w:rPr>
        <w:t xml:space="preserve"> </w:t>
      </w:r>
      <w:r w:rsidRPr="00B40735">
        <w:rPr>
          <w:rFonts w:ascii="Arial"/>
          <w:b/>
          <w:color w:val="333333"/>
          <w:sz w:val="24"/>
          <w:szCs w:val="24"/>
        </w:rPr>
        <w:t>adopt</w:t>
      </w:r>
      <w:r w:rsidRPr="00B40735">
        <w:rPr>
          <w:rFonts w:ascii="Arial"/>
          <w:b/>
          <w:color w:val="333333"/>
          <w:spacing w:val="-13"/>
          <w:sz w:val="24"/>
          <w:szCs w:val="24"/>
        </w:rPr>
        <w:t xml:space="preserve"> </w:t>
      </w:r>
      <w:r w:rsidRPr="00B40735">
        <w:rPr>
          <w:rFonts w:ascii="Arial"/>
          <w:b/>
          <w:color w:val="333333"/>
          <w:sz w:val="24"/>
          <w:szCs w:val="24"/>
        </w:rPr>
        <w:t>a</w:t>
      </w:r>
      <w:r w:rsidRPr="00B40735">
        <w:rPr>
          <w:rFonts w:ascii="Arial"/>
          <w:b/>
          <w:color w:val="333333"/>
          <w:spacing w:val="-13"/>
          <w:sz w:val="24"/>
          <w:szCs w:val="24"/>
        </w:rPr>
        <w:t xml:space="preserve"> </w:t>
      </w:r>
      <w:r w:rsidRPr="00B40735">
        <w:rPr>
          <w:rFonts w:ascii="Arial"/>
          <w:b/>
          <w:color w:val="333333"/>
          <w:spacing w:val="6"/>
          <w:sz w:val="24"/>
          <w:szCs w:val="24"/>
        </w:rPr>
        <w:t>common</w:t>
      </w:r>
      <w:r w:rsidRPr="00B40735">
        <w:rPr>
          <w:rFonts w:ascii="Arial"/>
          <w:b/>
          <w:color w:val="333333"/>
          <w:spacing w:val="28"/>
          <w:w w:val="98"/>
          <w:sz w:val="24"/>
          <w:szCs w:val="24"/>
        </w:rPr>
        <w:t xml:space="preserve"> </w:t>
      </w:r>
      <w:r w:rsidRPr="00B40735">
        <w:rPr>
          <w:rFonts w:ascii="Arial"/>
          <w:b/>
          <w:color w:val="333333"/>
          <w:sz w:val="24"/>
          <w:szCs w:val="24"/>
        </w:rPr>
        <w:t>standard</w:t>
      </w:r>
      <w:r w:rsidRPr="00B40735">
        <w:rPr>
          <w:rFonts w:ascii="Arial"/>
          <w:b/>
          <w:color w:val="333333"/>
          <w:spacing w:val="30"/>
          <w:sz w:val="24"/>
          <w:szCs w:val="24"/>
        </w:rPr>
        <w:t xml:space="preserve"> </w:t>
      </w:r>
      <w:r w:rsidRPr="00B40735">
        <w:rPr>
          <w:rFonts w:ascii="Arial"/>
          <w:b/>
          <w:color w:val="333333"/>
          <w:sz w:val="24"/>
          <w:szCs w:val="24"/>
        </w:rPr>
        <w:t>for</w:t>
      </w:r>
      <w:r w:rsidRPr="00B40735">
        <w:rPr>
          <w:rFonts w:ascii="Arial"/>
          <w:b/>
          <w:color w:val="333333"/>
          <w:spacing w:val="30"/>
          <w:sz w:val="24"/>
          <w:szCs w:val="24"/>
        </w:rPr>
        <w:t xml:space="preserve"> </w:t>
      </w:r>
      <w:r w:rsidRPr="00B40735">
        <w:rPr>
          <w:rFonts w:ascii="Arial"/>
          <w:b/>
          <w:color w:val="333333"/>
          <w:spacing w:val="2"/>
          <w:sz w:val="24"/>
          <w:szCs w:val="24"/>
        </w:rPr>
        <w:t>documenting</w:t>
      </w:r>
      <w:r w:rsidRPr="00B40735">
        <w:rPr>
          <w:rFonts w:ascii="Arial"/>
          <w:b/>
          <w:color w:val="333333"/>
          <w:spacing w:val="31"/>
          <w:sz w:val="24"/>
          <w:szCs w:val="24"/>
        </w:rPr>
        <w:t xml:space="preserve"> </w:t>
      </w:r>
      <w:r w:rsidRPr="00B40735">
        <w:rPr>
          <w:rFonts w:ascii="Arial"/>
          <w:b/>
          <w:color w:val="333333"/>
          <w:sz w:val="24"/>
          <w:szCs w:val="24"/>
        </w:rPr>
        <w:t>the</w:t>
      </w:r>
      <w:r w:rsidRPr="00B40735">
        <w:rPr>
          <w:rFonts w:ascii="Arial"/>
          <w:b/>
          <w:color w:val="333333"/>
          <w:spacing w:val="51"/>
          <w:sz w:val="24"/>
          <w:szCs w:val="24"/>
        </w:rPr>
        <w:t xml:space="preserve"> </w:t>
      </w:r>
      <w:r w:rsidRPr="00B40735">
        <w:rPr>
          <w:rFonts w:ascii="Arial"/>
          <w:b/>
          <w:color w:val="333333"/>
          <w:sz w:val="24"/>
          <w:szCs w:val="24"/>
        </w:rPr>
        <w:t>literature</w:t>
      </w:r>
      <w:r w:rsidRPr="00B40735">
        <w:rPr>
          <w:rFonts w:ascii="Arial"/>
          <w:b/>
          <w:color w:val="333333"/>
          <w:spacing w:val="42"/>
          <w:w w:val="102"/>
          <w:sz w:val="24"/>
          <w:szCs w:val="24"/>
        </w:rPr>
        <w:t xml:space="preserve"> </w:t>
      </w:r>
      <w:r w:rsidRPr="00B40735">
        <w:rPr>
          <w:rFonts w:ascii="Arial"/>
          <w:b/>
          <w:color w:val="333333"/>
          <w:spacing w:val="2"/>
          <w:sz w:val="24"/>
          <w:szCs w:val="24"/>
        </w:rPr>
        <w:t>cited</w:t>
      </w:r>
      <w:r w:rsidRPr="00B40735">
        <w:rPr>
          <w:rFonts w:ascii="Arial"/>
          <w:b/>
          <w:color w:val="333333"/>
          <w:spacing w:val="28"/>
          <w:sz w:val="24"/>
          <w:szCs w:val="24"/>
        </w:rPr>
        <w:t xml:space="preserve"> </w:t>
      </w:r>
      <w:r w:rsidRPr="00B40735">
        <w:rPr>
          <w:rFonts w:ascii="Arial"/>
          <w:b/>
          <w:color w:val="333333"/>
          <w:sz w:val="24"/>
          <w:szCs w:val="24"/>
        </w:rPr>
        <w:t>in</w:t>
      </w:r>
      <w:r w:rsidRPr="00B40735">
        <w:rPr>
          <w:rFonts w:ascii="Arial"/>
          <w:b/>
          <w:color w:val="333333"/>
          <w:spacing w:val="28"/>
          <w:sz w:val="24"/>
          <w:szCs w:val="24"/>
        </w:rPr>
        <w:t xml:space="preserve"> </w:t>
      </w:r>
      <w:r w:rsidRPr="00B40735">
        <w:rPr>
          <w:rFonts w:ascii="Arial"/>
          <w:b/>
          <w:color w:val="333333"/>
          <w:sz w:val="24"/>
          <w:szCs w:val="24"/>
        </w:rPr>
        <w:t>SWAPs?</w:t>
      </w:r>
    </w:p>
    <w:p w14:paraId="4C691794" w14:textId="77777777" w:rsidR="008527AD" w:rsidRDefault="008527AD" w:rsidP="008527AD">
      <w:pPr>
        <w:pStyle w:val="BodyText"/>
        <w:spacing w:before="176"/>
        <w:ind w:right="10"/>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76BA6227" w14:textId="77777777" w:rsidR="008527AD" w:rsidRDefault="008527AD" w:rsidP="008527AD">
      <w:pPr>
        <w:spacing w:before="11" w:line="220" w:lineRule="exact"/>
      </w:pPr>
    </w:p>
    <w:tbl>
      <w:tblPr>
        <w:tblW w:w="0" w:type="auto"/>
        <w:tblInd w:w="91" w:type="dxa"/>
        <w:tblLayout w:type="fixed"/>
        <w:tblCellMar>
          <w:left w:w="0" w:type="dxa"/>
          <w:right w:w="0" w:type="dxa"/>
        </w:tblCellMar>
        <w:tblLook w:val="01E0" w:firstRow="1" w:lastRow="1" w:firstColumn="1" w:lastColumn="1" w:noHBand="0" w:noVBand="0"/>
      </w:tblPr>
      <w:tblGrid>
        <w:gridCol w:w="4309"/>
        <w:gridCol w:w="2601"/>
        <w:gridCol w:w="2225"/>
      </w:tblGrid>
      <w:tr w:rsidR="008527AD" w14:paraId="0D462008"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675466C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2BF6EC3B"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AD15F69" w14:textId="77777777" w:rsidR="008527AD" w:rsidRDefault="008527AD" w:rsidP="005008DF"/>
        </w:tc>
      </w:tr>
      <w:tr w:rsidR="008527AD" w14:paraId="2E6EB795"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56478110" w14:textId="77777777" w:rsidR="008527AD" w:rsidRDefault="008527AD" w:rsidP="005008DF">
            <w:pPr>
              <w:pStyle w:val="TableParagraph"/>
              <w:spacing w:before="6" w:line="130" w:lineRule="exact"/>
              <w:rPr>
                <w:sz w:val="13"/>
                <w:szCs w:val="13"/>
              </w:rPr>
            </w:pPr>
          </w:p>
          <w:p w14:paraId="102F1875" w14:textId="77777777" w:rsidR="008527AD" w:rsidRDefault="008527AD" w:rsidP="005008DF">
            <w:pPr>
              <w:pStyle w:val="TableParagraph"/>
              <w:ind w:left="138"/>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79CA0B94"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572B2D1E"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pacing w:val="2"/>
                <w:sz w:val="15"/>
              </w:rPr>
              <w:t>11</w:t>
            </w:r>
          </w:p>
        </w:tc>
      </w:tr>
      <w:tr w:rsidR="008527AD" w14:paraId="7EFBAFAD" w14:textId="77777777" w:rsidTr="005008DF">
        <w:trPr>
          <w:trHeight w:hRule="exact" w:val="417"/>
        </w:trPr>
        <w:tc>
          <w:tcPr>
            <w:tcW w:w="4309" w:type="dxa"/>
            <w:tcBorders>
              <w:top w:val="single" w:sz="7" w:space="0" w:color="CCCCCC"/>
              <w:left w:val="nil"/>
              <w:bottom w:val="single" w:sz="7" w:space="0" w:color="CCCCCC"/>
              <w:right w:val="single" w:sz="7" w:space="0" w:color="CCCCCC"/>
            </w:tcBorders>
          </w:tcPr>
          <w:p w14:paraId="6885A73E" w14:textId="77777777" w:rsidR="008527AD" w:rsidRDefault="008527AD" w:rsidP="005008DF">
            <w:pPr>
              <w:pStyle w:val="TableParagraph"/>
              <w:spacing w:before="6" w:line="130" w:lineRule="exact"/>
              <w:rPr>
                <w:sz w:val="13"/>
                <w:szCs w:val="13"/>
              </w:rPr>
            </w:pPr>
          </w:p>
          <w:p w14:paraId="6A6DE6BD" w14:textId="77777777" w:rsidR="008527AD" w:rsidRDefault="008527AD" w:rsidP="005008DF">
            <w:pPr>
              <w:pStyle w:val="TableParagraph"/>
              <w:ind w:left="138"/>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1539CC1C"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655813C7" w14:textId="77777777" w:rsidR="008527AD" w:rsidRDefault="008527AD" w:rsidP="005008DF">
            <w:pPr>
              <w:pStyle w:val="TableParagraph"/>
              <w:spacing w:before="74"/>
              <w:ind w:right="146"/>
              <w:rPr>
                <w:rFonts w:ascii="Arial" w:eastAsia="Arial" w:hAnsi="Arial" w:cs="Arial"/>
                <w:sz w:val="15"/>
                <w:szCs w:val="15"/>
              </w:rPr>
            </w:pPr>
            <w:r>
              <w:rPr>
                <w:rFonts w:ascii="Arial"/>
                <w:color w:val="666666"/>
                <w:sz w:val="15"/>
              </w:rPr>
              <w:t>1</w:t>
            </w:r>
          </w:p>
        </w:tc>
      </w:tr>
      <w:tr w:rsidR="008527AD" w14:paraId="21A5E864" w14:textId="77777777" w:rsidTr="005008DF">
        <w:trPr>
          <w:trHeight w:hRule="exact" w:val="340"/>
        </w:trPr>
        <w:tc>
          <w:tcPr>
            <w:tcW w:w="4309" w:type="dxa"/>
            <w:tcBorders>
              <w:top w:val="single" w:sz="7" w:space="0" w:color="CCCCCC"/>
              <w:left w:val="nil"/>
              <w:bottom w:val="single" w:sz="7" w:space="0" w:color="CCCCCC"/>
              <w:right w:val="single" w:sz="7" w:space="0" w:color="CCCCCC"/>
            </w:tcBorders>
            <w:shd w:val="clear" w:color="auto" w:fill="E9E9E7"/>
          </w:tcPr>
          <w:p w14:paraId="188F7FC1"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5424C4FC" w14:textId="77777777" w:rsidR="008527AD" w:rsidRDefault="008527AD" w:rsidP="005008DF">
            <w:pPr>
              <w:pStyle w:val="TableParagraph"/>
              <w:spacing w:before="74"/>
              <w:ind w:right="146"/>
              <w:rPr>
                <w:rFonts w:ascii="Arial" w:eastAsia="Arial" w:hAnsi="Arial" w:cs="Arial"/>
                <w:sz w:val="15"/>
                <w:szCs w:val="15"/>
              </w:rPr>
            </w:pPr>
            <w:r>
              <w:rPr>
                <w:rFonts w:ascii="Arial"/>
                <w:b/>
                <w:color w:val="333333"/>
                <w:spacing w:val="2"/>
                <w:sz w:val="15"/>
              </w:rPr>
              <w:t>12</w:t>
            </w:r>
          </w:p>
        </w:tc>
      </w:tr>
    </w:tbl>
    <w:p w14:paraId="74D10CEE" w14:textId="77777777" w:rsidR="008527AD" w:rsidRDefault="008527AD" w:rsidP="008527AD">
      <w:pPr>
        <w:spacing w:before="16"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1120"/>
        <w:gridCol w:w="3189"/>
        <w:gridCol w:w="2216"/>
      </w:tblGrid>
      <w:tr w:rsidR="008527AD" w14:paraId="108FBDF0" w14:textId="77777777" w:rsidTr="005008DF">
        <w:trPr>
          <w:trHeight w:hRule="exact" w:val="340"/>
        </w:trPr>
        <w:tc>
          <w:tcPr>
            <w:tcW w:w="1120" w:type="dxa"/>
            <w:tcBorders>
              <w:top w:val="single" w:sz="7" w:space="0" w:color="CCCCCC"/>
              <w:left w:val="nil"/>
              <w:bottom w:val="single" w:sz="7" w:space="0" w:color="CCCCCC"/>
              <w:right w:val="single" w:sz="7" w:space="0" w:color="CCCCCC"/>
            </w:tcBorders>
            <w:shd w:val="clear" w:color="auto" w:fill="E9E9E7"/>
          </w:tcPr>
          <w:p w14:paraId="12EA070A" w14:textId="77777777" w:rsidR="008527AD" w:rsidRDefault="008527AD" w:rsidP="005008DF">
            <w:pPr>
              <w:pStyle w:val="TableParagraph"/>
              <w:spacing w:before="74"/>
              <w:ind w:left="138"/>
              <w:rPr>
                <w:rFonts w:ascii="Arial" w:eastAsia="Arial" w:hAnsi="Arial" w:cs="Arial"/>
                <w:sz w:val="15"/>
                <w:szCs w:val="15"/>
              </w:rPr>
            </w:pPr>
            <w:r>
              <w:rPr>
                <w:rFonts w:ascii="Arial"/>
                <w:b/>
                <w:color w:val="333333"/>
                <w:sz w:val="15"/>
              </w:rPr>
              <w:t>#</w:t>
            </w:r>
          </w:p>
        </w:tc>
        <w:tc>
          <w:tcPr>
            <w:tcW w:w="3189" w:type="dxa"/>
            <w:tcBorders>
              <w:top w:val="single" w:sz="7" w:space="0" w:color="CCCCCC"/>
              <w:left w:val="single" w:sz="7" w:space="0" w:color="CCCCCC"/>
              <w:bottom w:val="single" w:sz="7" w:space="0" w:color="CCCCCC"/>
              <w:right w:val="single" w:sz="7" w:space="0" w:color="CCCCCC"/>
            </w:tcBorders>
            <w:shd w:val="clear" w:color="auto" w:fill="E9E9E7"/>
          </w:tcPr>
          <w:p w14:paraId="371CD8C9" w14:textId="77777777" w:rsidR="008527AD" w:rsidRDefault="008527AD" w:rsidP="005008DF">
            <w:pPr>
              <w:pStyle w:val="TableParagraph"/>
              <w:spacing w:before="74"/>
              <w:ind w:left="137" w:right="459"/>
              <w:rPr>
                <w:rFonts w:ascii="Arial" w:eastAsia="Arial" w:hAnsi="Arial" w:cs="Arial"/>
                <w:sz w:val="15"/>
                <w:szCs w:val="15"/>
              </w:rPr>
            </w:pPr>
            <w:r>
              <w:rPr>
                <w:rFonts w:ascii="Arial"/>
                <w:b/>
                <w:color w:val="333333"/>
                <w:spacing w:val="1"/>
                <w:sz w:val="15"/>
              </w:rPr>
              <w:t>Suggested</w:t>
            </w:r>
            <w:r>
              <w:rPr>
                <w:rFonts w:ascii="Arial"/>
                <w:b/>
                <w:color w:val="333333"/>
                <w:spacing w:val="34"/>
                <w:sz w:val="15"/>
              </w:rPr>
              <w:t xml:space="preserve"> </w:t>
            </w:r>
            <w:r>
              <w:rPr>
                <w:rFonts w:ascii="Arial"/>
                <w:b/>
                <w:color w:val="333333"/>
                <w:sz w:val="15"/>
              </w:rPr>
              <w:t>citation</w:t>
            </w:r>
            <w:r>
              <w:rPr>
                <w:rFonts w:ascii="Arial"/>
                <w:b/>
                <w:color w:val="333333"/>
                <w:spacing w:val="35"/>
                <w:sz w:val="15"/>
              </w:rPr>
              <w:t xml:space="preserve"> </w:t>
            </w:r>
            <w:r>
              <w:rPr>
                <w:rFonts w:ascii="Arial"/>
                <w:b/>
                <w:color w:val="333333"/>
                <w:spacing w:val="1"/>
                <w:sz w:val="15"/>
              </w:rPr>
              <w:t>standard</w:t>
            </w:r>
          </w:p>
        </w:tc>
        <w:tc>
          <w:tcPr>
            <w:tcW w:w="2216" w:type="dxa"/>
            <w:tcBorders>
              <w:top w:val="single" w:sz="7" w:space="0" w:color="CCCCCC"/>
              <w:left w:val="single" w:sz="7" w:space="0" w:color="CCCCCC"/>
              <w:bottom w:val="single" w:sz="7" w:space="0" w:color="CCCCCC"/>
              <w:right w:val="nil"/>
            </w:tcBorders>
            <w:shd w:val="clear" w:color="auto" w:fill="E9E9E7"/>
          </w:tcPr>
          <w:p w14:paraId="68B55BCD" w14:textId="77777777" w:rsidR="008527AD" w:rsidRDefault="008527AD" w:rsidP="005008DF">
            <w:pPr>
              <w:pStyle w:val="TableParagraph"/>
              <w:spacing w:before="74"/>
              <w:ind w:left="137"/>
              <w:rPr>
                <w:rFonts w:ascii="Arial" w:eastAsia="Arial" w:hAnsi="Arial" w:cs="Arial"/>
                <w:sz w:val="15"/>
                <w:szCs w:val="15"/>
              </w:rPr>
            </w:pPr>
            <w:r>
              <w:rPr>
                <w:rFonts w:ascii="Arial"/>
                <w:b/>
                <w:color w:val="333333"/>
                <w:spacing w:val="-1"/>
                <w:sz w:val="15"/>
              </w:rPr>
              <w:t>Date</w:t>
            </w:r>
          </w:p>
        </w:tc>
      </w:tr>
      <w:tr w:rsidR="008527AD" w14:paraId="25826FD7" w14:textId="77777777" w:rsidTr="005008DF">
        <w:trPr>
          <w:trHeight w:hRule="exact" w:val="355"/>
        </w:trPr>
        <w:tc>
          <w:tcPr>
            <w:tcW w:w="1120" w:type="dxa"/>
            <w:tcBorders>
              <w:top w:val="single" w:sz="7" w:space="0" w:color="CCCCCC"/>
              <w:left w:val="nil"/>
              <w:bottom w:val="single" w:sz="7" w:space="0" w:color="CCCCCC"/>
              <w:right w:val="single" w:sz="7" w:space="0" w:color="CCCCCC"/>
            </w:tcBorders>
          </w:tcPr>
          <w:p w14:paraId="75765A54" w14:textId="77777777" w:rsidR="008527AD" w:rsidRDefault="008527AD" w:rsidP="005008DF">
            <w:pPr>
              <w:pStyle w:val="TableParagraph"/>
              <w:spacing w:before="74"/>
              <w:ind w:left="138"/>
              <w:rPr>
                <w:rFonts w:ascii="Arial" w:eastAsia="Arial" w:hAnsi="Arial" w:cs="Arial"/>
                <w:sz w:val="15"/>
                <w:szCs w:val="15"/>
              </w:rPr>
            </w:pPr>
            <w:r>
              <w:rPr>
                <w:rFonts w:ascii="Arial"/>
                <w:color w:val="333333"/>
                <w:sz w:val="15"/>
              </w:rPr>
              <w:t>1</w:t>
            </w:r>
          </w:p>
        </w:tc>
        <w:tc>
          <w:tcPr>
            <w:tcW w:w="3189" w:type="dxa"/>
            <w:tcBorders>
              <w:top w:val="single" w:sz="7" w:space="0" w:color="CCCCCC"/>
              <w:left w:val="single" w:sz="7" w:space="0" w:color="CCCCCC"/>
              <w:bottom w:val="single" w:sz="7" w:space="0" w:color="CCCCCC"/>
              <w:right w:val="single" w:sz="7" w:space="0" w:color="CCCCCC"/>
            </w:tcBorders>
          </w:tcPr>
          <w:p w14:paraId="587446EB" w14:textId="77777777" w:rsidR="008527AD" w:rsidRDefault="008527AD" w:rsidP="005008DF">
            <w:pPr>
              <w:pStyle w:val="TableParagraph"/>
              <w:spacing w:before="74"/>
              <w:ind w:left="137" w:right="459"/>
              <w:rPr>
                <w:rFonts w:ascii="Arial" w:eastAsia="Arial" w:hAnsi="Arial" w:cs="Arial"/>
                <w:sz w:val="15"/>
                <w:szCs w:val="15"/>
              </w:rPr>
            </w:pPr>
            <w:r>
              <w:rPr>
                <w:rFonts w:ascii="Arial"/>
                <w:color w:val="333333"/>
                <w:spacing w:val="2"/>
                <w:sz w:val="15"/>
              </w:rPr>
              <w:t>Journal</w:t>
            </w:r>
            <w:r>
              <w:rPr>
                <w:rFonts w:ascii="Arial"/>
                <w:color w:val="333333"/>
                <w:spacing w:val="41"/>
                <w:sz w:val="15"/>
              </w:rPr>
              <w:t xml:space="preserve"> </w:t>
            </w:r>
            <w:r>
              <w:rPr>
                <w:rFonts w:ascii="Arial"/>
                <w:color w:val="333333"/>
                <w:spacing w:val="2"/>
                <w:sz w:val="15"/>
              </w:rPr>
              <w:t>of</w:t>
            </w:r>
            <w:r>
              <w:rPr>
                <w:rFonts w:ascii="Arial"/>
                <w:color w:val="333333"/>
                <w:spacing w:val="28"/>
                <w:sz w:val="15"/>
              </w:rPr>
              <w:t xml:space="preserve"> </w:t>
            </w:r>
            <w:r>
              <w:rPr>
                <w:rFonts w:ascii="Arial"/>
                <w:color w:val="333333"/>
                <w:spacing w:val="5"/>
                <w:sz w:val="15"/>
              </w:rPr>
              <w:t>Wildlife</w:t>
            </w:r>
            <w:r>
              <w:rPr>
                <w:rFonts w:ascii="Arial"/>
                <w:color w:val="333333"/>
                <w:spacing w:val="34"/>
                <w:sz w:val="15"/>
              </w:rPr>
              <w:t xml:space="preserve"> </w:t>
            </w:r>
            <w:r>
              <w:rPr>
                <w:rFonts w:ascii="Arial"/>
                <w:color w:val="333333"/>
                <w:spacing w:val="6"/>
                <w:sz w:val="15"/>
              </w:rPr>
              <w:t>Management</w:t>
            </w:r>
          </w:p>
        </w:tc>
        <w:tc>
          <w:tcPr>
            <w:tcW w:w="2216" w:type="dxa"/>
            <w:tcBorders>
              <w:top w:val="single" w:sz="7" w:space="0" w:color="CCCCCC"/>
              <w:left w:val="single" w:sz="7" w:space="0" w:color="CCCCCC"/>
              <w:bottom w:val="single" w:sz="7" w:space="0" w:color="CCCCCC"/>
              <w:right w:val="nil"/>
            </w:tcBorders>
          </w:tcPr>
          <w:p w14:paraId="7FD18FB1" w14:textId="77777777" w:rsidR="008527AD" w:rsidRDefault="008527AD" w:rsidP="005008DF">
            <w:pPr>
              <w:pStyle w:val="TableParagraph"/>
              <w:spacing w:before="74"/>
              <w:ind w:left="137"/>
              <w:rPr>
                <w:rFonts w:ascii="Arial" w:eastAsia="Arial" w:hAnsi="Arial" w:cs="Arial"/>
                <w:sz w:val="15"/>
                <w:szCs w:val="15"/>
              </w:rPr>
            </w:pPr>
            <w:r>
              <w:rPr>
                <w:rFonts w:ascii="Arial"/>
                <w:color w:val="333333"/>
                <w:spacing w:val="4"/>
                <w:sz w:val="15"/>
              </w:rPr>
              <w:t>3/8/2013</w:t>
            </w:r>
            <w:r>
              <w:rPr>
                <w:rFonts w:ascii="Arial"/>
                <w:color w:val="333333"/>
                <w:spacing w:val="30"/>
                <w:sz w:val="15"/>
              </w:rPr>
              <w:t xml:space="preserve"> </w:t>
            </w:r>
            <w:r>
              <w:rPr>
                <w:rFonts w:ascii="Arial"/>
                <w:color w:val="333333"/>
                <w:spacing w:val="3"/>
                <w:sz w:val="15"/>
              </w:rPr>
              <w:t>6:41</w:t>
            </w:r>
            <w:r>
              <w:rPr>
                <w:rFonts w:ascii="Arial"/>
                <w:color w:val="333333"/>
                <w:spacing w:val="30"/>
                <w:sz w:val="15"/>
              </w:rPr>
              <w:t xml:space="preserve"> </w:t>
            </w:r>
            <w:r>
              <w:rPr>
                <w:rFonts w:ascii="Arial"/>
                <w:color w:val="333333"/>
                <w:spacing w:val="1"/>
                <w:sz w:val="15"/>
              </w:rPr>
              <w:t>PM</w:t>
            </w:r>
          </w:p>
        </w:tc>
      </w:tr>
    </w:tbl>
    <w:p w14:paraId="18094C5F" w14:textId="77777777" w:rsidR="008527AD" w:rsidRDefault="008527AD" w:rsidP="008527AD">
      <w:pPr>
        <w:spacing w:before="7" w:line="280" w:lineRule="exact"/>
        <w:rPr>
          <w:sz w:val="28"/>
          <w:szCs w:val="28"/>
        </w:rPr>
      </w:pPr>
    </w:p>
    <w:p w14:paraId="37C39401" w14:textId="77777777" w:rsidR="008527AD" w:rsidRPr="0086234E" w:rsidRDefault="008527AD" w:rsidP="008527AD">
      <w:pPr>
        <w:spacing w:before="62" w:line="247" w:lineRule="auto"/>
        <w:rPr>
          <w:rFonts w:ascii="Arial" w:eastAsia="Arial" w:hAnsi="Arial" w:cs="Arial"/>
          <w:sz w:val="24"/>
          <w:szCs w:val="24"/>
        </w:rPr>
      </w:pPr>
      <w:r w:rsidRPr="0086234E">
        <w:rPr>
          <w:rFonts w:ascii="Arial"/>
          <w:b/>
          <w:color w:val="999999"/>
          <w:sz w:val="24"/>
          <w:szCs w:val="24"/>
        </w:rPr>
        <w:t>Q30</w:t>
      </w:r>
      <w:r w:rsidRPr="0086234E">
        <w:rPr>
          <w:rFonts w:ascii="Arial"/>
          <w:b/>
          <w:color w:val="999999"/>
          <w:spacing w:val="-13"/>
          <w:sz w:val="24"/>
          <w:szCs w:val="24"/>
        </w:rPr>
        <w:t xml:space="preserve"> </w:t>
      </w:r>
      <w:r w:rsidRPr="0086234E">
        <w:rPr>
          <w:rFonts w:ascii="Arial"/>
          <w:b/>
          <w:color w:val="333333"/>
          <w:sz w:val="24"/>
          <w:szCs w:val="24"/>
        </w:rPr>
        <w:t>Is</w:t>
      </w:r>
      <w:r w:rsidRPr="0086234E">
        <w:rPr>
          <w:rFonts w:ascii="Arial"/>
          <w:b/>
          <w:color w:val="333333"/>
          <w:spacing w:val="-12"/>
          <w:sz w:val="24"/>
          <w:szCs w:val="24"/>
        </w:rPr>
        <w:t xml:space="preserve"> </w:t>
      </w:r>
      <w:r w:rsidRPr="0086234E">
        <w:rPr>
          <w:rFonts w:ascii="Arial"/>
          <w:b/>
          <w:color w:val="333333"/>
          <w:spacing w:val="4"/>
          <w:sz w:val="24"/>
          <w:szCs w:val="24"/>
        </w:rPr>
        <w:t>your</w:t>
      </w:r>
      <w:r w:rsidRPr="0086234E">
        <w:rPr>
          <w:rFonts w:ascii="Arial"/>
          <w:b/>
          <w:color w:val="333333"/>
          <w:spacing w:val="-12"/>
          <w:sz w:val="24"/>
          <w:szCs w:val="24"/>
        </w:rPr>
        <w:t xml:space="preserve"> </w:t>
      </w:r>
      <w:r w:rsidRPr="0086234E">
        <w:rPr>
          <w:rFonts w:ascii="Arial"/>
          <w:b/>
          <w:color w:val="333333"/>
          <w:spacing w:val="3"/>
          <w:sz w:val="24"/>
          <w:szCs w:val="24"/>
        </w:rPr>
        <w:t>agency</w:t>
      </w:r>
      <w:r w:rsidRPr="0086234E">
        <w:rPr>
          <w:rFonts w:ascii="Arial"/>
          <w:b/>
          <w:color w:val="333333"/>
          <w:sz w:val="24"/>
          <w:szCs w:val="24"/>
        </w:rPr>
        <w:t xml:space="preserve"> </w:t>
      </w:r>
      <w:r w:rsidRPr="0086234E">
        <w:rPr>
          <w:rFonts w:ascii="Arial"/>
          <w:b/>
          <w:color w:val="333333"/>
          <w:spacing w:val="2"/>
          <w:sz w:val="24"/>
          <w:szCs w:val="24"/>
        </w:rPr>
        <w:t>willing</w:t>
      </w:r>
      <w:r w:rsidRPr="0086234E">
        <w:rPr>
          <w:rFonts w:ascii="Arial"/>
          <w:b/>
          <w:color w:val="333333"/>
          <w:spacing w:val="-12"/>
          <w:sz w:val="24"/>
          <w:szCs w:val="24"/>
        </w:rPr>
        <w:t xml:space="preserve"> </w:t>
      </w:r>
      <w:r w:rsidRPr="0086234E">
        <w:rPr>
          <w:rFonts w:ascii="Arial"/>
          <w:b/>
          <w:color w:val="333333"/>
          <w:sz w:val="24"/>
          <w:szCs w:val="24"/>
        </w:rPr>
        <w:t>to</w:t>
      </w:r>
      <w:r w:rsidRPr="0086234E">
        <w:rPr>
          <w:rFonts w:ascii="Arial"/>
          <w:b/>
          <w:color w:val="333333"/>
          <w:spacing w:val="-12"/>
          <w:sz w:val="24"/>
          <w:szCs w:val="24"/>
        </w:rPr>
        <w:t xml:space="preserve"> </w:t>
      </w:r>
      <w:r w:rsidRPr="0086234E">
        <w:rPr>
          <w:rFonts w:ascii="Arial"/>
          <w:b/>
          <w:color w:val="333333"/>
          <w:sz w:val="24"/>
          <w:szCs w:val="24"/>
        </w:rPr>
        <w:t>adopt</w:t>
      </w:r>
      <w:r w:rsidRPr="0086234E">
        <w:rPr>
          <w:rFonts w:ascii="Arial"/>
          <w:b/>
          <w:color w:val="333333"/>
          <w:spacing w:val="-12"/>
          <w:sz w:val="24"/>
          <w:szCs w:val="24"/>
        </w:rPr>
        <w:t xml:space="preserve"> </w:t>
      </w:r>
      <w:r w:rsidRPr="0086234E">
        <w:rPr>
          <w:rFonts w:ascii="Arial"/>
          <w:b/>
          <w:color w:val="333333"/>
          <w:sz w:val="24"/>
          <w:szCs w:val="24"/>
        </w:rPr>
        <w:t>a</w:t>
      </w:r>
      <w:r w:rsidRPr="0086234E">
        <w:rPr>
          <w:rFonts w:ascii="Arial"/>
          <w:b/>
          <w:color w:val="333333"/>
          <w:spacing w:val="28"/>
          <w:w w:val="98"/>
          <w:sz w:val="24"/>
          <w:szCs w:val="24"/>
        </w:rPr>
        <w:t xml:space="preserve"> </w:t>
      </w:r>
      <w:r w:rsidRPr="0086234E">
        <w:rPr>
          <w:rFonts w:ascii="Arial"/>
          <w:b/>
          <w:color w:val="333333"/>
          <w:sz w:val="24"/>
          <w:szCs w:val="24"/>
        </w:rPr>
        <w:t>standard</w:t>
      </w:r>
      <w:r w:rsidRPr="0086234E">
        <w:rPr>
          <w:rFonts w:ascii="Arial"/>
          <w:b/>
          <w:color w:val="333333"/>
          <w:spacing w:val="-24"/>
          <w:sz w:val="24"/>
          <w:szCs w:val="24"/>
        </w:rPr>
        <w:t xml:space="preserve"> </w:t>
      </w:r>
      <w:r w:rsidRPr="0086234E">
        <w:rPr>
          <w:rFonts w:ascii="Arial"/>
          <w:b/>
          <w:color w:val="333333"/>
          <w:spacing w:val="5"/>
          <w:sz w:val="24"/>
          <w:szCs w:val="24"/>
        </w:rPr>
        <w:t>method</w:t>
      </w:r>
      <w:r w:rsidRPr="0086234E">
        <w:rPr>
          <w:rFonts w:ascii="Arial"/>
          <w:b/>
          <w:color w:val="333333"/>
          <w:spacing w:val="-23"/>
          <w:sz w:val="24"/>
          <w:szCs w:val="24"/>
        </w:rPr>
        <w:t xml:space="preserve"> </w:t>
      </w:r>
      <w:r w:rsidRPr="0086234E">
        <w:rPr>
          <w:rFonts w:ascii="Arial"/>
          <w:b/>
          <w:color w:val="333333"/>
          <w:sz w:val="24"/>
          <w:szCs w:val="24"/>
        </w:rPr>
        <w:t>to</w:t>
      </w:r>
      <w:r w:rsidRPr="0086234E">
        <w:rPr>
          <w:rFonts w:ascii="Arial"/>
          <w:b/>
          <w:color w:val="333333"/>
          <w:spacing w:val="-24"/>
          <w:sz w:val="24"/>
          <w:szCs w:val="24"/>
        </w:rPr>
        <w:t xml:space="preserve"> </w:t>
      </w:r>
      <w:r w:rsidRPr="0086234E">
        <w:rPr>
          <w:rFonts w:ascii="Arial"/>
          <w:b/>
          <w:color w:val="333333"/>
          <w:spacing w:val="4"/>
          <w:sz w:val="24"/>
          <w:szCs w:val="24"/>
        </w:rPr>
        <w:t>document</w:t>
      </w:r>
      <w:r w:rsidRPr="0086234E">
        <w:rPr>
          <w:rFonts w:ascii="Arial"/>
          <w:b/>
          <w:color w:val="333333"/>
          <w:spacing w:val="-23"/>
          <w:sz w:val="24"/>
          <w:szCs w:val="24"/>
        </w:rPr>
        <w:t xml:space="preserve"> </w:t>
      </w:r>
      <w:r w:rsidRPr="0086234E">
        <w:rPr>
          <w:rFonts w:ascii="Arial"/>
          <w:b/>
          <w:color w:val="333333"/>
          <w:spacing w:val="3"/>
          <w:sz w:val="24"/>
          <w:szCs w:val="24"/>
        </w:rPr>
        <w:t>search</w:t>
      </w:r>
      <w:r w:rsidRPr="0086234E">
        <w:rPr>
          <w:rFonts w:ascii="Arial"/>
          <w:b/>
          <w:color w:val="333333"/>
          <w:spacing w:val="34"/>
          <w:w w:val="98"/>
          <w:sz w:val="24"/>
          <w:szCs w:val="24"/>
        </w:rPr>
        <w:t xml:space="preserve"> </w:t>
      </w:r>
      <w:r w:rsidRPr="0086234E">
        <w:rPr>
          <w:rFonts w:ascii="Arial"/>
          <w:b/>
          <w:color w:val="333333"/>
          <w:spacing w:val="4"/>
          <w:sz w:val="24"/>
          <w:szCs w:val="24"/>
        </w:rPr>
        <w:t>terms,</w:t>
      </w:r>
      <w:r w:rsidRPr="0086234E">
        <w:rPr>
          <w:rFonts w:ascii="Arial"/>
          <w:b/>
          <w:color w:val="333333"/>
          <w:spacing w:val="26"/>
          <w:sz w:val="24"/>
          <w:szCs w:val="24"/>
        </w:rPr>
        <w:t xml:space="preserve"> </w:t>
      </w:r>
      <w:r w:rsidRPr="0086234E">
        <w:rPr>
          <w:rFonts w:ascii="Arial"/>
          <w:b/>
          <w:color w:val="333333"/>
          <w:spacing w:val="4"/>
          <w:sz w:val="24"/>
          <w:szCs w:val="24"/>
        </w:rPr>
        <w:t>keywords,</w:t>
      </w:r>
      <w:r w:rsidRPr="0086234E">
        <w:rPr>
          <w:rFonts w:ascii="Arial"/>
          <w:b/>
          <w:color w:val="333333"/>
          <w:spacing w:val="26"/>
          <w:sz w:val="24"/>
          <w:szCs w:val="24"/>
        </w:rPr>
        <w:t xml:space="preserve"> </w:t>
      </w:r>
      <w:r w:rsidRPr="0086234E">
        <w:rPr>
          <w:rFonts w:ascii="Arial"/>
          <w:b/>
          <w:color w:val="333333"/>
          <w:sz w:val="24"/>
          <w:szCs w:val="24"/>
        </w:rPr>
        <w:t>and</w:t>
      </w:r>
      <w:r w:rsidRPr="0086234E">
        <w:rPr>
          <w:rFonts w:ascii="Arial"/>
          <w:b/>
          <w:color w:val="333333"/>
          <w:spacing w:val="28"/>
          <w:sz w:val="24"/>
          <w:szCs w:val="24"/>
        </w:rPr>
        <w:t xml:space="preserve"> </w:t>
      </w:r>
      <w:r w:rsidRPr="0086234E">
        <w:rPr>
          <w:rFonts w:ascii="Arial"/>
          <w:b/>
          <w:color w:val="333333"/>
          <w:spacing w:val="2"/>
          <w:sz w:val="24"/>
          <w:szCs w:val="24"/>
        </w:rPr>
        <w:t>other</w:t>
      </w:r>
      <w:r w:rsidRPr="0086234E">
        <w:rPr>
          <w:rFonts w:ascii="Arial"/>
          <w:b/>
          <w:color w:val="333333"/>
          <w:spacing w:val="26"/>
          <w:sz w:val="24"/>
          <w:szCs w:val="24"/>
        </w:rPr>
        <w:t xml:space="preserve"> </w:t>
      </w:r>
      <w:r w:rsidRPr="0086234E">
        <w:rPr>
          <w:rFonts w:ascii="Arial"/>
          <w:b/>
          <w:color w:val="333333"/>
          <w:spacing w:val="3"/>
          <w:sz w:val="24"/>
          <w:szCs w:val="24"/>
        </w:rPr>
        <w:t>metadata</w:t>
      </w:r>
      <w:r w:rsidRPr="0086234E">
        <w:rPr>
          <w:rFonts w:ascii="Arial"/>
          <w:b/>
          <w:color w:val="333333"/>
          <w:spacing w:val="28"/>
          <w:sz w:val="24"/>
          <w:szCs w:val="24"/>
        </w:rPr>
        <w:t xml:space="preserve"> </w:t>
      </w:r>
      <w:r w:rsidRPr="0086234E">
        <w:rPr>
          <w:rFonts w:ascii="Arial"/>
          <w:b/>
          <w:color w:val="333333"/>
          <w:sz w:val="24"/>
          <w:szCs w:val="24"/>
        </w:rPr>
        <w:t>to</w:t>
      </w:r>
      <w:r w:rsidRPr="0086234E">
        <w:rPr>
          <w:rFonts w:ascii="Arial"/>
          <w:b/>
          <w:color w:val="333333"/>
          <w:spacing w:val="42"/>
          <w:w w:val="102"/>
          <w:sz w:val="24"/>
          <w:szCs w:val="24"/>
        </w:rPr>
        <w:t xml:space="preserve"> </w:t>
      </w:r>
      <w:r w:rsidRPr="0086234E">
        <w:rPr>
          <w:rFonts w:ascii="Arial"/>
          <w:b/>
          <w:color w:val="333333"/>
          <w:spacing w:val="1"/>
          <w:sz w:val="24"/>
          <w:szCs w:val="24"/>
        </w:rPr>
        <w:t>describe</w:t>
      </w:r>
      <w:r w:rsidRPr="0086234E">
        <w:rPr>
          <w:rFonts w:ascii="Arial"/>
          <w:b/>
          <w:color w:val="333333"/>
          <w:spacing w:val="45"/>
          <w:sz w:val="24"/>
          <w:szCs w:val="24"/>
        </w:rPr>
        <w:t xml:space="preserve"> </w:t>
      </w:r>
      <w:r w:rsidRPr="0086234E">
        <w:rPr>
          <w:rFonts w:ascii="Arial"/>
          <w:b/>
          <w:color w:val="333333"/>
          <w:spacing w:val="1"/>
          <w:sz w:val="24"/>
          <w:szCs w:val="24"/>
        </w:rPr>
        <w:t>sources</w:t>
      </w:r>
      <w:r w:rsidRPr="0086234E">
        <w:rPr>
          <w:rFonts w:ascii="Arial"/>
          <w:b/>
          <w:color w:val="333333"/>
          <w:spacing w:val="26"/>
          <w:sz w:val="24"/>
          <w:szCs w:val="24"/>
        </w:rPr>
        <w:t xml:space="preserve"> </w:t>
      </w:r>
      <w:r w:rsidRPr="0086234E">
        <w:rPr>
          <w:rFonts w:ascii="Arial"/>
          <w:b/>
          <w:color w:val="333333"/>
          <w:sz w:val="24"/>
          <w:szCs w:val="24"/>
        </w:rPr>
        <w:t>of</w:t>
      </w:r>
      <w:r w:rsidRPr="0086234E">
        <w:rPr>
          <w:rFonts w:ascii="Arial"/>
          <w:b/>
          <w:color w:val="333333"/>
          <w:spacing w:val="26"/>
          <w:sz w:val="24"/>
          <w:szCs w:val="24"/>
        </w:rPr>
        <w:t xml:space="preserve"> </w:t>
      </w:r>
      <w:r w:rsidRPr="0086234E">
        <w:rPr>
          <w:rFonts w:ascii="Arial"/>
          <w:b/>
          <w:color w:val="333333"/>
          <w:sz w:val="24"/>
          <w:szCs w:val="24"/>
        </w:rPr>
        <w:t>information</w:t>
      </w:r>
      <w:r w:rsidRPr="0086234E">
        <w:rPr>
          <w:rFonts w:ascii="Arial"/>
          <w:b/>
          <w:color w:val="333333"/>
          <w:spacing w:val="26"/>
          <w:sz w:val="24"/>
          <w:szCs w:val="24"/>
        </w:rPr>
        <w:t xml:space="preserve"> </w:t>
      </w:r>
      <w:r w:rsidRPr="0086234E">
        <w:rPr>
          <w:rFonts w:ascii="Arial"/>
          <w:b/>
          <w:color w:val="333333"/>
          <w:sz w:val="24"/>
          <w:szCs w:val="24"/>
        </w:rPr>
        <w:t>for</w:t>
      </w:r>
      <w:r w:rsidRPr="0086234E">
        <w:rPr>
          <w:rFonts w:ascii="Arial"/>
          <w:b/>
          <w:color w:val="333333"/>
          <w:spacing w:val="25"/>
          <w:sz w:val="24"/>
          <w:szCs w:val="24"/>
        </w:rPr>
        <w:t xml:space="preserve"> </w:t>
      </w:r>
      <w:r w:rsidRPr="0086234E">
        <w:rPr>
          <w:rFonts w:ascii="Arial"/>
          <w:b/>
          <w:color w:val="333333"/>
          <w:sz w:val="24"/>
          <w:szCs w:val="24"/>
        </w:rPr>
        <w:t>the</w:t>
      </w:r>
      <w:r w:rsidRPr="0086234E">
        <w:rPr>
          <w:rFonts w:ascii="Arial"/>
          <w:b/>
          <w:color w:val="333333"/>
          <w:spacing w:val="46"/>
          <w:w w:val="102"/>
          <w:sz w:val="24"/>
          <w:szCs w:val="24"/>
        </w:rPr>
        <w:t xml:space="preserve"> </w:t>
      </w:r>
      <w:r w:rsidRPr="0086234E">
        <w:rPr>
          <w:rFonts w:ascii="Arial"/>
          <w:b/>
          <w:color w:val="333333"/>
          <w:spacing w:val="1"/>
          <w:sz w:val="24"/>
          <w:szCs w:val="24"/>
        </w:rPr>
        <w:t>Northeast?</w:t>
      </w:r>
    </w:p>
    <w:p w14:paraId="6511CCBE" w14:textId="77777777" w:rsidR="008527AD" w:rsidRDefault="008527AD" w:rsidP="008527AD">
      <w:pPr>
        <w:pStyle w:val="BodyText"/>
        <w:spacing w:before="178"/>
        <w:ind w:right="2822"/>
        <w:rPr>
          <w:b w:val="0"/>
          <w:bCs w:val="0"/>
        </w:rPr>
      </w:pPr>
      <w:r>
        <w:rPr>
          <w:color w:val="999999"/>
        </w:rPr>
        <w:t>Answer</w:t>
      </w:r>
      <w:r>
        <w:rPr>
          <w:color w:val="999999"/>
          <w:spacing w:val="2"/>
        </w:rPr>
        <w:t>ed:</w:t>
      </w:r>
      <w:r>
        <w:rPr>
          <w:color w:val="999999"/>
          <w:spacing w:val="6"/>
        </w:rPr>
        <w:t xml:space="preserve"> </w:t>
      </w:r>
      <w:r>
        <w:rPr>
          <w:color w:val="999999"/>
          <w:spacing w:val="2"/>
        </w:rPr>
        <w:t>12</w:t>
      </w:r>
      <w:r>
        <w:rPr>
          <w:color w:val="999999"/>
        </w:rPr>
        <w:t xml:space="preserve">    </w:t>
      </w:r>
      <w:r>
        <w:rPr>
          <w:color w:val="999999"/>
          <w:spacing w:val="16"/>
        </w:rPr>
        <w:t xml:space="preserve"> </w:t>
      </w:r>
      <w:r>
        <w:rPr>
          <w:color w:val="999999"/>
          <w:spacing w:val="1"/>
        </w:rPr>
        <w:t>Skipped:</w:t>
      </w:r>
      <w:r>
        <w:rPr>
          <w:color w:val="999999"/>
          <w:spacing w:val="7"/>
        </w:rPr>
        <w:t xml:space="preserve"> </w:t>
      </w:r>
      <w:r>
        <w:rPr>
          <w:color w:val="999999"/>
        </w:rPr>
        <w:t>3</w:t>
      </w:r>
    </w:p>
    <w:p w14:paraId="76E881D1" w14:textId="77777777" w:rsidR="008527AD" w:rsidRDefault="008527AD" w:rsidP="008527AD">
      <w:pPr>
        <w:spacing w:line="200" w:lineRule="exact"/>
      </w:pPr>
    </w:p>
    <w:p w14:paraId="50C9253D" w14:textId="77777777" w:rsidR="008527AD" w:rsidRDefault="008527AD" w:rsidP="008527AD">
      <w:pPr>
        <w:spacing w:before="11" w:line="220" w:lineRule="exact"/>
      </w:pPr>
    </w:p>
    <w:tbl>
      <w:tblPr>
        <w:tblW w:w="0" w:type="auto"/>
        <w:tblLayout w:type="fixed"/>
        <w:tblCellMar>
          <w:left w:w="0" w:type="dxa"/>
          <w:right w:w="0" w:type="dxa"/>
        </w:tblCellMar>
        <w:tblLook w:val="01E0" w:firstRow="1" w:lastRow="1" w:firstColumn="1" w:lastColumn="1" w:noHBand="0" w:noVBand="0"/>
      </w:tblPr>
      <w:tblGrid>
        <w:gridCol w:w="4290"/>
        <w:gridCol w:w="2601"/>
        <w:gridCol w:w="2225"/>
      </w:tblGrid>
      <w:tr w:rsidR="008527AD" w14:paraId="2B875323"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4FA667CE" w14:textId="77777777" w:rsidR="008527AD" w:rsidRDefault="008527AD" w:rsidP="005008DF">
            <w:pPr>
              <w:pStyle w:val="TableParagraph"/>
              <w:tabs>
                <w:tab w:val="left" w:pos="1834"/>
              </w:tabs>
              <w:spacing w:before="74"/>
              <w:ind w:left="138" w:right="231"/>
              <w:rPr>
                <w:rFonts w:ascii="Arial" w:eastAsia="Arial" w:hAnsi="Arial" w:cs="Arial"/>
                <w:sz w:val="15"/>
                <w:szCs w:val="15"/>
              </w:rPr>
            </w:pPr>
            <w:r>
              <w:rPr>
                <w:rFonts w:ascii="Arial"/>
                <w:b/>
                <w:color w:val="333333"/>
                <w:sz w:val="15"/>
              </w:rPr>
              <w:t>Answer</w:t>
            </w:r>
            <w:r>
              <w:rPr>
                <w:rFonts w:ascii="Arial"/>
                <w:b/>
                <w:color w:val="333333"/>
                <w:spacing w:val="28"/>
                <w:sz w:val="15"/>
              </w:rPr>
              <w:t xml:space="preserve"> </w:t>
            </w:r>
            <w:r>
              <w:rPr>
                <w:rFonts w:ascii="Arial"/>
                <w:b/>
                <w:color w:val="333333"/>
                <w:sz w:val="15"/>
              </w:rPr>
              <w:t>Choices</w:t>
            </w:r>
          </w:p>
        </w:tc>
        <w:tc>
          <w:tcPr>
            <w:tcW w:w="2601" w:type="dxa"/>
            <w:tcBorders>
              <w:top w:val="single" w:sz="7" w:space="0" w:color="CCCCCC"/>
              <w:left w:val="single" w:sz="7" w:space="0" w:color="CCCCCC"/>
              <w:bottom w:val="single" w:sz="7" w:space="0" w:color="CCCCCC"/>
              <w:right w:val="nil"/>
            </w:tcBorders>
            <w:shd w:val="clear" w:color="auto" w:fill="E9E9E7"/>
          </w:tcPr>
          <w:p w14:paraId="3DE93116"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1"/>
                <w:sz w:val="15"/>
              </w:rPr>
              <w:t>Responses</w:t>
            </w:r>
          </w:p>
        </w:tc>
        <w:tc>
          <w:tcPr>
            <w:tcW w:w="2225" w:type="dxa"/>
            <w:tcBorders>
              <w:top w:val="single" w:sz="7" w:space="0" w:color="CCCCCC"/>
              <w:left w:val="nil"/>
              <w:bottom w:val="single" w:sz="7" w:space="0" w:color="CCCCCC"/>
              <w:right w:val="nil"/>
            </w:tcBorders>
            <w:shd w:val="clear" w:color="auto" w:fill="E9E9E7"/>
          </w:tcPr>
          <w:p w14:paraId="360CFE5F" w14:textId="77777777" w:rsidR="008527AD" w:rsidRDefault="008527AD" w:rsidP="005008DF">
            <w:pPr>
              <w:tabs>
                <w:tab w:val="left" w:pos="1834"/>
              </w:tabs>
              <w:ind w:right="231"/>
            </w:pPr>
          </w:p>
        </w:tc>
      </w:tr>
      <w:tr w:rsidR="008527AD" w14:paraId="6941A2FB"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018D2A47" w14:textId="77777777" w:rsidR="008527AD" w:rsidRDefault="008527AD" w:rsidP="005008DF">
            <w:pPr>
              <w:pStyle w:val="TableParagraph"/>
              <w:tabs>
                <w:tab w:val="left" w:pos="1834"/>
              </w:tabs>
              <w:spacing w:before="6" w:line="130" w:lineRule="exact"/>
              <w:ind w:right="231"/>
              <w:rPr>
                <w:sz w:val="13"/>
                <w:szCs w:val="13"/>
              </w:rPr>
            </w:pPr>
          </w:p>
          <w:p w14:paraId="1F9BA0FD" w14:textId="77777777" w:rsidR="008527AD" w:rsidRDefault="008527AD" w:rsidP="005008DF">
            <w:pPr>
              <w:pStyle w:val="TableParagraph"/>
              <w:tabs>
                <w:tab w:val="left" w:pos="1834"/>
              </w:tabs>
              <w:ind w:left="138" w:right="231"/>
              <w:rPr>
                <w:rFonts w:ascii="Arial" w:eastAsia="Arial" w:hAnsi="Arial" w:cs="Arial"/>
                <w:sz w:val="15"/>
                <w:szCs w:val="15"/>
              </w:rPr>
            </w:pPr>
            <w:r>
              <w:rPr>
                <w:rFonts w:ascii="Arial"/>
                <w:color w:val="333333"/>
                <w:spacing w:val="4"/>
                <w:sz w:val="15"/>
              </w:rPr>
              <w:t>Y</w:t>
            </w:r>
            <w:r>
              <w:rPr>
                <w:rFonts w:ascii="Arial"/>
                <w:color w:val="333333"/>
                <w:spacing w:val="6"/>
                <w:sz w:val="15"/>
              </w:rPr>
              <w:t>e</w:t>
            </w:r>
            <w:r>
              <w:rPr>
                <w:rFonts w:ascii="Arial"/>
                <w:color w:val="333333"/>
                <w:sz w:val="15"/>
              </w:rPr>
              <w:t>s</w:t>
            </w:r>
          </w:p>
        </w:tc>
        <w:tc>
          <w:tcPr>
            <w:tcW w:w="2601" w:type="dxa"/>
            <w:tcBorders>
              <w:top w:val="single" w:sz="7" w:space="0" w:color="CCCCCC"/>
              <w:left w:val="single" w:sz="7" w:space="0" w:color="CCCCCC"/>
              <w:bottom w:val="single" w:sz="7" w:space="0" w:color="CCCCCC"/>
              <w:right w:val="nil"/>
            </w:tcBorders>
          </w:tcPr>
          <w:p w14:paraId="307BD06C"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4"/>
                <w:sz w:val="15"/>
              </w:rPr>
              <w:t>91.67%</w:t>
            </w:r>
          </w:p>
        </w:tc>
        <w:tc>
          <w:tcPr>
            <w:tcW w:w="2225" w:type="dxa"/>
            <w:tcBorders>
              <w:top w:val="single" w:sz="7" w:space="0" w:color="CCCCCC"/>
              <w:left w:val="nil"/>
              <w:bottom w:val="single" w:sz="7" w:space="0" w:color="CCCCCC"/>
              <w:right w:val="nil"/>
            </w:tcBorders>
          </w:tcPr>
          <w:p w14:paraId="18F77B4B"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color w:val="666666"/>
                <w:spacing w:val="2"/>
                <w:sz w:val="15"/>
              </w:rPr>
              <w:t>11</w:t>
            </w:r>
          </w:p>
        </w:tc>
      </w:tr>
      <w:tr w:rsidR="008527AD" w14:paraId="14E3C57A" w14:textId="77777777" w:rsidTr="005008DF">
        <w:trPr>
          <w:trHeight w:hRule="exact" w:val="417"/>
        </w:trPr>
        <w:tc>
          <w:tcPr>
            <w:tcW w:w="4290" w:type="dxa"/>
            <w:tcBorders>
              <w:top w:val="single" w:sz="7" w:space="0" w:color="CCCCCC"/>
              <w:left w:val="nil"/>
              <w:bottom w:val="single" w:sz="7" w:space="0" w:color="CCCCCC"/>
              <w:right w:val="single" w:sz="7" w:space="0" w:color="CCCCCC"/>
            </w:tcBorders>
          </w:tcPr>
          <w:p w14:paraId="16165842" w14:textId="77777777" w:rsidR="008527AD" w:rsidRDefault="008527AD" w:rsidP="005008DF">
            <w:pPr>
              <w:pStyle w:val="TableParagraph"/>
              <w:tabs>
                <w:tab w:val="left" w:pos="1834"/>
              </w:tabs>
              <w:spacing w:before="6" w:line="130" w:lineRule="exact"/>
              <w:ind w:right="231"/>
              <w:rPr>
                <w:sz w:val="13"/>
                <w:szCs w:val="13"/>
              </w:rPr>
            </w:pPr>
          </w:p>
          <w:p w14:paraId="72448855" w14:textId="77777777" w:rsidR="008527AD" w:rsidRDefault="008527AD" w:rsidP="005008DF">
            <w:pPr>
              <w:pStyle w:val="TableParagraph"/>
              <w:tabs>
                <w:tab w:val="left" w:pos="1834"/>
              </w:tabs>
              <w:ind w:left="138" w:right="231"/>
              <w:rPr>
                <w:rFonts w:ascii="Arial" w:eastAsia="Arial" w:hAnsi="Arial" w:cs="Arial"/>
                <w:sz w:val="15"/>
                <w:szCs w:val="15"/>
              </w:rPr>
            </w:pPr>
            <w:r>
              <w:rPr>
                <w:rFonts w:ascii="Arial"/>
                <w:color w:val="333333"/>
                <w:spacing w:val="-2"/>
                <w:sz w:val="15"/>
              </w:rPr>
              <w:t>No</w:t>
            </w:r>
          </w:p>
        </w:tc>
        <w:tc>
          <w:tcPr>
            <w:tcW w:w="2601" w:type="dxa"/>
            <w:tcBorders>
              <w:top w:val="single" w:sz="7" w:space="0" w:color="CCCCCC"/>
              <w:left w:val="single" w:sz="7" w:space="0" w:color="CCCCCC"/>
              <w:bottom w:val="single" w:sz="7" w:space="0" w:color="CCCCCC"/>
              <w:right w:val="nil"/>
            </w:tcBorders>
          </w:tcPr>
          <w:p w14:paraId="4A2F1319" w14:textId="77777777" w:rsidR="008527AD" w:rsidRDefault="008527AD" w:rsidP="005008DF">
            <w:pPr>
              <w:pStyle w:val="TableParagraph"/>
              <w:tabs>
                <w:tab w:val="left" w:pos="1834"/>
              </w:tabs>
              <w:spacing w:before="74"/>
              <w:ind w:left="137" w:right="231"/>
              <w:rPr>
                <w:rFonts w:ascii="Arial" w:eastAsia="Arial" w:hAnsi="Arial" w:cs="Arial"/>
                <w:sz w:val="15"/>
                <w:szCs w:val="15"/>
              </w:rPr>
            </w:pPr>
            <w:r>
              <w:rPr>
                <w:rFonts w:ascii="Arial"/>
                <w:b/>
                <w:color w:val="333333"/>
                <w:spacing w:val="3"/>
                <w:sz w:val="15"/>
              </w:rPr>
              <w:t>8.33%</w:t>
            </w:r>
          </w:p>
        </w:tc>
        <w:tc>
          <w:tcPr>
            <w:tcW w:w="2225" w:type="dxa"/>
            <w:tcBorders>
              <w:top w:val="single" w:sz="7" w:space="0" w:color="CCCCCC"/>
              <w:left w:val="nil"/>
              <w:bottom w:val="single" w:sz="7" w:space="0" w:color="CCCCCC"/>
              <w:right w:val="nil"/>
            </w:tcBorders>
          </w:tcPr>
          <w:p w14:paraId="0AFC876B"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color w:val="666666"/>
                <w:sz w:val="15"/>
              </w:rPr>
              <w:t>1</w:t>
            </w:r>
          </w:p>
        </w:tc>
      </w:tr>
      <w:tr w:rsidR="008527AD" w14:paraId="5A44D345" w14:textId="77777777" w:rsidTr="005008DF">
        <w:trPr>
          <w:trHeight w:hRule="exact" w:val="340"/>
        </w:trPr>
        <w:tc>
          <w:tcPr>
            <w:tcW w:w="4290" w:type="dxa"/>
            <w:tcBorders>
              <w:top w:val="single" w:sz="7" w:space="0" w:color="CCCCCC"/>
              <w:left w:val="nil"/>
              <w:bottom w:val="single" w:sz="7" w:space="0" w:color="CCCCCC"/>
              <w:right w:val="single" w:sz="7" w:space="0" w:color="CCCCCC"/>
            </w:tcBorders>
            <w:shd w:val="clear" w:color="auto" w:fill="E9E9E7"/>
          </w:tcPr>
          <w:p w14:paraId="011B963E" w14:textId="77777777" w:rsidR="008527AD" w:rsidRDefault="008527AD" w:rsidP="005008DF">
            <w:pPr>
              <w:pStyle w:val="TableParagraph"/>
              <w:tabs>
                <w:tab w:val="left" w:pos="1834"/>
              </w:tabs>
              <w:spacing w:before="74"/>
              <w:ind w:left="138" w:right="231"/>
              <w:rPr>
                <w:rFonts w:ascii="Arial" w:eastAsia="Arial" w:hAnsi="Arial" w:cs="Arial"/>
                <w:sz w:val="15"/>
                <w:szCs w:val="15"/>
              </w:rPr>
            </w:pPr>
            <w:r>
              <w:rPr>
                <w:rFonts w:ascii="Arial"/>
                <w:b/>
                <w:color w:val="333333"/>
                <w:spacing w:val="-4"/>
                <w:sz w:val="15"/>
              </w:rPr>
              <w:t>Total</w:t>
            </w:r>
          </w:p>
        </w:tc>
        <w:tc>
          <w:tcPr>
            <w:tcW w:w="4826" w:type="dxa"/>
            <w:gridSpan w:val="2"/>
            <w:tcBorders>
              <w:top w:val="single" w:sz="7" w:space="0" w:color="CCCCCC"/>
              <w:left w:val="single" w:sz="7" w:space="0" w:color="CCCCCC"/>
              <w:bottom w:val="single" w:sz="7" w:space="0" w:color="CCCCCC"/>
              <w:right w:val="nil"/>
            </w:tcBorders>
            <w:shd w:val="clear" w:color="auto" w:fill="E9E9E7"/>
          </w:tcPr>
          <w:p w14:paraId="1A5F6F7D" w14:textId="77777777" w:rsidR="008527AD" w:rsidRDefault="008527AD" w:rsidP="005008DF">
            <w:pPr>
              <w:pStyle w:val="TableParagraph"/>
              <w:tabs>
                <w:tab w:val="left" w:pos="1834"/>
              </w:tabs>
              <w:spacing w:before="74"/>
              <w:ind w:right="231"/>
              <w:rPr>
                <w:rFonts w:ascii="Arial" w:eastAsia="Arial" w:hAnsi="Arial" w:cs="Arial"/>
                <w:sz w:val="15"/>
                <w:szCs w:val="15"/>
              </w:rPr>
            </w:pPr>
            <w:r>
              <w:rPr>
                <w:rFonts w:ascii="Arial"/>
                <w:b/>
                <w:color w:val="333333"/>
                <w:spacing w:val="2"/>
                <w:sz w:val="15"/>
              </w:rPr>
              <w:t>12</w:t>
            </w:r>
          </w:p>
        </w:tc>
      </w:tr>
    </w:tbl>
    <w:p w14:paraId="1D69E0A3" w14:textId="77777777" w:rsidR="008527AD" w:rsidRDefault="008527AD" w:rsidP="008527AD">
      <w:pPr>
        <w:rPr>
          <w:rFonts w:ascii="Arial" w:eastAsia="Arial" w:hAnsi="Arial" w:cs="Arial"/>
          <w:sz w:val="15"/>
          <w:szCs w:val="15"/>
        </w:rPr>
        <w:sectPr w:rsidR="008527AD" w:rsidSect="00AF6EB5">
          <w:pgSz w:w="12240" w:h="15840"/>
          <w:pgMar w:top="1440" w:right="1440" w:bottom="1440" w:left="1440" w:header="133" w:footer="160" w:gutter="0"/>
          <w:cols w:space="720"/>
        </w:sectPr>
      </w:pPr>
    </w:p>
    <w:p w14:paraId="01DB91DA" w14:textId="77777777" w:rsidR="008527AD" w:rsidRPr="001E4ACE" w:rsidRDefault="008527AD" w:rsidP="008527AD">
      <w:pPr>
        <w:pStyle w:val="Heading2"/>
        <w:rPr>
          <w:sz w:val="32"/>
          <w:szCs w:val="32"/>
        </w:rPr>
      </w:pPr>
      <w:bookmarkStart w:id="42" w:name="_Toc370530102"/>
      <w:bookmarkStart w:id="43" w:name="_Toc378258238"/>
      <w:r w:rsidRPr="001E4ACE">
        <w:rPr>
          <w:sz w:val="32"/>
          <w:szCs w:val="32"/>
        </w:rPr>
        <w:lastRenderedPageBreak/>
        <w:t>A</w:t>
      </w:r>
      <w:r>
        <w:rPr>
          <w:sz w:val="32"/>
          <w:szCs w:val="32"/>
        </w:rPr>
        <w:t>ppendix</w:t>
      </w:r>
      <w:r w:rsidRPr="001E4ACE">
        <w:rPr>
          <w:sz w:val="32"/>
          <w:szCs w:val="32"/>
        </w:rPr>
        <w:t xml:space="preserve"> C: Examples of Committee Charter and Outreach Strategy</w:t>
      </w:r>
      <w:bookmarkEnd w:id="42"/>
      <w:bookmarkEnd w:id="43"/>
    </w:p>
    <w:p w14:paraId="5F771A5B" w14:textId="77777777" w:rsidR="008527AD" w:rsidRDefault="008527AD" w:rsidP="008527AD">
      <w:pPr>
        <w:pStyle w:val="NoSpacing"/>
        <w:jc w:val="left"/>
        <w:rPr>
          <w:rFonts w:ascii="Georgia" w:hAnsi="Georgia"/>
          <w:b/>
          <w:sz w:val="28"/>
          <w:szCs w:val="28"/>
        </w:rPr>
      </w:pPr>
    </w:p>
    <w:p w14:paraId="773AFDCF" w14:textId="77777777" w:rsidR="008527AD" w:rsidRPr="00AB65CB" w:rsidRDefault="008527AD" w:rsidP="008527AD">
      <w:pPr>
        <w:pStyle w:val="NoSpacing"/>
        <w:jc w:val="left"/>
        <w:rPr>
          <w:sz w:val="28"/>
          <w:szCs w:val="28"/>
        </w:rPr>
      </w:pPr>
      <w:r w:rsidRPr="00AB65CB">
        <w:rPr>
          <w:sz w:val="28"/>
          <w:szCs w:val="28"/>
        </w:rPr>
        <w:t>Example Committee Charter</w:t>
      </w:r>
    </w:p>
    <w:p w14:paraId="2D27DC7F" w14:textId="77777777" w:rsidR="008527AD" w:rsidRDefault="008527AD" w:rsidP="008527AD">
      <w:pPr>
        <w:pStyle w:val="NoSpacing"/>
        <w:jc w:val="center"/>
        <w:rPr>
          <w:rFonts w:ascii="Georgia" w:hAnsi="Georgia"/>
          <w:b/>
          <w:sz w:val="28"/>
          <w:szCs w:val="28"/>
        </w:rPr>
      </w:pPr>
    </w:p>
    <w:p w14:paraId="6D42B5FF" w14:textId="77777777" w:rsidR="008527AD" w:rsidRDefault="008527AD" w:rsidP="008527AD">
      <w:pPr>
        <w:pStyle w:val="NoSpacing"/>
        <w:jc w:val="center"/>
        <w:rPr>
          <w:rFonts w:ascii="Georgia" w:hAnsi="Georgia"/>
          <w:b/>
          <w:sz w:val="28"/>
          <w:szCs w:val="28"/>
        </w:rPr>
      </w:pPr>
    </w:p>
    <w:p w14:paraId="334CEAE1" w14:textId="77777777" w:rsidR="008527AD" w:rsidRDefault="008527AD" w:rsidP="008527AD">
      <w:pPr>
        <w:pStyle w:val="NoSpacing"/>
        <w:jc w:val="center"/>
        <w:rPr>
          <w:rFonts w:ascii="Georgia" w:hAnsi="Georgia"/>
          <w:b/>
          <w:sz w:val="28"/>
          <w:szCs w:val="28"/>
        </w:rPr>
      </w:pPr>
    </w:p>
    <w:p w14:paraId="28DB7B4D" w14:textId="77777777" w:rsidR="008527AD" w:rsidRPr="00643794" w:rsidRDefault="008527AD" w:rsidP="008527AD">
      <w:pPr>
        <w:pStyle w:val="NoSpacing"/>
        <w:jc w:val="center"/>
        <w:rPr>
          <w:rFonts w:ascii="Georgia" w:hAnsi="Georgia"/>
          <w:b/>
          <w:sz w:val="28"/>
          <w:szCs w:val="28"/>
        </w:rPr>
      </w:pPr>
      <w:r w:rsidRPr="00643794">
        <w:rPr>
          <w:rFonts w:ascii="Georgia" w:hAnsi="Georgia"/>
          <w:b/>
          <w:sz w:val="28"/>
          <w:szCs w:val="28"/>
        </w:rPr>
        <w:t>Pennsylvania Wildlife Action Plan</w:t>
      </w:r>
    </w:p>
    <w:p w14:paraId="07161058" w14:textId="77777777" w:rsidR="008527AD" w:rsidRPr="00643794" w:rsidRDefault="008527AD" w:rsidP="008527AD">
      <w:pPr>
        <w:pStyle w:val="NoSpacing"/>
        <w:jc w:val="center"/>
        <w:rPr>
          <w:rFonts w:ascii="Georgia" w:hAnsi="Georgia"/>
          <w:i/>
          <w:sz w:val="28"/>
          <w:szCs w:val="28"/>
        </w:rPr>
      </w:pPr>
      <w:r w:rsidRPr="00643794">
        <w:rPr>
          <w:rFonts w:ascii="Georgia" w:hAnsi="Georgia"/>
          <w:i/>
          <w:sz w:val="28"/>
          <w:szCs w:val="28"/>
        </w:rPr>
        <w:t>Revising the PA</w:t>
      </w:r>
      <w:r>
        <w:rPr>
          <w:rFonts w:ascii="Georgia" w:hAnsi="Georgia"/>
          <w:i/>
          <w:sz w:val="28"/>
          <w:szCs w:val="28"/>
        </w:rPr>
        <w:t xml:space="preserve"> </w:t>
      </w:r>
      <w:r w:rsidRPr="00643794">
        <w:rPr>
          <w:rFonts w:ascii="Georgia" w:hAnsi="Georgia"/>
          <w:i/>
          <w:sz w:val="28"/>
          <w:szCs w:val="28"/>
        </w:rPr>
        <w:t>WAP</w:t>
      </w:r>
      <w:r>
        <w:rPr>
          <w:rFonts w:ascii="Georgia" w:hAnsi="Georgia"/>
          <w:i/>
          <w:sz w:val="28"/>
          <w:szCs w:val="28"/>
        </w:rPr>
        <w:t xml:space="preserve"> (2015)</w:t>
      </w:r>
    </w:p>
    <w:p w14:paraId="747DAB80" w14:textId="77777777" w:rsidR="008527AD" w:rsidRDefault="008527AD" w:rsidP="008527AD">
      <w:pPr>
        <w:pStyle w:val="NoSpacing"/>
        <w:jc w:val="center"/>
        <w:rPr>
          <w:rFonts w:ascii="Georgia" w:hAnsi="Georgia"/>
          <w:sz w:val="24"/>
          <w:szCs w:val="24"/>
        </w:rPr>
      </w:pPr>
    </w:p>
    <w:p w14:paraId="14293BCC" w14:textId="77777777" w:rsidR="008527AD" w:rsidRDefault="008527AD" w:rsidP="008527AD">
      <w:pPr>
        <w:pStyle w:val="NoSpacing"/>
        <w:rPr>
          <w:rFonts w:ascii="Georgia" w:hAnsi="Georgia"/>
          <w:b/>
          <w:sz w:val="24"/>
          <w:szCs w:val="24"/>
        </w:rPr>
      </w:pPr>
    </w:p>
    <w:p w14:paraId="0CE7C2FA" w14:textId="77777777" w:rsidR="008527AD" w:rsidRPr="00643794" w:rsidRDefault="008527AD" w:rsidP="008527AD">
      <w:pPr>
        <w:pStyle w:val="NoSpacing"/>
        <w:rPr>
          <w:rFonts w:ascii="Georgia" w:hAnsi="Georgia"/>
          <w:b/>
          <w:sz w:val="24"/>
          <w:szCs w:val="24"/>
        </w:rPr>
      </w:pPr>
      <w:r w:rsidRPr="00643794">
        <w:rPr>
          <w:rFonts w:ascii="Georgia" w:hAnsi="Georgia"/>
          <w:b/>
          <w:sz w:val="24"/>
          <w:szCs w:val="24"/>
        </w:rPr>
        <w:t>Advisory Committee</w:t>
      </w:r>
      <w:r>
        <w:rPr>
          <w:rFonts w:ascii="Georgia" w:hAnsi="Georgia"/>
          <w:b/>
          <w:sz w:val="24"/>
          <w:szCs w:val="24"/>
        </w:rPr>
        <w:t>:</w:t>
      </w:r>
      <w:r w:rsidRPr="00643794">
        <w:rPr>
          <w:rFonts w:ascii="Georgia" w:hAnsi="Georgia"/>
          <w:b/>
          <w:sz w:val="24"/>
          <w:szCs w:val="24"/>
        </w:rPr>
        <w:t xml:space="preserve"> Roles and Responsibilities </w:t>
      </w:r>
    </w:p>
    <w:p w14:paraId="322F9756" w14:textId="38998BAC" w:rsidR="008527AD" w:rsidRDefault="00B565CB" w:rsidP="008527AD">
      <w:pPr>
        <w:pStyle w:val="NoSpacing"/>
        <w:rPr>
          <w:rFonts w:ascii="Georgia" w:hAnsi="Georgia"/>
          <w:sz w:val="24"/>
          <w:szCs w:val="24"/>
        </w:rPr>
      </w:pPr>
      <w:r>
        <w:rPr>
          <w:rFonts w:ascii="Georgia" w:hAnsi="Georgia"/>
          <w:noProof/>
          <w:sz w:val="24"/>
          <w:szCs w:val="24"/>
          <w:lang w:bidi="ar-SA"/>
        </w:rPr>
        <mc:AlternateContent>
          <mc:Choice Requires="wps">
            <w:drawing>
              <wp:anchor distT="0" distB="0" distL="114300" distR="114300" simplePos="0" relativeHeight="251674624" behindDoc="0" locked="0" layoutInCell="1" allowOverlap="1" wp14:anchorId="35420E2A" wp14:editId="6198A908">
                <wp:simplePos x="0" y="0"/>
                <wp:positionH relativeFrom="column">
                  <wp:posOffset>-8890</wp:posOffset>
                </wp:positionH>
                <wp:positionV relativeFrom="paragraph">
                  <wp:posOffset>99695</wp:posOffset>
                </wp:positionV>
                <wp:extent cx="6047105" cy="0"/>
                <wp:effectExtent l="10160" t="9525" r="10160"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085D2" id="_x0000_t32" coordsize="21600,21600" o:spt="32" o:oned="t" path="m,l21600,21600e" filled="f">
                <v:path arrowok="t" fillok="f" o:connecttype="none"/>
                <o:lock v:ext="edit" shapetype="t"/>
              </v:shapetype>
              <v:shape id="AutoShape 9" o:spid="_x0000_s1026" type="#_x0000_t32" style="position:absolute;margin-left:-.7pt;margin-top:7.85pt;width:476.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i/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"/>
            </w:pict>
          </mc:Fallback>
        </mc:AlternateContent>
      </w:r>
    </w:p>
    <w:p w14:paraId="66CD7FA7" w14:textId="77777777" w:rsidR="008527AD" w:rsidRDefault="008527AD" w:rsidP="008527AD">
      <w:pPr>
        <w:pStyle w:val="NoSpacing"/>
        <w:spacing w:line="276" w:lineRule="auto"/>
        <w:rPr>
          <w:rFonts w:ascii="Georgia" w:hAnsi="Georgia"/>
        </w:rPr>
      </w:pPr>
      <w:r w:rsidRPr="000C09C5">
        <w:rPr>
          <w:rFonts w:ascii="Georgia" w:hAnsi="Georgia"/>
          <w:b/>
          <w:u w:val="single"/>
        </w:rPr>
        <w:t>Background:</w:t>
      </w:r>
      <w:r w:rsidRPr="000C09C5">
        <w:rPr>
          <w:rFonts w:ascii="Georgia" w:hAnsi="Georgia"/>
        </w:rPr>
        <w:t xml:space="preserve">  In September 2005, the Pennsylvania Game Commission </w:t>
      </w:r>
      <w:r>
        <w:rPr>
          <w:rFonts w:ascii="Georgia" w:hAnsi="Georgia"/>
        </w:rPr>
        <w:t xml:space="preserve">(PGC) </w:t>
      </w:r>
      <w:r w:rsidRPr="000C09C5">
        <w:rPr>
          <w:rFonts w:ascii="Georgia" w:hAnsi="Georgia"/>
        </w:rPr>
        <w:t xml:space="preserve">and Pennsylvania Fish &amp; Boat Commission </w:t>
      </w:r>
      <w:r>
        <w:rPr>
          <w:rFonts w:ascii="Georgia" w:hAnsi="Georgia"/>
        </w:rPr>
        <w:t xml:space="preserve">(PFBC) </w:t>
      </w:r>
      <w:r w:rsidRPr="000C09C5">
        <w:rPr>
          <w:rFonts w:ascii="Georgia" w:hAnsi="Georgia"/>
        </w:rPr>
        <w:t>submitted the first</w:t>
      </w:r>
      <w:r>
        <w:rPr>
          <w:rFonts w:ascii="Georgia" w:hAnsi="Georgia"/>
        </w:rPr>
        <w:t xml:space="preserve"> Pennsylvania</w:t>
      </w:r>
      <w:r w:rsidRPr="000C09C5">
        <w:rPr>
          <w:rFonts w:ascii="Georgia" w:hAnsi="Georgia"/>
        </w:rPr>
        <w:t xml:space="preserve"> Wildlife Action Plan</w:t>
      </w:r>
      <w:r>
        <w:rPr>
          <w:rFonts w:ascii="Georgia" w:hAnsi="Georgia"/>
        </w:rPr>
        <w:t xml:space="preserve"> (PA WAP)</w:t>
      </w:r>
      <w:r w:rsidRPr="000C09C5">
        <w:rPr>
          <w:rFonts w:ascii="Georgia" w:hAnsi="Georgia"/>
        </w:rPr>
        <w:t xml:space="preserve">.  </w:t>
      </w:r>
      <w:r>
        <w:rPr>
          <w:rFonts w:ascii="Georgia" w:hAnsi="Georgia"/>
        </w:rPr>
        <w:t xml:space="preserve">With a Wildlife Action Plan submitted by each state and U.S. Territories, </w:t>
      </w:r>
      <w:r w:rsidRPr="000C09C5">
        <w:rPr>
          <w:rFonts w:ascii="Georgia" w:hAnsi="Georgia"/>
        </w:rPr>
        <w:t xml:space="preserve">this congressionally </w:t>
      </w:r>
      <w:r>
        <w:rPr>
          <w:rFonts w:ascii="Georgia" w:hAnsi="Georgia"/>
        </w:rPr>
        <w:t>mandated document</w:t>
      </w:r>
      <w:r w:rsidRPr="000C09C5">
        <w:rPr>
          <w:rFonts w:ascii="Georgia" w:hAnsi="Georgia"/>
        </w:rPr>
        <w:t xml:space="preserve"> maintained the eligibility of Pennsylvania for</w:t>
      </w:r>
      <w:r>
        <w:rPr>
          <w:rFonts w:ascii="Georgia" w:hAnsi="Georgia"/>
        </w:rPr>
        <w:t xml:space="preserve"> receipt of </w:t>
      </w:r>
      <w:r w:rsidRPr="000C09C5">
        <w:rPr>
          <w:rFonts w:ascii="Georgia" w:hAnsi="Georgia"/>
        </w:rPr>
        <w:t>State Wildlife Grant (SWG) funding.</w:t>
      </w:r>
      <w:r>
        <w:rPr>
          <w:rFonts w:ascii="Georgia" w:hAnsi="Georgia"/>
        </w:rPr>
        <w:t xml:space="preserve"> After rigorous regional and national review, the U.S. Fish &amp; Wildlife Service (FWS) approved the Pennsylvania WAP in 2006.  </w:t>
      </w:r>
    </w:p>
    <w:p w14:paraId="74A71975" w14:textId="77777777" w:rsidR="008527AD" w:rsidRDefault="008527AD" w:rsidP="008527AD">
      <w:pPr>
        <w:pStyle w:val="NoSpacing"/>
        <w:spacing w:line="276" w:lineRule="auto"/>
        <w:rPr>
          <w:rFonts w:ascii="Georgia" w:hAnsi="Georgia"/>
        </w:rPr>
      </w:pPr>
    </w:p>
    <w:p w14:paraId="49889E01" w14:textId="77777777" w:rsidR="008527AD" w:rsidRDefault="008527AD" w:rsidP="008527AD">
      <w:pPr>
        <w:pStyle w:val="NoSpacing"/>
        <w:spacing w:line="276" w:lineRule="auto"/>
        <w:rPr>
          <w:rFonts w:ascii="Georgia" w:hAnsi="Georgia"/>
        </w:rPr>
      </w:pPr>
      <w:r>
        <w:rPr>
          <w:rFonts w:ascii="Georgia" w:hAnsi="Georgia"/>
        </w:rPr>
        <w:t>To maintain eligibility for ongoing SWG funds, Congress also required regular updates of the WAP by each state/territory, at an interval not to exceed 10 years. The next version of the PA WAP is due to the FWS no later than 30 September, 2015.   Considering the extensive volume and scope of this document, the PGC and PFBC have initiated the process for revising the PA WAP.</w:t>
      </w:r>
    </w:p>
    <w:p w14:paraId="192279FC" w14:textId="77777777" w:rsidR="008527AD" w:rsidRDefault="008527AD" w:rsidP="008527AD">
      <w:pPr>
        <w:pStyle w:val="NoSpacing"/>
        <w:spacing w:line="276" w:lineRule="auto"/>
        <w:rPr>
          <w:rFonts w:ascii="Georgia" w:hAnsi="Georgia"/>
        </w:rPr>
      </w:pPr>
    </w:p>
    <w:p w14:paraId="5AAE886B" w14:textId="77777777" w:rsidR="008527AD" w:rsidRDefault="008527AD" w:rsidP="008527AD">
      <w:pPr>
        <w:pStyle w:val="NoSpacing"/>
        <w:spacing w:line="276" w:lineRule="auto"/>
        <w:rPr>
          <w:rFonts w:ascii="Georgia" w:hAnsi="Georgia"/>
        </w:rPr>
      </w:pPr>
      <w:r>
        <w:rPr>
          <w:rFonts w:ascii="Georgia" w:hAnsi="Georgia"/>
        </w:rPr>
        <w:t xml:space="preserve">As part of this revision process, the PGC and PFBC are requesting advice and recommendations from partners who were involved in the development of the first PA WAP or who may have a critical role in the implementation of the current plan or the revised plan (PA WAP 2015).    In addition, consultation with federal, state and tribal agencies, as well as partners and the public, are required as part of the Wildlife Action Plan revision process (Elements 7 &amp; 8).   Therefore, this Advisory Committee (hereafter Committee) can further assist in addressing this requirement.   </w:t>
      </w:r>
    </w:p>
    <w:p w14:paraId="74B462D6" w14:textId="77777777" w:rsidR="008527AD" w:rsidRDefault="008527AD" w:rsidP="008527AD">
      <w:pPr>
        <w:pStyle w:val="NoSpacing"/>
        <w:spacing w:line="276" w:lineRule="auto"/>
        <w:rPr>
          <w:rFonts w:ascii="Georgia" w:hAnsi="Georgia"/>
        </w:rPr>
      </w:pPr>
    </w:p>
    <w:p w14:paraId="47409025" w14:textId="77777777" w:rsidR="008527AD" w:rsidRDefault="008527AD" w:rsidP="008527AD">
      <w:pPr>
        <w:pStyle w:val="NoSpacing"/>
        <w:spacing w:line="276" w:lineRule="auto"/>
        <w:rPr>
          <w:rFonts w:ascii="Georgia" w:hAnsi="Georgia"/>
        </w:rPr>
      </w:pPr>
      <w:r>
        <w:rPr>
          <w:rFonts w:ascii="Georgia" w:hAnsi="Georgia"/>
        </w:rPr>
        <w:t xml:space="preserve">For efficiency and effectiveness, we have identified the following Roles and Responsibilities as well as Operational Guidance for participants of this Committee.   </w:t>
      </w:r>
      <w:r w:rsidRPr="00B95DDD">
        <w:rPr>
          <w:rFonts w:ascii="Georgia" w:hAnsi="Georgia"/>
        </w:rPr>
        <w:t xml:space="preserve">We are </w:t>
      </w:r>
      <w:r>
        <w:rPr>
          <w:rFonts w:ascii="Georgia" w:hAnsi="Georgia"/>
        </w:rPr>
        <w:t xml:space="preserve">genuinely </w:t>
      </w:r>
      <w:r w:rsidRPr="00B95DDD">
        <w:rPr>
          <w:rFonts w:ascii="Georgia" w:hAnsi="Georgia"/>
        </w:rPr>
        <w:t>seeking your candid and constructive advice</w:t>
      </w:r>
      <w:r>
        <w:rPr>
          <w:rFonts w:ascii="Georgia" w:hAnsi="Georgia"/>
        </w:rPr>
        <w:t xml:space="preserve"> in the revision of the PA WAP.  </w:t>
      </w:r>
    </w:p>
    <w:p w14:paraId="12E6C492" w14:textId="77777777" w:rsidR="008527AD" w:rsidRDefault="008527AD" w:rsidP="008527AD">
      <w:pPr>
        <w:pStyle w:val="NoSpacing"/>
        <w:spacing w:line="276" w:lineRule="auto"/>
        <w:rPr>
          <w:rFonts w:ascii="Georgia" w:hAnsi="Georgia"/>
        </w:rPr>
      </w:pPr>
    </w:p>
    <w:p w14:paraId="3A0FC272" w14:textId="77777777" w:rsidR="008527AD" w:rsidRDefault="008527AD" w:rsidP="008527AD">
      <w:pPr>
        <w:pStyle w:val="NoSpacing"/>
        <w:spacing w:line="276" w:lineRule="auto"/>
        <w:jc w:val="center"/>
        <w:rPr>
          <w:rFonts w:ascii="Georgia" w:hAnsi="Georgia"/>
          <w:b/>
          <w:sz w:val="28"/>
          <w:szCs w:val="28"/>
          <w:u w:val="single"/>
        </w:rPr>
      </w:pPr>
      <w:r w:rsidRPr="00D50853">
        <w:rPr>
          <w:rFonts w:ascii="Georgia" w:hAnsi="Georgia"/>
          <w:b/>
          <w:sz w:val="28"/>
          <w:szCs w:val="28"/>
          <w:u w:val="single"/>
        </w:rPr>
        <w:t>Roles</w:t>
      </w:r>
      <w:r>
        <w:rPr>
          <w:rFonts w:ascii="Georgia" w:hAnsi="Georgia"/>
          <w:b/>
          <w:sz w:val="28"/>
          <w:szCs w:val="28"/>
          <w:u w:val="single"/>
        </w:rPr>
        <w:t xml:space="preserve"> &amp; </w:t>
      </w:r>
      <w:r w:rsidRPr="00D50853">
        <w:rPr>
          <w:rFonts w:ascii="Georgia" w:hAnsi="Georgia"/>
          <w:b/>
          <w:sz w:val="28"/>
          <w:szCs w:val="28"/>
          <w:u w:val="single"/>
        </w:rPr>
        <w:t>Responsibilities</w:t>
      </w:r>
    </w:p>
    <w:p w14:paraId="09A36C1B" w14:textId="11361FFA" w:rsidR="008527AD" w:rsidRDefault="00B565CB" w:rsidP="008527AD">
      <w:pPr>
        <w:pStyle w:val="NoSpacing"/>
        <w:spacing w:line="276" w:lineRule="auto"/>
        <w:rPr>
          <w:rFonts w:ascii="Georgia" w:hAnsi="Georgia"/>
        </w:rPr>
      </w:pPr>
      <w:r>
        <w:rPr>
          <w:rFonts w:ascii="Georgia" w:hAnsi="Georgia"/>
          <w:noProof/>
          <w:lang w:bidi="ar-SA"/>
        </w:rPr>
        <mc:AlternateContent>
          <mc:Choice Requires="wps">
            <w:drawing>
              <wp:anchor distT="0" distB="0" distL="114300" distR="114300" simplePos="0" relativeHeight="251675648" behindDoc="0" locked="0" layoutInCell="1" allowOverlap="1" wp14:anchorId="42262A63" wp14:editId="44A1E0B4">
                <wp:simplePos x="0" y="0"/>
                <wp:positionH relativeFrom="column">
                  <wp:posOffset>77470</wp:posOffset>
                </wp:positionH>
                <wp:positionV relativeFrom="paragraph">
                  <wp:posOffset>161290</wp:posOffset>
                </wp:positionV>
                <wp:extent cx="5989320" cy="0"/>
                <wp:effectExtent l="10795" t="6985" r="10160" b="1206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1242E" id="AutoShape 10" o:spid="_x0000_s1026" type="#_x0000_t32" style="position:absolute;margin-left:6.1pt;margin-top:12.7pt;width:471.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q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"/>
            </w:pict>
          </mc:Fallback>
        </mc:AlternateContent>
      </w:r>
    </w:p>
    <w:p w14:paraId="5D76EF5F" w14:textId="77777777" w:rsidR="008527AD" w:rsidRDefault="008527AD" w:rsidP="008527AD">
      <w:pPr>
        <w:pStyle w:val="NoSpacing"/>
        <w:spacing w:line="276" w:lineRule="auto"/>
        <w:rPr>
          <w:rFonts w:ascii="Georgia" w:hAnsi="Georgia"/>
        </w:rPr>
      </w:pPr>
    </w:p>
    <w:p w14:paraId="36C9E5C1" w14:textId="77777777" w:rsidR="008527AD" w:rsidRPr="008C58BA" w:rsidRDefault="008527AD" w:rsidP="008527AD">
      <w:pPr>
        <w:pStyle w:val="NoSpacing"/>
        <w:numPr>
          <w:ilvl w:val="0"/>
          <w:numId w:val="33"/>
        </w:numPr>
        <w:spacing w:line="276" w:lineRule="auto"/>
        <w:jc w:val="left"/>
        <w:rPr>
          <w:rFonts w:ascii="Georgia" w:hAnsi="Georgia"/>
        </w:rPr>
      </w:pPr>
      <w:r w:rsidRPr="008C58BA">
        <w:rPr>
          <w:rFonts w:ascii="Georgia" w:hAnsi="Georgia"/>
          <w:b/>
        </w:rPr>
        <w:t>Advisory:</w:t>
      </w:r>
      <w:r w:rsidRPr="008C58BA">
        <w:rPr>
          <w:rFonts w:ascii="Georgia" w:hAnsi="Georgia"/>
        </w:rPr>
        <w:t xml:space="preserve">  </w:t>
      </w:r>
    </w:p>
    <w:p w14:paraId="7A7FF992"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This committee will function in an advisory role only.     </w:t>
      </w:r>
    </w:p>
    <w:p w14:paraId="1A965BCA"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PGC </w:t>
      </w:r>
      <w:r>
        <w:rPr>
          <w:rFonts w:ascii="Georgia" w:hAnsi="Georgia"/>
        </w:rPr>
        <w:t>and</w:t>
      </w:r>
      <w:r w:rsidRPr="008C58BA">
        <w:rPr>
          <w:rFonts w:ascii="Georgia" w:hAnsi="Georgia"/>
        </w:rPr>
        <w:t xml:space="preserve"> PFBC reserve the right to use, modify or to limit use of any recommendations or materials provided by the </w:t>
      </w:r>
      <w:r>
        <w:rPr>
          <w:rFonts w:ascii="Georgia" w:hAnsi="Georgia"/>
        </w:rPr>
        <w:t>C</w:t>
      </w:r>
      <w:r w:rsidRPr="008C58BA">
        <w:rPr>
          <w:rFonts w:ascii="Georgia" w:hAnsi="Georgia"/>
        </w:rPr>
        <w:t>ommittee.</w:t>
      </w:r>
    </w:p>
    <w:p w14:paraId="154C10B4" w14:textId="77777777" w:rsidR="008527AD" w:rsidRPr="008C58BA" w:rsidRDefault="008527AD" w:rsidP="008527AD">
      <w:pPr>
        <w:pStyle w:val="NoSpacing"/>
        <w:spacing w:line="276" w:lineRule="auto"/>
        <w:ind w:left="1440"/>
        <w:rPr>
          <w:rFonts w:ascii="Georgia" w:hAnsi="Georgia"/>
        </w:rPr>
      </w:pPr>
    </w:p>
    <w:p w14:paraId="22298556" w14:textId="77777777" w:rsidR="008527AD" w:rsidRPr="008C58BA" w:rsidRDefault="008527AD" w:rsidP="008527AD">
      <w:pPr>
        <w:pStyle w:val="NoSpacing"/>
        <w:numPr>
          <w:ilvl w:val="0"/>
          <w:numId w:val="33"/>
        </w:numPr>
        <w:spacing w:line="276" w:lineRule="auto"/>
        <w:jc w:val="left"/>
        <w:rPr>
          <w:rFonts w:ascii="Georgia" w:hAnsi="Georgia"/>
        </w:rPr>
      </w:pPr>
      <w:r w:rsidRPr="008C58BA">
        <w:rPr>
          <w:rFonts w:ascii="Georgia" w:hAnsi="Georgia"/>
          <w:b/>
        </w:rPr>
        <w:t>Participation</w:t>
      </w:r>
      <w:r w:rsidRPr="008C58BA">
        <w:rPr>
          <w:rFonts w:ascii="Georgia" w:hAnsi="Georgia"/>
        </w:rPr>
        <w:t xml:space="preserve">:    </w:t>
      </w:r>
    </w:p>
    <w:p w14:paraId="2DECF3B5" w14:textId="77777777" w:rsidR="008527AD" w:rsidRPr="008C58BA" w:rsidRDefault="008527AD" w:rsidP="008527AD">
      <w:pPr>
        <w:pStyle w:val="NoSpacing"/>
        <w:numPr>
          <w:ilvl w:val="1"/>
          <w:numId w:val="33"/>
        </w:numPr>
        <w:spacing w:line="276" w:lineRule="auto"/>
        <w:jc w:val="left"/>
        <w:rPr>
          <w:rFonts w:ascii="Georgia" w:hAnsi="Georgia"/>
        </w:rPr>
      </w:pPr>
      <w:r w:rsidRPr="008C58BA">
        <w:rPr>
          <w:rFonts w:ascii="Georgia" w:hAnsi="Georgia"/>
        </w:rPr>
        <w:t xml:space="preserve">Participation in the </w:t>
      </w:r>
      <w:r>
        <w:rPr>
          <w:rFonts w:ascii="Georgia" w:hAnsi="Georgia"/>
        </w:rPr>
        <w:t>C</w:t>
      </w:r>
      <w:r w:rsidRPr="008C58BA">
        <w:rPr>
          <w:rFonts w:ascii="Georgia" w:hAnsi="Georgia"/>
        </w:rPr>
        <w:t xml:space="preserve">ommittee is voluntary and members should not feel obligated to participate.   </w:t>
      </w:r>
    </w:p>
    <w:p w14:paraId="764E3AD2"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lastRenderedPageBreak/>
        <w:t xml:space="preserve">To maintain a manageable committee size, participation is by invitation.   </w:t>
      </w:r>
    </w:p>
    <w:p w14:paraId="323382DA" w14:textId="77777777" w:rsidR="008527AD" w:rsidRDefault="008527AD" w:rsidP="008527AD">
      <w:pPr>
        <w:pStyle w:val="NoSpacing"/>
        <w:numPr>
          <w:ilvl w:val="2"/>
          <w:numId w:val="33"/>
        </w:numPr>
        <w:spacing w:line="276" w:lineRule="auto"/>
        <w:jc w:val="left"/>
        <w:rPr>
          <w:rFonts w:ascii="Georgia" w:hAnsi="Georgia"/>
        </w:rPr>
      </w:pPr>
      <w:r>
        <w:rPr>
          <w:rFonts w:ascii="Georgia" w:hAnsi="Georgia"/>
        </w:rPr>
        <w:t xml:space="preserve">Additional members may be recommended, but their participation must be approved by both PFBC and PGC. </w:t>
      </w:r>
    </w:p>
    <w:p w14:paraId="7D2FA2B5" w14:textId="77777777" w:rsidR="008527AD" w:rsidRDefault="008527AD" w:rsidP="008527AD">
      <w:pPr>
        <w:pStyle w:val="NoSpacing"/>
        <w:numPr>
          <w:ilvl w:val="2"/>
          <w:numId w:val="33"/>
        </w:numPr>
        <w:spacing w:line="276" w:lineRule="auto"/>
        <w:jc w:val="left"/>
        <w:rPr>
          <w:rFonts w:ascii="Georgia" w:hAnsi="Georgia"/>
        </w:rPr>
      </w:pPr>
      <w:r>
        <w:rPr>
          <w:rFonts w:ascii="Georgia" w:hAnsi="Georgia"/>
        </w:rPr>
        <w:t xml:space="preserve">Committee members may consult with other partners who may not be part of the Committee to gather pertinent information. </w:t>
      </w:r>
    </w:p>
    <w:p w14:paraId="2781FED4" w14:textId="77777777" w:rsidR="008527AD" w:rsidRDefault="008527AD" w:rsidP="008527AD">
      <w:pPr>
        <w:pStyle w:val="NoSpacing"/>
        <w:numPr>
          <w:ilvl w:val="1"/>
          <w:numId w:val="33"/>
        </w:numPr>
        <w:spacing w:line="276" w:lineRule="auto"/>
        <w:jc w:val="left"/>
        <w:rPr>
          <w:rFonts w:ascii="Georgia" w:hAnsi="Georgia"/>
        </w:rPr>
      </w:pPr>
      <w:r w:rsidRPr="008C58BA">
        <w:rPr>
          <w:rFonts w:ascii="Georgia" w:hAnsi="Georgia"/>
        </w:rPr>
        <w:t>PGC and PFBC recognize that participants have obligations to their agency or</w:t>
      </w:r>
      <w:r>
        <w:rPr>
          <w:rFonts w:ascii="Georgia" w:hAnsi="Georgia"/>
        </w:rPr>
        <w:t xml:space="preserve"> organization.  We will strive to minimize the time and inconvenience of participants.</w:t>
      </w:r>
    </w:p>
    <w:p w14:paraId="4119D545"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Participation in this committee will not provide any advantage in securing current or future funding from State Wildlife Grants or other sources, provided by either the PGC or PFBC.</w:t>
      </w:r>
      <w:r w:rsidRPr="00D50853">
        <w:rPr>
          <w:rFonts w:ascii="Georgia" w:hAnsi="Georgia"/>
        </w:rPr>
        <w:t xml:space="preserve"> </w:t>
      </w:r>
    </w:p>
    <w:p w14:paraId="17179222"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Participants will provide all professional courtesy to other members (see details in Operational Guidance below).</w:t>
      </w:r>
    </w:p>
    <w:p w14:paraId="7E4DE290" w14:textId="77777777" w:rsidR="008527AD" w:rsidRDefault="008527AD" w:rsidP="008527AD">
      <w:pPr>
        <w:pStyle w:val="NoSpacing"/>
        <w:spacing w:line="276" w:lineRule="auto"/>
        <w:rPr>
          <w:rFonts w:ascii="Georgia" w:hAnsi="Georgia"/>
        </w:rPr>
      </w:pPr>
    </w:p>
    <w:p w14:paraId="0CF9A1B5" w14:textId="77777777" w:rsidR="008527AD" w:rsidRPr="00E07BBD" w:rsidRDefault="008527AD" w:rsidP="008527AD">
      <w:pPr>
        <w:pStyle w:val="NoSpacing"/>
        <w:numPr>
          <w:ilvl w:val="0"/>
          <w:numId w:val="33"/>
        </w:numPr>
        <w:spacing w:line="276" w:lineRule="auto"/>
        <w:jc w:val="left"/>
        <w:rPr>
          <w:rFonts w:ascii="Georgia" w:hAnsi="Georgia"/>
        </w:rPr>
      </w:pPr>
      <w:r w:rsidRPr="00E07BBD">
        <w:rPr>
          <w:rFonts w:ascii="Georgia" w:hAnsi="Georgia"/>
          <w:b/>
        </w:rPr>
        <w:t>Meetings:</w:t>
      </w:r>
      <w:r w:rsidRPr="00E07BBD">
        <w:rPr>
          <w:rFonts w:ascii="Georgia" w:hAnsi="Georgia"/>
        </w:rPr>
        <w:t xml:space="preserve">    The PGC and PFBC recognize that increasing travel expenses are impinging upon the budgets of state, federal and non-governmental organizations.  </w:t>
      </w:r>
      <w:r>
        <w:rPr>
          <w:rFonts w:ascii="Georgia" w:hAnsi="Georgia"/>
        </w:rPr>
        <w:t>Therefore:</w:t>
      </w:r>
    </w:p>
    <w:p w14:paraId="5FBD45BD"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In-person meetings will be kept to a minimum (estimated 2 per year).    </w:t>
      </w:r>
    </w:p>
    <w:p w14:paraId="7B294B35"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Conferencing and web-ex will be used to foster communication between in-person meetings.</w:t>
      </w:r>
    </w:p>
    <w:p w14:paraId="7A373181"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If technical teams/sub-committees are formed, the leaders of these groups will be responsible for coordinating technical team meetings and conference calls.    PFBC and PGC will assist in facilitating these meetings/calls. </w:t>
      </w:r>
    </w:p>
    <w:p w14:paraId="32730871" w14:textId="77777777" w:rsidR="008527AD" w:rsidRDefault="008527AD" w:rsidP="008527AD">
      <w:pPr>
        <w:pStyle w:val="NoSpacing"/>
        <w:spacing w:line="276" w:lineRule="auto"/>
        <w:ind w:left="1440"/>
        <w:rPr>
          <w:rFonts w:ascii="Georgia" w:hAnsi="Georgia"/>
        </w:rPr>
      </w:pPr>
    </w:p>
    <w:p w14:paraId="0217A428" w14:textId="77777777" w:rsidR="008527AD" w:rsidRPr="00B871AF" w:rsidRDefault="008527AD" w:rsidP="008527AD">
      <w:pPr>
        <w:pStyle w:val="NoSpacing"/>
        <w:numPr>
          <w:ilvl w:val="0"/>
          <w:numId w:val="33"/>
        </w:numPr>
        <w:spacing w:line="276" w:lineRule="auto"/>
        <w:jc w:val="left"/>
        <w:rPr>
          <w:rFonts w:ascii="Georgia" w:hAnsi="Georgia"/>
        </w:rPr>
      </w:pPr>
      <w:r>
        <w:rPr>
          <w:rFonts w:ascii="Georgia" w:hAnsi="Georgia"/>
          <w:b/>
        </w:rPr>
        <w:t>Travel Expenses</w:t>
      </w:r>
      <w:r w:rsidRPr="00A369C2">
        <w:rPr>
          <w:rFonts w:ascii="Georgia" w:hAnsi="Georgia"/>
          <w:b/>
        </w:rPr>
        <w:t xml:space="preserve">:  </w:t>
      </w:r>
      <w:r>
        <w:rPr>
          <w:rFonts w:ascii="Georgia" w:hAnsi="Georgia"/>
          <w:b/>
        </w:rPr>
        <w:t xml:space="preserve">  </w:t>
      </w:r>
    </w:p>
    <w:p w14:paraId="6001427C"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P</w:t>
      </w:r>
      <w:r w:rsidRPr="00A369C2">
        <w:rPr>
          <w:rFonts w:ascii="Georgia" w:hAnsi="Georgia"/>
        </w:rPr>
        <w:t>articipants will be responsible for their own travel expenses</w:t>
      </w:r>
      <w:r>
        <w:rPr>
          <w:rFonts w:ascii="Georgia" w:hAnsi="Georgia"/>
        </w:rPr>
        <w:t xml:space="preserve">, unless funding is available to offset travel costs.   </w:t>
      </w:r>
    </w:p>
    <w:p w14:paraId="2B60727B" w14:textId="77777777" w:rsidR="008527AD" w:rsidRDefault="008527AD" w:rsidP="008527AD">
      <w:pPr>
        <w:pStyle w:val="NoSpacing"/>
        <w:spacing w:line="276" w:lineRule="auto"/>
        <w:ind w:left="1440"/>
        <w:rPr>
          <w:rFonts w:ascii="Georgia" w:hAnsi="Georgia"/>
        </w:rPr>
      </w:pPr>
    </w:p>
    <w:p w14:paraId="2E14A496" w14:textId="77777777" w:rsidR="008527AD" w:rsidRPr="00542A82" w:rsidRDefault="008527AD" w:rsidP="008527AD">
      <w:pPr>
        <w:pStyle w:val="NoSpacing"/>
        <w:numPr>
          <w:ilvl w:val="0"/>
          <w:numId w:val="33"/>
        </w:numPr>
        <w:spacing w:line="276" w:lineRule="auto"/>
        <w:jc w:val="left"/>
        <w:rPr>
          <w:rFonts w:ascii="Georgia" w:hAnsi="Georgia"/>
          <w:b/>
        </w:rPr>
      </w:pPr>
      <w:r w:rsidRPr="00542A82">
        <w:rPr>
          <w:rFonts w:ascii="Georgia" w:hAnsi="Georgia"/>
          <w:b/>
        </w:rPr>
        <w:t xml:space="preserve">Tasks:   </w:t>
      </w:r>
    </w:p>
    <w:p w14:paraId="68FAE867"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Committee participants may be asked to develop new materials, provide existing materials, gather information or other necessary tasks, to assist with the revision process.    </w:t>
      </w:r>
    </w:p>
    <w:p w14:paraId="7CB2B66B"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Copyrighted or restricted material must be acknowledged and thoroughly referenced.</w:t>
      </w:r>
    </w:p>
    <w:p w14:paraId="6F0D2280"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Due dates for tasks will be developed through mutual consent by the participants.  </w:t>
      </w:r>
    </w:p>
    <w:p w14:paraId="65F17D9C" w14:textId="77777777" w:rsidR="008527AD" w:rsidRDefault="008527AD" w:rsidP="008527AD">
      <w:pPr>
        <w:pStyle w:val="NoSpacing"/>
        <w:spacing w:line="276" w:lineRule="auto"/>
        <w:ind w:left="1440"/>
        <w:rPr>
          <w:rFonts w:ascii="Georgia" w:hAnsi="Georgia"/>
        </w:rPr>
      </w:pPr>
    </w:p>
    <w:p w14:paraId="7C6CC646" w14:textId="77777777" w:rsidR="008527AD" w:rsidRPr="004C26CA" w:rsidRDefault="008527AD" w:rsidP="008527AD">
      <w:pPr>
        <w:pStyle w:val="NoSpacing"/>
        <w:numPr>
          <w:ilvl w:val="0"/>
          <w:numId w:val="33"/>
        </w:numPr>
        <w:spacing w:line="276" w:lineRule="auto"/>
        <w:jc w:val="left"/>
        <w:rPr>
          <w:rFonts w:ascii="Georgia" w:hAnsi="Georgia"/>
          <w:b/>
        </w:rPr>
      </w:pPr>
      <w:r w:rsidRPr="004C26CA">
        <w:rPr>
          <w:rFonts w:ascii="Georgia" w:hAnsi="Georgia"/>
          <w:b/>
        </w:rPr>
        <w:t>Acknowledgement:</w:t>
      </w:r>
    </w:p>
    <w:p w14:paraId="73FF6E40"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The conservation and protection of Pennsylvania’s natural resources is a collaborative effort.  PGC and PFBC are truly appreciative of the efforts and support from partners.   </w:t>
      </w:r>
    </w:p>
    <w:p w14:paraId="29359326" w14:textId="77777777" w:rsidR="008527AD" w:rsidRDefault="008527AD" w:rsidP="008527AD">
      <w:pPr>
        <w:pStyle w:val="NoSpacing"/>
        <w:numPr>
          <w:ilvl w:val="1"/>
          <w:numId w:val="33"/>
        </w:numPr>
        <w:spacing w:line="276" w:lineRule="auto"/>
        <w:jc w:val="left"/>
        <w:rPr>
          <w:rFonts w:ascii="Georgia" w:hAnsi="Georgia"/>
        </w:rPr>
      </w:pPr>
      <w:r>
        <w:rPr>
          <w:rFonts w:ascii="Georgia" w:hAnsi="Georgia"/>
        </w:rPr>
        <w:t xml:space="preserve"> All participants will be gratefully acknowledged in the revised PA WAP.</w:t>
      </w:r>
    </w:p>
    <w:p w14:paraId="075AE310" w14:textId="77777777" w:rsidR="008527AD" w:rsidRDefault="008527AD" w:rsidP="008527AD">
      <w:pPr>
        <w:pStyle w:val="NoSpacing"/>
        <w:spacing w:line="276" w:lineRule="auto"/>
        <w:rPr>
          <w:rFonts w:ascii="Georgia" w:hAnsi="Georgia"/>
          <w:b/>
        </w:rPr>
      </w:pPr>
    </w:p>
    <w:p w14:paraId="44C59083" w14:textId="77777777" w:rsidR="008527AD" w:rsidRDefault="008527AD" w:rsidP="008527AD">
      <w:pPr>
        <w:pStyle w:val="NoSpacing"/>
        <w:rPr>
          <w:rFonts w:ascii="Georgia" w:hAnsi="Georgia"/>
          <w:b/>
        </w:rPr>
      </w:pPr>
    </w:p>
    <w:p w14:paraId="6A45D82A" w14:textId="77777777" w:rsidR="008527AD" w:rsidRDefault="008527AD" w:rsidP="008527AD">
      <w:pPr>
        <w:pStyle w:val="NoSpacing"/>
        <w:rPr>
          <w:rFonts w:ascii="Georgia" w:hAnsi="Georgia"/>
          <w:b/>
        </w:rPr>
      </w:pPr>
    </w:p>
    <w:p w14:paraId="1482B6A6" w14:textId="77777777" w:rsidR="008527AD" w:rsidRDefault="008527AD" w:rsidP="008527AD">
      <w:pPr>
        <w:pStyle w:val="NoSpacing"/>
        <w:rPr>
          <w:rFonts w:ascii="Georgia" w:hAnsi="Georgia"/>
          <w:b/>
        </w:rPr>
      </w:pPr>
    </w:p>
    <w:p w14:paraId="75A5CDA7" w14:textId="77777777" w:rsidR="008527AD" w:rsidRDefault="008527AD" w:rsidP="008527AD">
      <w:pPr>
        <w:pStyle w:val="NoSpacing"/>
        <w:tabs>
          <w:tab w:val="left" w:pos="4171"/>
        </w:tabs>
        <w:rPr>
          <w:rFonts w:ascii="Georgia" w:hAnsi="Georgia"/>
          <w:b/>
        </w:rPr>
        <w:sectPr w:rsidR="008527AD" w:rsidSect="00AF6EB5">
          <w:headerReference w:type="default" r:id="rId39"/>
          <w:pgSz w:w="12240" w:h="15840"/>
          <w:pgMar w:top="1440" w:right="1440" w:bottom="1440" w:left="1440" w:header="720" w:footer="720" w:gutter="0"/>
          <w:cols w:space="720"/>
          <w:docGrid w:linePitch="360"/>
        </w:sectPr>
      </w:pPr>
    </w:p>
    <w:p w14:paraId="74CF6737" w14:textId="77777777" w:rsidR="008527AD" w:rsidRPr="008C58BA" w:rsidRDefault="008527AD" w:rsidP="008527AD">
      <w:pPr>
        <w:pStyle w:val="NoSpacing"/>
        <w:jc w:val="center"/>
        <w:rPr>
          <w:rFonts w:ascii="Times New Roman" w:hAnsi="Times New Roman"/>
          <w:b/>
          <w:sz w:val="28"/>
          <w:szCs w:val="28"/>
        </w:rPr>
      </w:pPr>
      <w:r w:rsidRPr="008C58BA">
        <w:rPr>
          <w:rFonts w:ascii="Times New Roman" w:hAnsi="Times New Roman"/>
          <w:b/>
          <w:sz w:val="28"/>
          <w:szCs w:val="28"/>
        </w:rPr>
        <w:lastRenderedPageBreak/>
        <w:t>Operational Guidance</w:t>
      </w:r>
    </w:p>
    <w:p w14:paraId="53B7AA61" w14:textId="350D8A01" w:rsidR="008527AD" w:rsidRDefault="00B565CB" w:rsidP="008527AD">
      <w:pPr>
        <w:pStyle w:val="NoSpacing"/>
        <w:rPr>
          <w:rFonts w:ascii="Georgia" w:hAnsi="Georgia"/>
          <w:b/>
        </w:rPr>
      </w:pPr>
      <w:r>
        <w:rPr>
          <w:rFonts w:ascii="Georgia" w:hAnsi="Georgia"/>
          <w:b/>
          <w:noProof/>
          <w:lang w:bidi="ar-SA"/>
        </w:rPr>
        <mc:AlternateContent>
          <mc:Choice Requires="wps">
            <w:drawing>
              <wp:anchor distT="0" distB="0" distL="114300" distR="114300" simplePos="0" relativeHeight="251676672" behindDoc="0" locked="0" layoutInCell="1" allowOverlap="1" wp14:anchorId="4D34FC98" wp14:editId="21898DB1">
                <wp:simplePos x="0" y="0"/>
                <wp:positionH relativeFrom="column">
                  <wp:posOffset>40005</wp:posOffset>
                </wp:positionH>
                <wp:positionV relativeFrom="paragraph">
                  <wp:posOffset>33020</wp:posOffset>
                </wp:positionV>
                <wp:extent cx="5989320" cy="0"/>
                <wp:effectExtent l="11430" t="9525" r="952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BDE0A" id="AutoShape 11" o:spid="_x0000_s1026" type="#_x0000_t32" style="position:absolute;margin-left:3.15pt;margin-top:2.6pt;width:471.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6k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"/>
            </w:pict>
          </mc:Fallback>
        </mc:AlternateContent>
      </w:r>
    </w:p>
    <w:p w14:paraId="48103FC0" w14:textId="77777777" w:rsidR="008527AD" w:rsidRDefault="008527AD" w:rsidP="008527AD">
      <w:pPr>
        <w:pStyle w:val="NoSpacing"/>
        <w:spacing w:line="276" w:lineRule="auto"/>
        <w:rPr>
          <w:rFonts w:ascii="Georgia" w:hAnsi="Georgia"/>
          <w:b/>
        </w:rPr>
      </w:pPr>
    </w:p>
    <w:p w14:paraId="326A93E6" w14:textId="77777777" w:rsidR="008527AD" w:rsidRPr="00643794" w:rsidRDefault="008527AD" w:rsidP="008527AD">
      <w:pPr>
        <w:pStyle w:val="NoSpacing"/>
        <w:spacing w:line="276" w:lineRule="auto"/>
        <w:rPr>
          <w:rFonts w:ascii="Georgia" w:hAnsi="Georgia"/>
        </w:rPr>
      </w:pPr>
      <w:r w:rsidRPr="00643794">
        <w:rPr>
          <w:rFonts w:ascii="Georgia" w:hAnsi="Georgia"/>
          <w:b/>
        </w:rPr>
        <w:t>Overview</w:t>
      </w:r>
      <w:r w:rsidRPr="00643794">
        <w:rPr>
          <w:rFonts w:ascii="Georgia" w:hAnsi="Georgia"/>
        </w:rPr>
        <w:t xml:space="preserve">:  This is a </w:t>
      </w:r>
      <w:r>
        <w:rPr>
          <w:rFonts w:ascii="Georgia" w:hAnsi="Georgia"/>
        </w:rPr>
        <w:t>statewide effort with national significance</w:t>
      </w:r>
      <w:r w:rsidRPr="00643794">
        <w:rPr>
          <w:rFonts w:ascii="Georgia" w:hAnsi="Georgia"/>
        </w:rPr>
        <w:t xml:space="preserve"> and </w:t>
      </w:r>
      <w:r>
        <w:rPr>
          <w:rFonts w:ascii="Georgia" w:hAnsi="Georgia"/>
        </w:rPr>
        <w:t>we</w:t>
      </w:r>
      <w:r w:rsidRPr="00643794">
        <w:rPr>
          <w:rFonts w:ascii="Georgia" w:hAnsi="Georgia"/>
        </w:rPr>
        <w:t xml:space="preserve"> recognize that </w:t>
      </w:r>
      <w:r>
        <w:rPr>
          <w:rFonts w:ascii="Georgia" w:hAnsi="Georgia"/>
        </w:rPr>
        <w:t xml:space="preserve">participating </w:t>
      </w:r>
      <w:r w:rsidRPr="00643794">
        <w:rPr>
          <w:rFonts w:ascii="Georgia" w:hAnsi="Georgia"/>
        </w:rPr>
        <w:t xml:space="preserve">members of this Committee </w:t>
      </w:r>
      <w:r>
        <w:rPr>
          <w:rFonts w:ascii="Georgia" w:hAnsi="Georgia"/>
        </w:rPr>
        <w:t>will</w:t>
      </w:r>
      <w:r w:rsidRPr="00643794">
        <w:rPr>
          <w:rFonts w:ascii="Georgia" w:hAnsi="Georgia"/>
        </w:rPr>
        <w:t xml:space="preserve"> </w:t>
      </w:r>
      <w:r>
        <w:rPr>
          <w:rFonts w:ascii="Georgia" w:hAnsi="Georgia"/>
        </w:rPr>
        <w:t>represent the interests of their respective agencies and organizations</w:t>
      </w:r>
      <w:r w:rsidRPr="00643794">
        <w:rPr>
          <w:rFonts w:ascii="Georgia" w:hAnsi="Georgia"/>
        </w:rPr>
        <w:t xml:space="preserve">.  </w:t>
      </w:r>
      <w:r>
        <w:rPr>
          <w:rFonts w:ascii="Georgia" w:hAnsi="Georgia"/>
        </w:rPr>
        <w:t>We also respect</w:t>
      </w:r>
      <w:r w:rsidRPr="00643794">
        <w:rPr>
          <w:rFonts w:ascii="Georgia" w:hAnsi="Georgia"/>
        </w:rPr>
        <w:t xml:space="preserve"> that this project is </w:t>
      </w:r>
      <w:r w:rsidRPr="00643794">
        <w:rPr>
          <w:rFonts w:ascii="Georgia" w:hAnsi="Georgia"/>
          <w:i/>
        </w:rPr>
        <w:t>in addition to</w:t>
      </w:r>
      <w:r w:rsidRPr="00643794">
        <w:rPr>
          <w:rFonts w:ascii="Georgia" w:hAnsi="Georgia"/>
        </w:rPr>
        <w:t xml:space="preserve"> each member’s standard duties and responsibilities. </w:t>
      </w:r>
      <w:r>
        <w:rPr>
          <w:rFonts w:ascii="Georgia" w:hAnsi="Georgia"/>
        </w:rPr>
        <w:t>T</w:t>
      </w:r>
      <w:r w:rsidRPr="00643794">
        <w:rPr>
          <w:rFonts w:ascii="Georgia" w:hAnsi="Georgia"/>
        </w:rPr>
        <w:t>he following operational guidance provide</w:t>
      </w:r>
      <w:r>
        <w:rPr>
          <w:rFonts w:ascii="Georgia" w:hAnsi="Georgia"/>
        </w:rPr>
        <w:t>s</w:t>
      </w:r>
      <w:r w:rsidRPr="00643794">
        <w:rPr>
          <w:rFonts w:ascii="Georgia" w:hAnsi="Georgia"/>
        </w:rPr>
        <w:t xml:space="preserve"> a foundation for the responsibilities of participants to ensure timely completion of the </w:t>
      </w:r>
      <w:r>
        <w:rPr>
          <w:rFonts w:ascii="Georgia" w:hAnsi="Georgia"/>
        </w:rPr>
        <w:t xml:space="preserve">revised Wildlife Action </w:t>
      </w:r>
      <w:r w:rsidRPr="00643794">
        <w:rPr>
          <w:rFonts w:ascii="Georgia" w:hAnsi="Georgia"/>
        </w:rPr>
        <w:t xml:space="preserve">Plan. </w:t>
      </w:r>
    </w:p>
    <w:p w14:paraId="3DB8AEA7" w14:textId="77777777" w:rsidR="008527AD" w:rsidRDefault="008527AD" w:rsidP="008527AD">
      <w:pPr>
        <w:pStyle w:val="NoSpacing"/>
        <w:spacing w:line="276" w:lineRule="auto"/>
        <w:rPr>
          <w:rFonts w:ascii="Georgia" w:hAnsi="Georgia"/>
          <w:b/>
        </w:rPr>
      </w:pPr>
    </w:p>
    <w:p w14:paraId="71111D2C" w14:textId="77777777" w:rsidR="008527AD" w:rsidRPr="008C58BA" w:rsidRDefault="008527AD" w:rsidP="008527AD">
      <w:pPr>
        <w:pStyle w:val="NoSpacing"/>
        <w:spacing w:line="276" w:lineRule="auto"/>
        <w:rPr>
          <w:rFonts w:ascii="Georgia" w:hAnsi="Georgia"/>
        </w:rPr>
      </w:pPr>
      <w:r w:rsidRPr="008C58BA">
        <w:rPr>
          <w:rFonts w:ascii="Georgia" w:hAnsi="Georgia"/>
          <w:b/>
        </w:rPr>
        <w:lastRenderedPageBreak/>
        <w:t>Collegiality:</w:t>
      </w:r>
      <w:r w:rsidRPr="008C58BA">
        <w:rPr>
          <w:rFonts w:ascii="Georgia" w:hAnsi="Georgia"/>
        </w:rPr>
        <w:t xml:space="preserve"> This project has a common goal</w:t>
      </w:r>
      <w:r>
        <w:rPr>
          <w:rFonts w:ascii="Georgia" w:hAnsi="Georgia"/>
        </w:rPr>
        <w:t xml:space="preserve"> (i.e., a completed, revised plan)</w:t>
      </w:r>
      <w:r w:rsidRPr="008C58BA">
        <w:rPr>
          <w:rFonts w:ascii="Georgia" w:hAnsi="Georgia"/>
        </w:rPr>
        <w:t xml:space="preserve"> and provides an opportunity to build camaraderie.  </w:t>
      </w:r>
    </w:p>
    <w:p w14:paraId="38991F64"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Have fun!</w:t>
      </w:r>
    </w:p>
    <w:p w14:paraId="65560349"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Make new acquaintances and build upon existing relationships.</w:t>
      </w:r>
    </w:p>
    <w:p w14:paraId="2FC8FE0F" w14:textId="77777777" w:rsidR="008527AD" w:rsidRPr="008C58BA" w:rsidRDefault="008527AD" w:rsidP="008527AD">
      <w:pPr>
        <w:pStyle w:val="NoSpacing"/>
        <w:numPr>
          <w:ilvl w:val="0"/>
          <w:numId w:val="37"/>
        </w:numPr>
        <w:spacing w:line="276" w:lineRule="auto"/>
        <w:jc w:val="left"/>
        <w:rPr>
          <w:rFonts w:ascii="Georgia" w:hAnsi="Georgia"/>
        </w:rPr>
      </w:pPr>
      <w:r w:rsidRPr="008C58BA">
        <w:rPr>
          <w:rFonts w:ascii="Georgia" w:hAnsi="Georgia"/>
        </w:rPr>
        <w:t>Share your knowledge and learn from others.</w:t>
      </w:r>
    </w:p>
    <w:p w14:paraId="4CC74690" w14:textId="77777777" w:rsidR="008527AD" w:rsidRPr="008C58BA" w:rsidRDefault="008527AD" w:rsidP="008527AD">
      <w:pPr>
        <w:pStyle w:val="NoSpacing"/>
        <w:spacing w:line="276" w:lineRule="auto"/>
        <w:rPr>
          <w:rFonts w:ascii="Georgia" w:hAnsi="Georgia"/>
          <w:b/>
        </w:rPr>
      </w:pPr>
    </w:p>
    <w:p w14:paraId="13EAD63C" w14:textId="77777777" w:rsidR="008527AD" w:rsidRPr="008C58BA" w:rsidRDefault="008527AD" w:rsidP="008527AD">
      <w:pPr>
        <w:pStyle w:val="NoSpacing"/>
        <w:spacing w:line="276" w:lineRule="auto"/>
        <w:rPr>
          <w:rFonts w:ascii="Georgia" w:hAnsi="Georgia"/>
        </w:rPr>
      </w:pPr>
      <w:r w:rsidRPr="008C58BA">
        <w:rPr>
          <w:rFonts w:ascii="Georgia" w:hAnsi="Georgia"/>
        </w:rPr>
        <w:t xml:space="preserve">  </w:t>
      </w:r>
      <w:r w:rsidRPr="008C58BA">
        <w:rPr>
          <w:rFonts w:ascii="Georgia" w:hAnsi="Georgia"/>
          <w:b/>
        </w:rPr>
        <w:t>Timelines:</w:t>
      </w:r>
      <w:r w:rsidRPr="008C58BA">
        <w:rPr>
          <w:rFonts w:ascii="Georgia" w:hAnsi="Georgia"/>
        </w:rPr>
        <w:t xml:space="preserve"> Established timelines are to ensure timely completion of the project.</w:t>
      </w:r>
    </w:p>
    <w:p w14:paraId="3329800F" w14:textId="77777777" w:rsidR="008527AD" w:rsidRPr="008C58BA" w:rsidRDefault="008527AD" w:rsidP="008527AD">
      <w:pPr>
        <w:pStyle w:val="NoSpacing"/>
        <w:numPr>
          <w:ilvl w:val="0"/>
          <w:numId w:val="38"/>
        </w:numPr>
        <w:spacing w:line="276" w:lineRule="auto"/>
        <w:jc w:val="left"/>
        <w:rPr>
          <w:rFonts w:ascii="Georgia" w:hAnsi="Georgia"/>
        </w:rPr>
      </w:pPr>
      <w:r>
        <w:rPr>
          <w:rFonts w:ascii="Georgia" w:hAnsi="Georgia"/>
        </w:rPr>
        <w:t>Please a</w:t>
      </w:r>
      <w:r w:rsidRPr="008C58BA">
        <w:rPr>
          <w:rFonts w:ascii="Georgia" w:hAnsi="Georgia"/>
        </w:rPr>
        <w:t>bide by timelines for meetings, draft documents; conference calls, and related activities</w:t>
      </w:r>
    </w:p>
    <w:p w14:paraId="5A228522" w14:textId="77777777" w:rsidR="008527AD" w:rsidRPr="008C58BA" w:rsidRDefault="008527AD" w:rsidP="008527AD">
      <w:pPr>
        <w:pStyle w:val="NoSpacing"/>
        <w:numPr>
          <w:ilvl w:val="0"/>
          <w:numId w:val="38"/>
        </w:numPr>
        <w:spacing w:line="276" w:lineRule="auto"/>
        <w:jc w:val="left"/>
        <w:rPr>
          <w:rFonts w:ascii="Georgia" w:hAnsi="Georgia"/>
        </w:rPr>
      </w:pPr>
      <w:r w:rsidRPr="008C58BA">
        <w:rPr>
          <w:rFonts w:ascii="Georgia" w:hAnsi="Georgia"/>
        </w:rPr>
        <w:t xml:space="preserve">When participating (e.g., verbal or written ideas), </w:t>
      </w:r>
      <w:r>
        <w:rPr>
          <w:rFonts w:ascii="Georgia" w:hAnsi="Georgia"/>
        </w:rPr>
        <w:t xml:space="preserve">please </w:t>
      </w:r>
      <w:r w:rsidRPr="008C58BA">
        <w:rPr>
          <w:rFonts w:ascii="Georgia" w:hAnsi="Georgia"/>
        </w:rPr>
        <w:t xml:space="preserve">be mindful of time constraints.  If a topic requires further discussion, propose an alternative venue.  </w:t>
      </w:r>
    </w:p>
    <w:p w14:paraId="795A4057" w14:textId="77777777" w:rsidR="008527AD" w:rsidRPr="008C58BA" w:rsidRDefault="008527AD" w:rsidP="008527AD">
      <w:pPr>
        <w:pStyle w:val="NoSpacing"/>
        <w:spacing w:line="276" w:lineRule="auto"/>
        <w:rPr>
          <w:rFonts w:ascii="Georgia" w:hAnsi="Georgia"/>
          <w:u w:val="single"/>
        </w:rPr>
      </w:pPr>
    </w:p>
    <w:p w14:paraId="16634564" w14:textId="77777777" w:rsidR="008527AD" w:rsidRPr="008C58BA" w:rsidRDefault="008527AD" w:rsidP="008527AD">
      <w:pPr>
        <w:pStyle w:val="NoSpacing"/>
        <w:spacing w:line="276" w:lineRule="auto"/>
        <w:rPr>
          <w:rFonts w:ascii="Georgia" w:hAnsi="Georgia"/>
        </w:rPr>
      </w:pPr>
      <w:r w:rsidRPr="008C58BA">
        <w:rPr>
          <w:rFonts w:ascii="Georgia" w:hAnsi="Georgia"/>
          <w:b/>
        </w:rPr>
        <w:t>Mutual Respect &amp; Trust</w:t>
      </w:r>
      <w:r w:rsidRPr="008C58BA">
        <w:rPr>
          <w:rFonts w:ascii="Georgia" w:hAnsi="Georgia"/>
        </w:rPr>
        <w:t xml:space="preserve">:  A strength of this </w:t>
      </w:r>
      <w:r>
        <w:rPr>
          <w:rFonts w:ascii="Georgia" w:hAnsi="Georgia"/>
        </w:rPr>
        <w:t xml:space="preserve">Committee </w:t>
      </w:r>
      <w:r w:rsidRPr="008C58BA">
        <w:rPr>
          <w:rFonts w:ascii="Georgia" w:hAnsi="Georgia"/>
        </w:rPr>
        <w:t xml:space="preserve">is the diverse knowledge and experience of its members.  </w:t>
      </w:r>
      <w:r>
        <w:rPr>
          <w:rFonts w:ascii="Georgia" w:hAnsi="Georgia"/>
        </w:rPr>
        <w:t>Committee</w:t>
      </w:r>
      <w:r w:rsidRPr="008C58BA">
        <w:rPr>
          <w:rFonts w:ascii="Georgia" w:hAnsi="Georgia"/>
        </w:rPr>
        <w:t xml:space="preserve"> products will be based upon our collective contributions.  Scientific discourse can be productive</w:t>
      </w:r>
      <w:r>
        <w:rPr>
          <w:rFonts w:ascii="Georgia" w:hAnsi="Georgia"/>
        </w:rPr>
        <w:t xml:space="preserve"> (and occasionally messy)</w:t>
      </w:r>
      <w:r w:rsidRPr="008C58BA">
        <w:rPr>
          <w:rFonts w:ascii="Georgia" w:hAnsi="Georgia"/>
        </w:rPr>
        <w:t>, so keep in mind the following guidance for participation:</w:t>
      </w:r>
    </w:p>
    <w:p w14:paraId="7969C380"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Respect all contributions &amp; ideas.</w:t>
      </w:r>
    </w:p>
    <w:p w14:paraId="697DEBD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 xml:space="preserve">Critiques should be directed at the ideas </w:t>
      </w:r>
      <w:r w:rsidRPr="008C58BA">
        <w:rPr>
          <w:rFonts w:ascii="Georgia" w:hAnsi="Georgia"/>
          <w:u w:val="single"/>
        </w:rPr>
        <w:t>not</w:t>
      </w:r>
      <w:r w:rsidRPr="008C58BA">
        <w:rPr>
          <w:rFonts w:ascii="Georgia" w:hAnsi="Georgia"/>
        </w:rPr>
        <w:t xml:space="preserve"> the person.  The tone of such critiques should be constructive and not degrading, condescending, or inflammatory.</w:t>
      </w:r>
    </w:p>
    <w:p w14:paraId="1ECDE8D5"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Minimize non-subject discussions.  Keep to the topic, unless absolutely necessary.</w:t>
      </w:r>
    </w:p>
    <w:p w14:paraId="5C69F6A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 xml:space="preserve">Be considerate of distractions and </w:t>
      </w:r>
      <w:r>
        <w:rPr>
          <w:rFonts w:ascii="Georgia" w:hAnsi="Georgia"/>
        </w:rPr>
        <w:t xml:space="preserve">avoid </w:t>
      </w:r>
      <w:r w:rsidRPr="008C58BA">
        <w:rPr>
          <w:rFonts w:ascii="Georgia" w:hAnsi="Georgia"/>
        </w:rPr>
        <w:t>speak</w:t>
      </w:r>
      <w:r>
        <w:rPr>
          <w:rFonts w:ascii="Georgia" w:hAnsi="Georgia"/>
        </w:rPr>
        <w:t>ing</w:t>
      </w:r>
      <w:r w:rsidRPr="008C58BA">
        <w:rPr>
          <w:rFonts w:ascii="Georgia" w:hAnsi="Georgia"/>
        </w:rPr>
        <w:t xml:space="preserve"> while others are speaking -- wait until you are called upon or there is an appropriate time for providing your comment.</w:t>
      </w:r>
    </w:p>
    <w:p w14:paraId="6828B5F1"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Minimize “side bar” conversations.</w:t>
      </w:r>
    </w:p>
    <w:p w14:paraId="7CD8C4C0"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Encourage participation by all members.</w:t>
      </w:r>
    </w:p>
    <w:p w14:paraId="2300F0AA"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Avoid hidden agendas.  Be open about potential conflicts of interests.</w:t>
      </w:r>
    </w:p>
    <w:p w14:paraId="761D676C" w14:textId="77777777" w:rsidR="008527AD" w:rsidRPr="008C58BA" w:rsidRDefault="008527AD" w:rsidP="008527AD">
      <w:pPr>
        <w:pStyle w:val="NoSpacing"/>
        <w:numPr>
          <w:ilvl w:val="0"/>
          <w:numId w:val="34"/>
        </w:numPr>
        <w:spacing w:line="276" w:lineRule="auto"/>
        <w:ind w:left="1080"/>
        <w:jc w:val="left"/>
        <w:rPr>
          <w:rFonts w:ascii="Georgia" w:hAnsi="Georgia"/>
        </w:rPr>
      </w:pPr>
      <w:r w:rsidRPr="008C58BA">
        <w:rPr>
          <w:rFonts w:ascii="Georgia" w:hAnsi="Georgia"/>
        </w:rPr>
        <w:t>Place cell phones on “manner mode” and if receiving a call, minimize disruption to the group.</w:t>
      </w:r>
    </w:p>
    <w:p w14:paraId="611586E1" w14:textId="77777777" w:rsidR="008527AD" w:rsidRDefault="008527AD" w:rsidP="008527AD">
      <w:pPr>
        <w:pStyle w:val="NoSpacing"/>
        <w:spacing w:line="276" w:lineRule="auto"/>
        <w:rPr>
          <w:rFonts w:ascii="Georgia" w:hAnsi="Georgia"/>
        </w:rPr>
      </w:pPr>
    </w:p>
    <w:p w14:paraId="11E44E44" w14:textId="77777777" w:rsidR="008527AD" w:rsidRPr="008C58BA" w:rsidRDefault="008527AD" w:rsidP="008527AD">
      <w:pPr>
        <w:pStyle w:val="NoSpacing"/>
        <w:spacing w:line="276" w:lineRule="auto"/>
        <w:rPr>
          <w:rFonts w:ascii="Georgia" w:hAnsi="Georgia"/>
        </w:rPr>
      </w:pPr>
      <w:r w:rsidRPr="008C58BA">
        <w:rPr>
          <w:rFonts w:ascii="Georgia" w:hAnsi="Georgia"/>
          <w:b/>
        </w:rPr>
        <w:t>Shared Roles &amp; Responsibilities</w:t>
      </w:r>
      <w:r w:rsidRPr="008C58BA">
        <w:rPr>
          <w:rFonts w:ascii="Georgia" w:hAnsi="Georgia"/>
        </w:rPr>
        <w:t xml:space="preserve">:   The complexity and requirements of this project require shared roles and responsibilities.  </w:t>
      </w:r>
      <w:r>
        <w:rPr>
          <w:rFonts w:ascii="Georgia" w:hAnsi="Georgia"/>
        </w:rPr>
        <w:t>Participants</w:t>
      </w:r>
      <w:r w:rsidRPr="008C58BA">
        <w:rPr>
          <w:rFonts w:ascii="Georgia" w:hAnsi="Georgia"/>
        </w:rPr>
        <w:t xml:space="preserve"> will strive to share the tasks and responsibilities by:</w:t>
      </w:r>
    </w:p>
    <w:p w14:paraId="7E9B4916"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Volunteering for tasks, especially those for which they have special expertise or interests.</w:t>
      </w:r>
    </w:p>
    <w:p w14:paraId="264FCEA6"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Being proactive in providing information that can assist with filling data gaps and advancing ideas.</w:t>
      </w:r>
    </w:p>
    <w:p w14:paraId="5EB7814E" w14:textId="77777777" w:rsidR="008527AD" w:rsidRPr="008C58BA" w:rsidRDefault="008527AD" w:rsidP="008527AD">
      <w:pPr>
        <w:pStyle w:val="NoSpacing"/>
        <w:numPr>
          <w:ilvl w:val="0"/>
          <w:numId w:val="35"/>
        </w:numPr>
        <w:spacing w:line="276" w:lineRule="auto"/>
        <w:jc w:val="left"/>
        <w:rPr>
          <w:rFonts w:ascii="Georgia" w:hAnsi="Georgia"/>
        </w:rPr>
      </w:pPr>
      <w:r w:rsidRPr="008C58BA">
        <w:rPr>
          <w:rFonts w:ascii="Georgia" w:hAnsi="Georgia"/>
        </w:rPr>
        <w:t>Being responsible for keeping current on the status of the project, even if they are unable to participate in all meetings, conference calls, or similar discussions.</w:t>
      </w:r>
    </w:p>
    <w:p w14:paraId="40E886B8" w14:textId="77777777" w:rsidR="008527AD" w:rsidRPr="008C58BA" w:rsidRDefault="008527AD" w:rsidP="008527AD">
      <w:pPr>
        <w:pStyle w:val="NoSpacing"/>
        <w:spacing w:line="276" w:lineRule="auto"/>
        <w:rPr>
          <w:rFonts w:ascii="Georgia" w:hAnsi="Georgia"/>
        </w:rPr>
      </w:pPr>
    </w:p>
    <w:p w14:paraId="33852493" w14:textId="77777777" w:rsidR="008527AD" w:rsidRPr="008C58BA" w:rsidRDefault="008527AD" w:rsidP="008527AD">
      <w:pPr>
        <w:pStyle w:val="NoSpacing"/>
        <w:spacing w:line="276" w:lineRule="auto"/>
        <w:rPr>
          <w:rFonts w:ascii="Georgia" w:hAnsi="Georgia"/>
        </w:rPr>
      </w:pPr>
      <w:r w:rsidRPr="008C58BA">
        <w:rPr>
          <w:rFonts w:ascii="Georgia" w:hAnsi="Georgia"/>
          <w:b/>
        </w:rPr>
        <w:t>D</w:t>
      </w:r>
      <w:r>
        <w:rPr>
          <w:rFonts w:ascii="Georgia" w:hAnsi="Georgia"/>
          <w:b/>
        </w:rPr>
        <w:t>ecision-</w:t>
      </w:r>
      <w:r w:rsidRPr="008C58BA">
        <w:rPr>
          <w:rFonts w:ascii="Georgia" w:hAnsi="Georgia"/>
          <w:b/>
        </w:rPr>
        <w:t>Making</w:t>
      </w:r>
      <w:r w:rsidRPr="008C58BA">
        <w:rPr>
          <w:rFonts w:ascii="Georgia" w:hAnsi="Georgia"/>
        </w:rPr>
        <w:t xml:space="preserve">:  It is unlikely we will all fully agree on all aspects of the various products.  Further, as </w:t>
      </w:r>
      <w:r>
        <w:rPr>
          <w:rFonts w:ascii="Georgia" w:hAnsi="Georgia"/>
        </w:rPr>
        <w:t>Advisory Committee</w:t>
      </w:r>
      <w:r w:rsidRPr="008C58BA">
        <w:rPr>
          <w:rFonts w:ascii="Georgia" w:hAnsi="Georgia"/>
        </w:rPr>
        <w:t xml:space="preserve"> members</w:t>
      </w:r>
      <w:r>
        <w:rPr>
          <w:rFonts w:ascii="Georgia" w:hAnsi="Georgia"/>
        </w:rPr>
        <w:t xml:space="preserve">, </w:t>
      </w:r>
      <w:r w:rsidRPr="008C58BA">
        <w:rPr>
          <w:rFonts w:ascii="Georgia" w:hAnsi="Georgia"/>
        </w:rPr>
        <w:t>information</w:t>
      </w:r>
      <w:r>
        <w:rPr>
          <w:rFonts w:ascii="Georgia" w:hAnsi="Georgia"/>
        </w:rPr>
        <w:t xml:space="preserve"> provided represents</w:t>
      </w:r>
      <w:r w:rsidRPr="008C58BA">
        <w:rPr>
          <w:rFonts w:ascii="Georgia" w:hAnsi="Georgia"/>
        </w:rPr>
        <w:t xml:space="preserve"> </w:t>
      </w:r>
      <w:r w:rsidRPr="008C58BA">
        <w:rPr>
          <w:rFonts w:ascii="Georgia" w:hAnsi="Georgia"/>
          <w:i/>
        </w:rPr>
        <w:t>recommendations</w:t>
      </w:r>
      <w:r w:rsidRPr="008C58BA">
        <w:rPr>
          <w:rFonts w:ascii="Georgia" w:hAnsi="Georgia"/>
        </w:rPr>
        <w:t xml:space="preserve"> to the </w:t>
      </w:r>
      <w:r>
        <w:rPr>
          <w:rFonts w:ascii="Georgia" w:hAnsi="Georgia"/>
        </w:rPr>
        <w:t>Commissions</w:t>
      </w:r>
      <w:r w:rsidRPr="008C58BA">
        <w:rPr>
          <w:rFonts w:ascii="Georgia" w:hAnsi="Georgia"/>
        </w:rPr>
        <w:t xml:space="preserve">. </w:t>
      </w:r>
      <w:r>
        <w:rPr>
          <w:rFonts w:ascii="Georgia" w:hAnsi="Georgia"/>
        </w:rPr>
        <w:t xml:space="preserve">The PGC and PFBC </w:t>
      </w:r>
      <w:r w:rsidRPr="008C58BA">
        <w:rPr>
          <w:rFonts w:ascii="Georgia" w:hAnsi="Georgia"/>
        </w:rPr>
        <w:t>are re</w:t>
      </w:r>
      <w:r>
        <w:rPr>
          <w:rFonts w:ascii="Georgia" w:hAnsi="Georgia"/>
        </w:rPr>
        <w:t>sponsible for the final Wildlife Action Plan</w:t>
      </w:r>
      <w:r w:rsidRPr="008C58BA">
        <w:rPr>
          <w:rFonts w:ascii="Georgia" w:hAnsi="Georgia"/>
        </w:rPr>
        <w:t xml:space="preserve">.  </w:t>
      </w:r>
      <w:r>
        <w:rPr>
          <w:rFonts w:ascii="Georgia" w:hAnsi="Georgia"/>
        </w:rPr>
        <w:t xml:space="preserve"> Therefore, t</w:t>
      </w:r>
      <w:r w:rsidRPr="008C58BA">
        <w:rPr>
          <w:rFonts w:ascii="Georgia" w:hAnsi="Georgia"/>
        </w:rPr>
        <w:t>he following guidance is provided for decision-making:</w:t>
      </w:r>
    </w:p>
    <w:p w14:paraId="15D8EC2E"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 xml:space="preserve">Members present during specific meetings or conference calls are encouraged to participate fully in the decision-making process.  </w:t>
      </w:r>
    </w:p>
    <w:p w14:paraId="3DE94CD8"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Adapt a “will live with” decision-making format.</w:t>
      </w:r>
    </w:p>
    <w:p w14:paraId="3A35D3C9"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 xml:space="preserve">Given the short project timelines, not all members will be present at each meeting or conference call.  As decisions are made or conclusions reached, those not in attendance agree to move forward as a team and not retrace discussions or decisions causing unnecessary back-tracks for the team as a whole. </w:t>
      </w:r>
    </w:p>
    <w:p w14:paraId="3E0A8D47"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t>Be open-minded and creative.  As differences in viewpoints arise, strive to actively listen to the other person’s views and rational</w:t>
      </w:r>
      <w:r>
        <w:rPr>
          <w:rFonts w:ascii="Georgia" w:hAnsi="Georgia"/>
        </w:rPr>
        <w:t>e</w:t>
      </w:r>
      <w:r w:rsidRPr="008C58BA">
        <w:rPr>
          <w:rFonts w:ascii="Georgia" w:hAnsi="Georgia"/>
        </w:rPr>
        <w:t>.</w:t>
      </w:r>
    </w:p>
    <w:p w14:paraId="35DAACAB" w14:textId="77777777" w:rsidR="008527AD" w:rsidRPr="008C58BA" w:rsidRDefault="008527AD" w:rsidP="008527AD">
      <w:pPr>
        <w:pStyle w:val="NoSpacing"/>
        <w:numPr>
          <w:ilvl w:val="0"/>
          <w:numId w:val="36"/>
        </w:numPr>
        <w:spacing w:line="276" w:lineRule="auto"/>
        <w:jc w:val="left"/>
        <w:rPr>
          <w:rFonts w:ascii="Georgia" w:hAnsi="Georgia"/>
        </w:rPr>
      </w:pPr>
      <w:r w:rsidRPr="008C58BA">
        <w:rPr>
          <w:rFonts w:ascii="Georgia" w:hAnsi="Georgia"/>
        </w:rPr>
        <w:lastRenderedPageBreak/>
        <w:t>Decisions not receiving “will live with” support will</w:t>
      </w:r>
      <w:r>
        <w:rPr>
          <w:rFonts w:ascii="Georgia" w:hAnsi="Georgia"/>
        </w:rPr>
        <w:t xml:space="preserve"> be</w:t>
      </w:r>
      <w:r w:rsidRPr="008C58BA">
        <w:rPr>
          <w:rFonts w:ascii="Georgia" w:hAnsi="Georgia"/>
        </w:rPr>
        <w:t xml:space="preserve"> </w:t>
      </w:r>
      <w:r>
        <w:rPr>
          <w:rFonts w:ascii="Georgia" w:hAnsi="Georgia"/>
        </w:rPr>
        <w:t xml:space="preserve">provided </w:t>
      </w:r>
      <w:r w:rsidRPr="008C58BA">
        <w:rPr>
          <w:rFonts w:ascii="Georgia" w:hAnsi="Georgia"/>
        </w:rPr>
        <w:t xml:space="preserve">to the </w:t>
      </w:r>
      <w:r>
        <w:rPr>
          <w:rFonts w:ascii="Georgia" w:hAnsi="Georgia"/>
        </w:rPr>
        <w:t xml:space="preserve">PFBC and PGC </w:t>
      </w:r>
      <w:r w:rsidRPr="008C58BA">
        <w:rPr>
          <w:rFonts w:ascii="Georgia" w:hAnsi="Georgia"/>
        </w:rPr>
        <w:t>for resolution.  Explanations will be provided for any final decision.</w:t>
      </w:r>
    </w:p>
    <w:p w14:paraId="211EE7BA" w14:textId="77777777" w:rsidR="008527AD" w:rsidRDefault="008527AD" w:rsidP="008527AD"/>
    <w:p w14:paraId="39AC889D" w14:textId="77777777" w:rsidR="008527AD" w:rsidRDefault="008527AD" w:rsidP="008527AD">
      <w:pPr>
        <w:rPr>
          <w:sz w:val="32"/>
          <w:szCs w:val="32"/>
        </w:rPr>
      </w:pPr>
    </w:p>
    <w:p w14:paraId="2B01B1CC" w14:textId="77777777" w:rsidR="008527AD" w:rsidRDefault="008527AD" w:rsidP="008527AD">
      <w:pPr>
        <w:rPr>
          <w:sz w:val="32"/>
          <w:szCs w:val="32"/>
        </w:rPr>
      </w:pPr>
      <w:r>
        <w:rPr>
          <w:sz w:val="32"/>
          <w:szCs w:val="32"/>
        </w:rPr>
        <w:br w:type="page"/>
      </w:r>
    </w:p>
    <w:p w14:paraId="7B0EB2E0" w14:textId="77777777" w:rsidR="008527AD" w:rsidRPr="00AB65CB" w:rsidRDefault="008527AD" w:rsidP="008527AD">
      <w:pPr>
        <w:rPr>
          <w:sz w:val="28"/>
          <w:szCs w:val="28"/>
        </w:rPr>
      </w:pPr>
      <w:r w:rsidRPr="00AB65CB">
        <w:rPr>
          <w:sz w:val="28"/>
          <w:szCs w:val="28"/>
        </w:rPr>
        <w:lastRenderedPageBreak/>
        <w:t>Example Public Input Plan</w:t>
      </w:r>
    </w:p>
    <w:p w14:paraId="7DF13E6C" w14:textId="77777777" w:rsidR="008527AD" w:rsidRPr="00AB65CB" w:rsidRDefault="008527AD" w:rsidP="008527AD">
      <w:pPr>
        <w:rPr>
          <w:sz w:val="24"/>
          <w:szCs w:val="24"/>
        </w:rPr>
      </w:pPr>
      <w:r w:rsidRPr="00AB65CB">
        <w:rPr>
          <w:sz w:val="24"/>
          <w:szCs w:val="24"/>
        </w:rPr>
        <w:t>This plan identifies three types of stakeholders and sets general and specific communication goals for each.</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21"/>
        <w:gridCol w:w="1779"/>
        <w:gridCol w:w="21"/>
        <w:gridCol w:w="1509"/>
        <w:gridCol w:w="21"/>
        <w:gridCol w:w="1329"/>
        <w:gridCol w:w="21"/>
        <w:gridCol w:w="2409"/>
        <w:gridCol w:w="21"/>
        <w:gridCol w:w="540"/>
        <w:gridCol w:w="24"/>
        <w:gridCol w:w="19"/>
      </w:tblGrid>
      <w:tr w:rsidR="008527AD" w:rsidRPr="00B734AA" w14:paraId="336B85D8" w14:textId="77777777" w:rsidTr="005008DF">
        <w:trPr>
          <w:cantSplit/>
          <w:trHeight w:val="350"/>
          <w:jc w:val="center"/>
        </w:trPr>
        <w:tc>
          <w:tcPr>
            <w:tcW w:w="3193" w:type="dxa"/>
            <w:gridSpan w:val="2"/>
            <w:vMerge w:val="restart"/>
            <w:tcBorders>
              <w:top w:val="single" w:sz="4" w:space="0" w:color="auto"/>
              <w:left w:val="single" w:sz="4" w:space="0" w:color="auto"/>
              <w:bottom w:val="single" w:sz="4" w:space="0" w:color="auto"/>
              <w:right w:val="single" w:sz="4" w:space="0" w:color="auto"/>
            </w:tcBorders>
            <w:vAlign w:val="bottom"/>
          </w:tcPr>
          <w:p w14:paraId="2AF4A99A" w14:textId="77777777" w:rsidR="008527AD" w:rsidRDefault="008527AD" w:rsidP="005008DF">
            <w:pPr>
              <w:pStyle w:val="TempHeader1"/>
            </w:pPr>
          </w:p>
          <w:p w14:paraId="071B2FDF" w14:textId="77777777" w:rsidR="008527AD" w:rsidRDefault="008527AD" w:rsidP="005008DF">
            <w:pPr>
              <w:pStyle w:val="TempHeader1"/>
            </w:pPr>
          </w:p>
          <w:p w14:paraId="390836F5" w14:textId="77777777" w:rsidR="008527AD" w:rsidRDefault="008527AD" w:rsidP="005008DF">
            <w:pPr>
              <w:pStyle w:val="TempHeader1"/>
            </w:pPr>
          </w:p>
          <w:p w14:paraId="0B3130A5" w14:textId="77777777" w:rsidR="008527AD" w:rsidRDefault="008527AD" w:rsidP="005008DF">
            <w:pPr>
              <w:pStyle w:val="TempHeader1"/>
            </w:pPr>
            <w:r>
              <w:t>Type of Promotion</w:t>
            </w:r>
          </w:p>
        </w:tc>
        <w:tc>
          <w:tcPr>
            <w:tcW w:w="4680" w:type="dxa"/>
            <w:gridSpan w:val="6"/>
            <w:tcBorders>
              <w:top w:val="single" w:sz="4" w:space="0" w:color="auto"/>
              <w:left w:val="single" w:sz="4" w:space="0" w:color="auto"/>
              <w:bottom w:val="single" w:sz="4" w:space="0" w:color="auto"/>
              <w:right w:val="single" w:sz="4" w:space="0" w:color="auto"/>
            </w:tcBorders>
            <w:vAlign w:val="bottom"/>
          </w:tcPr>
          <w:p w14:paraId="7923E309" w14:textId="77777777" w:rsidR="008527AD" w:rsidRDefault="008527AD" w:rsidP="005008DF">
            <w:pPr>
              <w:pStyle w:val="TempHeader1"/>
              <w:jc w:val="center"/>
            </w:pPr>
            <w:r>
              <w:t>Audiences Targeted</w:t>
            </w:r>
          </w:p>
        </w:tc>
        <w:tc>
          <w:tcPr>
            <w:tcW w:w="2430" w:type="dxa"/>
            <w:gridSpan w:val="2"/>
            <w:vMerge w:val="restart"/>
            <w:tcBorders>
              <w:top w:val="single" w:sz="4" w:space="0" w:color="auto"/>
              <w:left w:val="single" w:sz="4" w:space="0" w:color="auto"/>
              <w:bottom w:val="single" w:sz="4" w:space="0" w:color="auto"/>
              <w:right w:val="single" w:sz="4" w:space="0" w:color="auto"/>
            </w:tcBorders>
            <w:vAlign w:val="bottom"/>
          </w:tcPr>
          <w:p w14:paraId="70C9B9D7" w14:textId="77777777" w:rsidR="008527AD" w:rsidRDefault="008527AD" w:rsidP="005008DF">
            <w:pPr>
              <w:pStyle w:val="TempHeader1"/>
            </w:pPr>
            <w:r>
              <w:t xml:space="preserve">Target Date </w:t>
            </w:r>
          </w:p>
        </w:tc>
        <w:tc>
          <w:tcPr>
            <w:tcW w:w="583" w:type="dxa"/>
            <w:gridSpan w:val="3"/>
            <w:tcBorders>
              <w:top w:val="single" w:sz="4" w:space="0" w:color="auto"/>
              <w:left w:val="single" w:sz="4" w:space="0" w:color="auto"/>
              <w:bottom w:val="single" w:sz="4" w:space="0" w:color="auto"/>
              <w:right w:val="single" w:sz="4" w:space="0" w:color="auto"/>
            </w:tcBorders>
            <w:vAlign w:val="bottom"/>
          </w:tcPr>
          <w:p w14:paraId="05EB6AC4" w14:textId="77777777" w:rsidR="008527AD" w:rsidRDefault="008527AD" w:rsidP="005008DF">
            <w:pPr>
              <w:pStyle w:val="TempHeader1"/>
            </w:pPr>
            <w:r>
              <w:t>#</w:t>
            </w:r>
          </w:p>
        </w:tc>
      </w:tr>
      <w:tr w:rsidR="008527AD" w:rsidRPr="00B734AA" w14:paraId="4A66FE8B" w14:textId="77777777" w:rsidTr="005008DF">
        <w:trPr>
          <w:gridAfter w:val="1"/>
          <w:wAfter w:w="19" w:type="dxa"/>
          <w:cantSplit/>
          <w:trHeight w:val="2159"/>
          <w:jc w:val="center"/>
        </w:trPr>
        <w:tc>
          <w:tcPr>
            <w:tcW w:w="3193" w:type="dxa"/>
            <w:gridSpan w:val="2"/>
            <w:vMerge/>
            <w:tcBorders>
              <w:top w:val="single" w:sz="4" w:space="0" w:color="auto"/>
              <w:left w:val="single" w:sz="4" w:space="0" w:color="auto"/>
              <w:bottom w:val="single" w:sz="4" w:space="0" w:color="auto"/>
              <w:right w:val="single" w:sz="4" w:space="0" w:color="auto"/>
            </w:tcBorders>
            <w:vAlign w:val="bottom"/>
          </w:tcPr>
          <w:p w14:paraId="3EFA827D"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2B6CD924" w14:textId="77777777" w:rsidR="008527AD" w:rsidRDefault="008527AD" w:rsidP="005008DF">
            <w:pPr>
              <w:pStyle w:val="TempHeader1"/>
            </w:pPr>
            <w:r>
              <w:t>Tier 1  Stakeholders- TWW, DNR, Fed/sate partners Collaborators</w:t>
            </w:r>
          </w:p>
          <w:p w14:paraId="09D30ADB" w14:textId="77777777" w:rsidR="008527AD" w:rsidRDefault="008527AD" w:rsidP="005008DF">
            <w:pPr>
              <w:pStyle w:val="TempHeader1"/>
            </w:pPr>
            <w:r>
              <w:t xml:space="preserve">Goal: Consult and collaborate </w:t>
            </w:r>
          </w:p>
          <w:p w14:paraId="00541FB2" w14:textId="77777777" w:rsidR="008527AD" w:rsidRDefault="008527AD" w:rsidP="005008DF">
            <w:pPr>
              <w:pStyle w:val="TempHeader1"/>
            </w:pPr>
          </w:p>
          <w:p w14:paraId="3650A29E" w14:textId="77777777" w:rsidR="008527AD" w:rsidRDefault="008527AD" w:rsidP="005008DF">
            <w:pPr>
              <w:pStyle w:val="TempHeader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E7B4EA8" w14:textId="77777777" w:rsidR="008527AD" w:rsidRDefault="008527AD" w:rsidP="005008DF">
            <w:pPr>
              <w:pStyle w:val="TempHeader1"/>
            </w:pPr>
          </w:p>
          <w:p w14:paraId="6B85614A" w14:textId="77777777" w:rsidR="008527AD" w:rsidRDefault="008527AD" w:rsidP="005008DF">
            <w:pPr>
              <w:pStyle w:val="TempHeader1"/>
            </w:pPr>
            <w:r>
              <w:t>Tier 2 Stakeholders- Interested  but limited investment</w:t>
            </w:r>
          </w:p>
          <w:p w14:paraId="76F2410D" w14:textId="77777777" w:rsidR="008527AD" w:rsidRDefault="008527AD" w:rsidP="005008DF">
            <w:pPr>
              <w:pStyle w:val="TempHeader1"/>
            </w:pPr>
            <w:r>
              <w:t>Goal: Inform and involve</w:t>
            </w:r>
          </w:p>
          <w:p w14:paraId="46B68296" w14:textId="77777777" w:rsidR="008527AD" w:rsidRDefault="008527AD" w:rsidP="005008DF">
            <w:pPr>
              <w:pStyle w:val="TempHeader1"/>
            </w:pPr>
          </w:p>
          <w:p w14:paraId="62BC9FDD" w14:textId="77777777" w:rsidR="008527AD" w:rsidRDefault="008527AD" w:rsidP="005008DF">
            <w:pPr>
              <w:pStyle w:val="TempHeader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94DC649" w14:textId="77777777" w:rsidR="008527AD" w:rsidRDefault="008527AD" w:rsidP="005008DF">
            <w:pPr>
              <w:pStyle w:val="TempHeader1"/>
            </w:pPr>
            <w:r>
              <w:t>Tier 3</w:t>
            </w:r>
          </w:p>
          <w:p w14:paraId="37BCD907" w14:textId="77777777" w:rsidR="008527AD" w:rsidRDefault="008527AD" w:rsidP="005008DF">
            <w:pPr>
              <w:pStyle w:val="TempHeader1"/>
            </w:pPr>
            <w:r>
              <w:t xml:space="preserve"> General Public</w:t>
            </w:r>
          </w:p>
          <w:p w14:paraId="62DEBAC8" w14:textId="77777777" w:rsidR="008527AD" w:rsidRDefault="008527AD" w:rsidP="005008DF">
            <w:pPr>
              <w:pStyle w:val="TempHeader1"/>
            </w:pPr>
            <w:r>
              <w:t>Goal- Inform</w:t>
            </w:r>
          </w:p>
          <w:p w14:paraId="15B07150" w14:textId="77777777" w:rsidR="008527AD" w:rsidRDefault="008527AD" w:rsidP="005008DF">
            <w:pPr>
              <w:pStyle w:val="TempHeader1"/>
            </w:pPr>
          </w:p>
          <w:p w14:paraId="2CF7B7B2" w14:textId="77777777" w:rsidR="008527AD" w:rsidRDefault="008527AD" w:rsidP="005008DF">
            <w:pPr>
              <w:pStyle w:val="TempHeader1"/>
            </w:pPr>
          </w:p>
          <w:p w14:paraId="364EF2E5" w14:textId="77777777" w:rsidR="008527AD" w:rsidRDefault="008527AD" w:rsidP="005008DF">
            <w:pPr>
              <w:pStyle w:val="TempHeader1"/>
            </w:pPr>
          </w:p>
          <w:p w14:paraId="0DC8FCC2" w14:textId="77777777" w:rsidR="008527AD" w:rsidRDefault="008527AD" w:rsidP="005008DF">
            <w:pPr>
              <w:pStyle w:val="TempHeader1"/>
            </w:pPr>
          </w:p>
          <w:p w14:paraId="72954F7A" w14:textId="77777777" w:rsidR="008527AD" w:rsidRDefault="008527AD" w:rsidP="005008DF">
            <w:pPr>
              <w:pStyle w:val="TempHeader1"/>
            </w:pPr>
          </w:p>
        </w:tc>
        <w:tc>
          <w:tcPr>
            <w:tcW w:w="2430" w:type="dxa"/>
            <w:gridSpan w:val="2"/>
            <w:vMerge/>
            <w:tcBorders>
              <w:top w:val="single" w:sz="4" w:space="0" w:color="auto"/>
              <w:left w:val="single" w:sz="4" w:space="0" w:color="auto"/>
              <w:bottom w:val="single" w:sz="4" w:space="0" w:color="auto"/>
              <w:right w:val="single" w:sz="4" w:space="0" w:color="auto"/>
            </w:tcBorders>
            <w:vAlign w:val="bottom"/>
          </w:tcPr>
          <w:p w14:paraId="6516F394" w14:textId="77777777" w:rsidR="008527AD" w:rsidRDefault="008527AD" w:rsidP="005008DF">
            <w:pPr>
              <w:pStyle w:val="TempNormal1"/>
            </w:pPr>
          </w:p>
        </w:tc>
        <w:tc>
          <w:tcPr>
            <w:tcW w:w="564" w:type="dxa"/>
            <w:gridSpan w:val="2"/>
            <w:tcBorders>
              <w:top w:val="single" w:sz="4" w:space="0" w:color="auto"/>
              <w:left w:val="single" w:sz="4" w:space="0" w:color="auto"/>
              <w:bottom w:val="single" w:sz="4" w:space="0" w:color="auto"/>
              <w:right w:val="single" w:sz="4" w:space="0" w:color="auto"/>
            </w:tcBorders>
            <w:vAlign w:val="bottom"/>
          </w:tcPr>
          <w:p w14:paraId="3C8B6323" w14:textId="77777777" w:rsidR="008527AD" w:rsidRDefault="008527AD" w:rsidP="005008DF">
            <w:pPr>
              <w:pStyle w:val="TempNormal1"/>
            </w:pPr>
          </w:p>
        </w:tc>
      </w:tr>
      <w:tr w:rsidR="008527AD" w:rsidRPr="00B734AA" w14:paraId="21F3C99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C40099D" w14:textId="77777777" w:rsidR="008527AD" w:rsidRDefault="008527AD" w:rsidP="005008DF">
            <w:pPr>
              <w:pStyle w:val="TempNormal1"/>
            </w:pPr>
            <w:r>
              <w:t>Direct Mail/email</w:t>
            </w:r>
          </w:p>
          <w:p w14:paraId="6FBDB42F" w14:textId="77777777" w:rsidR="008527AD" w:rsidRDefault="008527AD" w:rsidP="005008DF">
            <w:pPr>
              <w:pStyle w:val="TempNormal1"/>
            </w:pPr>
            <w:r>
              <w:t>Fact sheets/ program material</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BB65B7E" w14:textId="77777777" w:rsidR="008527AD" w:rsidRDefault="008527AD" w:rsidP="005008DF">
            <w:pPr>
              <w:pStyle w:val="TempNormal1"/>
            </w:pPr>
            <w:r>
              <w:t>Email, (record 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7DE0EAAE" w14:textId="77777777" w:rsidR="008527AD" w:rsidRDefault="008527AD" w:rsidP="005008DF">
            <w:pPr>
              <w:pStyle w:val="TempNormal1"/>
            </w:pPr>
            <w:r>
              <w:t>Email, (record 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3898035B"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3AC5947F" w14:textId="77777777" w:rsidR="008527AD" w:rsidRDefault="008527AD" w:rsidP="005008DF">
            <w:pPr>
              <w:pStyle w:val="TempNormal1"/>
            </w:pPr>
            <w:r>
              <w:t>Quarterly (Same as website- see below)</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48DEAF31" w14:textId="77777777" w:rsidR="008527AD" w:rsidRDefault="008527AD" w:rsidP="005008DF">
            <w:pPr>
              <w:pStyle w:val="TempNormal1"/>
            </w:pPr>
          </w:p>
        </w:tc>
      </w:tr>
      <w:tr w:rsidR="008527AD" w:rsidRPr="00B734AA" w14:paraId="773B0E38"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208950B7" w14:textId="77777777" w:rsidR="008527AD" w:rsidRDefault="008527AD" w:rsidP="005008DF">
            <w:pPr>
              <w:pStyle w:val="TempNormal1"/>
            </w:pPr>
            <w:r>
              <w:t>Direct mail/email</w:t>
            </w:r>
          </w:p>
          <w:p w14:paraId="4EEA526C" w14:textId="77777777" w:rsidR="008527AD" w:rsidRDefault="008527AD" w:rsidP="005008DF">
            <w:pPr>
              <w:pStyle w:val="TempNormal1"/>
            </w:pPr>
            <w:r>
              <w:t>Brochures/Flyers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E68E030" w14:textId="77777777" w:rsidR="008527AD" w:rsidRDefault="008527AD" w:rsidP="005008DF">
            <w:pPr>
              <w:pStyle w:val="TempNormal1"/>
            </w:pPr>
            <w:r>
              <w:t>Email, (record 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86D5AF1" w14:textId="77777777" w:rsidR="008527AD" w:rsidRDefault="008527AD" w:rsidP="005008DF">
            <w:pPr>
              <w:pStyle w:val="TempNormal1"/>
            </w:pPr>
            <w:r>
              <w:t>Email, (record 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4646B0A8"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20F40675" w14:textId="77777777" w:rsidR="008527AD" w:rsidRDefault="008527AD" w:rsidP="005008DF">
            <w:pPr>
              <w:pStyle w:val="TempNormal1"/>
            </w:pPr>
            <w:r>
              <w:t>Initial mailing , then distribute at meetings &amp; presentations throughout 04-05</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4CA87FC9" w14:textId="77777777" w:rsidR="008527AD" w:rsidRDefault="008527AD" w:rsidP="005008DF">
            <w:pPr>
              <w:pStyle w:val="TempNormal1"/>
            </w:pPr>
          </w:p>
        </w:tc>
      </w:tr>
      <w:tr w:rsidR="008527AD" w:rsidRPr="00B734AA" w14:paraId="25E5CB1A"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2F9D7022" w14:textId="77777777" w:rsidR="008527AD" w:rsidRDefault="008527AD" w:rsidP="005008DF">
            <w:pPr>
              <w:pStyle w:val="TempNormal1"/>
            </w:pPr>
            <w:r>
              <w:t>Website- Updated  quarterly</w:t>
            </w:r>
          </w:p>
          <w:p w14:paraId="45E39082" w14:textId="77777777" w:rsidR="008527AD" w:rsidRDefault="008527AD" w:rsidP="005008DF">
            <w:pPr>
              <w:pStyle w:val="TempNormal1"/>
            </w:pPr>
            <w:r>
              <w:t xml:space="preserve">Phase 1- Introductory material </w:t>
            </w:r>
          </w:p>
          <w:p w14:paraId="462BA1FE" w14:textId="77777777" w:rsidR="008527AD" w:rsidRDefault="008527AD" w:rsidP="005008DF">
            <w:pPr>
              <w:pStyle w:val="TempNormal1"/>
            </w:pPr>
            <w:r>
              <w:t>Phase 2- GCN species/habitat info</w:t>
            </w:r>
          </w:p>
          <w:p w14:paraId="12F27427" w14:textId="77777777" w:rsidR="008527AD" w:rsidRDefault="008527AD" w:rsidP="005008DF">
            <w:pPr>
              <w:pStyle w:val="TempNormal1"/>
            </w:pPr>
            <w:r>
              <w:t>Phase 3- Conservation Actions, Threats</w:t>
            </w:r>
          </w:p>
          <w:p w14:paraId="7A5EBEB3" w14:textId="77777777" w:rsidR="008527AD" w:rsidRDefault="008527AD" w:rsidP="005008DF">
            <w:pPr>
              <w:pStyle w:val="TempNormal1"/>
            </w:pPr>
            <w:r>
              <w:t xml:space="preserve">Phase 4- Conservation Actions Draft </w:t>
            </w:r>
          </w:p>
          <w:p w14:paraId="1FC6E49F" w14:textId="77777777" w:rsidR="008527AD" w:rsidRDefault="008527AD" w:rsidP="005008DF">
            <w:pPr>
              <w:pStyle w:val="TempNormal1"/>
            </w:pPr>
            <w:r>
              <w:t>Phase 5- Draft Plan update</w:t>
            </w:r>
          </w:p>
          <w:p w14:paraId="2C3D6A86" w14:textId="77777777" w:rsidR="008527AD" w:rsidRDefault="008527AD" w:rsidP="005008DF">
            <w:pPr>
              <w:pStyle w:val="TempNormal1"/>
            </w:pPr>
            <w:r>
              <w:t>Phase 6- final plan announcement</w:t>
            </w:r>
          </w:p>
          <w:p w14:paraId="4B2C6A73"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1FC9A78" w14:textId="77777777" w:rsidR="008527AD" w:rsidRDefault="008527AD" w:rsidP="005008DF">
            <w:pPr>
              <w:pStyle w:val="TempNormal1"/>
            </w:pPr>
            <w:r>
              <w:t>maps and threats to help ID Conservation Actions</w:t>
            </w:r>
          </w:p>
          <w:p w14:paraId="52BE9528" w14:textId="77777777" w:rsidR="008527AD" w:rsidRDefault="008527AD" w:rsidP="005008DF">
            <w:pPr>
              <w:pStyle w:val="TempNormal1"/>
            </w:pPr>
          </w:p>
          <w:p w14:paraId="746CF5C6"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31DA066"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29F1915"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5C922507" w14:textId="77777777" w:rsidR="008527AD" w:rsidRDefault="008527AD" w:rsidP="005008DF">
            <w:pPr>
              <w:pStyle w:val="TempNormal1"/>
              <w:rPr>
                <w:b/>
                <w:bCs/>
              </w:rPr>
            </w:pPr>
          </w:p>
          <w:p w14:paraId="6DA354AF" w14:textId="77777777" w:rsidR="008527AD" w:rsidRDefault="008527AD" w:rsidP="005008DF">
            <w:pPr>
              <w:pStyle w:val="TempNormal1"/>
              <w:rPr>
                <w:b/>
                <w:bCs/>
              </w:rPr>
            </w:pPr>
            <w:r>
              <w:rPr>
                <w:b/>
                <w:bCs/>
              </w:rPr>
              <w:t>Apri</w:t>
            </w:r>
            <w:r>
              <w:t>l- Intro materials</w:t>
            </w:r>
          </w:p>
          <w:p w14:paraId="2DF4A0EE" w14:textId="77777777" w:rsidR="008527AD" w:rsidRDefault="008527AD" w:rsidP="005008DF">
            <w:pPr>
              <w:pStyle w:val="TempNormal1"/>
            </w:pPr>
            <w:r>
              <w:rPr>
                <w:b/>
                <w:bCs/>
              </w:rPr>
              <w:t>July-</w:t>
            </w:r>
            <w:r>
              <w:t xml:space="preserve"> GCN info and solicit </w:t>
            </w:r>
          </w:p>
          <w:p w14:paraId="1CCE9EE8" w14:textId="77777777" w:rsidR="008527AD" w:rsidRDefault="008527AD" w:rsidP="005008DF">
            <w:pPr>
              <w:pStyle w:val="TempNormal1"/>
            </w:pPr>
            <w:r>
              <w:rPr>
                <w:b/>
                <w:bCs/>
              </w:rPr>
              <w:t>October</w:t>
            </w:r>
            <w:r>
              <w:t xml:space="preserve"> Conservation actions - solicit input </w:t>
            </w:r>
          </w:p>
          <w:p w14:paraId="3DB2F8F5" w14:textId="77777777" w:rsidR="008527AD" w:rsidRDefault="008527AD" w:rsidP="005008DF">
            <w:pPr>
              <w:pStyle w:val="TempNormal1"/>
            </w:pPr>
            <w:r>
              <w:rPr>
                <w:b/>
                <w:bCs/>
              </w:rPr>
              <w:t>Jan 05</w:t>
            </w:r>
            <w:r>
              <w:t>- C Actions draft</w:t>
            </w:r>
          </w:p>
          <w:p w14:paraId="16059E35" w14:textId="77777777" w:rsidR="008527AD" w:rsidRDefault="008527AD" w:rsidP="005008DF">
            <w:pPr>
              <w:pStyle w:val="TempNormal1"/>
            </w:pPr>
            <w:r>
              <w:rPr>
                <w:b/>
                <w:bCs/>
              </w:rPr>
              <w:t>April- June 05</w:t>
            </w:r>
            <w:r>
              <w:t xml:space="preserve"> Draft plan</w:t>
            </w:r>
          </w:p>
          <w:p w14:paraId="70930A81" w14:textId="77777777" w:rsidR="008527AD" w:rsidRDefault="008527AD" w:rsidP="005008DF">
            <w:pPr>
              <w:pStyle w:val="TempNormal1"/>
            </w:pPr>
            <w:r>
              <w:rPr>
                <w:b/>
                <w:bCs/>
              </w:rPr>
              <w:t>September 05-</w:t>
            </w:r>
            <w:r>
              <w:t xml:space="preserve"> Final Plan </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5406D9FE" w14:textId="77777777" w:rsidR="008527AD" w:rsidRDefault="008527AD" w:rsidP="005008DF">
            <w:pPr>
              <w:pStyle w:val="TempNormal1"/>
            </w:pPr>
          </w:p>
        </w:tc>
      </w:tr>
      <w:tr w:rsidR="008527AD" w:rsidRPr="00B734AA" w14:paraId="04C72AF3" w14:textId="77777777" w:rsidTr="005008DF">
        <w:trPr>
          <w:gridAfter w:val="2"/>
          <w:wAfter w:w="43" w:type="dxa"/>
          <w:cantSplit/>
          <w:trHeight w:val="899"/>
          <w:jc w:val="center"/>
        </w:trPr>
        <w:tc>
          <w:tcPr>
            <w:tcW w:w="3172" w:type="dxa"/>
            <w:tcBorders>
              <w:top w:val="single" w:sz="4" w:space="0" w:color="auto"/>
              <w:left w:val="single" w:sz="4" w:space="0" w:color="auto"/>
              <w:bottom w:val="single" w:sz="4" w:space="0" w:color="auto"/>
              <w:right w:val="single" w:sz="4" w:space="0" w:color="auto"/>
            </w:tcBorders>
            <w:vAlign w:val="bottom"/>
          </w:tcPr>
          <w:p w14:paraId="7BAD7883" w14:textId="77777777" w:rsidR="008527AD" w:rsidRDefault="008527AD" w:rsidP="005008DF">
            <w:pPr>
              <w:pStyle w:val="TempNormal1"/>
            </w:pPr>
            <w:r>
              <w:t>Planning Committee meetings</w:t>
            </w:r>
          </w:p>
          <w:p w14:paraId="48F53226" w14:textId="77777777" w:rsidR="008527AD" w:rsidRDefault="008527AD" w:rsidP="005008DF">
            <w:pPr>
              <w:pStyle w:val="TempNormal1"/>
            </w:pPr>
            <w:r>
              <w:t>DNR/agency internal memos- Inreach</w:t>
            </w:r>
          </w:p>
          <w:p w14:paraId="0191BFB0" w14:textId="77777777" w:rsidR="008527AD" w:rsidRDefault="008527AD" w:rsidP="005008DF">
            <w:pPr>
              <w:pStyle w:val="TempNormal1"/>
            </w:pPr>
            <w:r>
              <w:t>TWW meetings/correspondence</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4F737B48"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C4D69C7"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60DFB675"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1678511" w14:textId="77777777" w:rsidR="008527AD" w:rsidRDefault="008527AD" w:rsidP="005008DF">
            <w:pPr>
              <w:pStyle w:val="TempNormal1"/>
            </w:pPr>
            <w:r>
              <w:t xml:space="preserve">Meeting- Every month </w:t>
            </w:r>
          </w:p>
          <w:p w14:paraId="7B68997D" w14:textId="77777777" w:rsidR="008527AD" w:rsidRDefault="008527AD" w:rsidP="005008DF">
            <w:pPr>
              <w:pStyle w:val="TempNormal1"/>
            </w:pPr>
            <w:r>
              <w:t>monthly updates</w:t>
            </w:r>
          </w:p>
          <w:p w14:paraId="76D55914" w14:textId="77777777" w:rsidR="008527AD" w:rsidRDefault="008527AD" w:rsidP="005008DF">
            <w:pPr>
              <w:pStyle w:val="TempNormal1"/>
            </w:pPr>
            <w:r>
              <w:t>monthly emails minimum</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71C745A1" w14:textId="77777777" w:rsidR="008527AD" w:rsidRDefault="008527AD" w:rsidP="005008DF">
            <w:pPr>
              <w:pStyle w:val="TempNormal1"/>
            </w:pPr>
          </w:p>
        </w:tc>
      </w:tr>
      <w:tr w:rsidR="008527AD" w:rsidRPr="00B734AA" w14:paraId="7FAEE07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7C770AF" w14:textId="77777777" w:rsidR="008527AD" w:rsidRDefault="008527AD" w:rsidP="005008DF">
            <w:pPr>
              <w:pStyle w:val="TempNormal1"/>
            </w:pPr>
            <w:r>
              <w:t>Newsletters- put in org newsletters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693AE38E"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1338B3B4"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0152B033"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5C3E43A8" w14:textId="77777777" w:rsidR="008527AD" w:rsidRDefault="008527AD" w:rsidP="005008DF">
            <w:pPr>
              <w:pStyle w:val="TempNormal1"/>
            </w:pPr>
            <w:r>
              <w:t>Quarterly to every  6 months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5BB66789" w14:textId="77777777" w:rsidR="008527AD" w:rsidRDefault="008527AD" w:rsidP="005008DF">
            <w:pPr>
              <w:pStyle w:val="TempNormal1"/>
            </w:pPr>
          </w:p>
        </w:tc>
      </w:tr>
      <w:tr w:rsidR="008527AD" w:rsidRPr="00B734AA" w14:paraId="13FE450D"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72E60C12"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7E69FC75"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3070053"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7EA458AC"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1EACD9A" w14:textId="77777777" w:rsidR="008527AD" w:rsidRDefault="008527AD" w:rsidP="005008DF">
            <w:pPr>
              <w:pStyle w:val="TempNormal1"/>
            </w:pP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7DE3E06" w14:textId="77777777" w:rsidR="008527AD" w:rsidRDefault="008527AD" w:rsidP="005008DF">
            <w:pPr>
              <w:pStyle w:val="TempNormal1"/>
            </w:pPr>
          </w:p>
        </w:tc>
      </w:tr>
      <w:tr w:rsidR="008527AD" w:rsidRPr="00B734AA" w14:paraId="4D6F1AAB"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1CABB82D" w14:textId="77777777" w:rsidR="008527AD" w:rsidRDefault="008527AD" w:rsidP="005008DF">
            <w:pPr>
              <w:pStyle w:val="TempNormal1"/>
            </w:pPr>
            <w:r>
              <w:t>Magazine articles- DNR or state conservation organizations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02C54F86"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6886B7E"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A90BA3D"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3D456B23" w14:textId="77777777" w:rsidR="008527AD" w:rsidRDefault="008527AD" w:rsidP="005008DF">
            <w:pPr>
              <w:pStyle w:val="TempNormal1"/>
            </w:pPr>
            <w:r>
              <w:t>Quarterly to every  6 months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B2BE14D" w14:textId="77777777" w:rsidR="008527AD" w:rsidRDefault="008527AD" w:rsidP="005008DF">
            <w:pPr>
              <w:pStyle w:val="TempNormal1"/>
            </w:pPr>
          </w:p>
        </w:tc>
      </w:tr>
      <w:tr w:rsidR="008527AD" w:rsidRPr="00B734AA" w14:paraId="2F2C4BD1"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3A5EE7D7" w14:textId="77777777" w:rsidR="008527AD" w:rsidRDefault="008527AD" w:rsidP="005008DF">
            <w:pPr>
              <w:pStyle w:val="TempNormal1"/>
            </w:pPr>
          </w:p>
          <w:p w14:paraId="65F0F526" w14:textId="77777777" w:rsidR="008527AD" w:rsidRDefault="008527AD" w:rsidP="005008DF">
            <w:pPr>
              <w:pStyle w:val="TempNormal1"/>
            </w:pPr>
            <w:r>
              <w:t>Public relations: press releases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67F9AF09" w14:textId="77777777" w:rsidR="008527AD" w:rsidRDefault="008527AD" w:rsidP="005008DF">
            <w:pPr>
              <w:pStyle w:val="TempNormal1"/>
            </w:pPr>
            <w:r>
              <w:t>Quarterly 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70BCCC40"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5F4A73E"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65C0AFE4" w14:textId="77777777" w:rsidR="008527AD" w:rsidRDefault="008527AD" w:rsidP="005008DF">
            <w:pPr>
              <w:pStyle w:val="TempNormal1"/>
            </w:pPr>
            <w:r>
              <w:t>Quarterly with website updates</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2C28AAC7" w14:textId="77777777" w:rsidR="008527AD" w:rsidRDefault="008527AD" w:rsidP="005008DF">
            <w:pPr>
              <w:pStyle w:val="TempNormal1"/>
            </w:pPr>
          </w:p>
        </w:tc>
      </w:tr>
      <w:tr w:rsidR="008527AD" w:rsidRPr="00B734AA" w14:paraId="15CCBF4F"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51655B41" w14:textId="77777777" w:rsidR="008527AD" w:rsidRDefault="008527AD" w:rsidP="005008DF">
            <w:pPr>
              <w:pStyle w:val="TempNormal1"/>
            </w:pPr>
            <w:r>
              <w:t>Workshop</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386AADA5" w14:textId="77777777" w:rsidR="008527AD" w:rsidRDefault="008527AD" w:rsidP="005008DF">
            <w:pPr>
              <w:pStyle w:val="TempNormal1"/>
            </w:pPr>
            <w:r>
              <w:t>June- GCN January- Conservation Actions 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6F947565"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2D689775" w14:textId="77777777" w:rsidR="008527AD" w:rsidRDefault="008527AD" w:rsidP="005008DF">
            <w:pPr>
              <w:pStyle w:val="TempNormal1"/>
            </w:pPr>
            <w:r>
              <w:t>X</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20872F69" w14:textId="77777777" w:rsidR="008527AD" w:rsidRDefault="008527AD" w:rsidP="005008DF">
            <w:pPr>
              <w:pStyle w:val="TempNormal1"/>
            </w:pPr>
            <w:r>
              <w:t>2 for Tier 1 ,possible invite to Tier 2</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7D3282B1" w14:textId="77777777" w:rsidR="008527AD" w:rsidRDefault="008527AD" w:rsidP="005008DF">
            <w:pPr>
              <w:pStyle w:val="TempNormal1"/>
            </w:pPr>
          </w:p>
        </w:tc>
      </w:tr>
      <w:tr w:rsidR="008527AD" w:rsidRPr="00B734AA" w14:paraId="48238386"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6AD3E8AD" w14:textId="77777777" w:rsidR="008527AD" w:rsidRDefault="008527AD" w:rsidP="005008DF">
            <w:pPr>
              <w:pStyle w:val="TempNormal1"/>
            </w:pPr>
          </w:p>
          <w:p w14:paraId="5E9230C7" w14:textId="77777777" w:rsidR="008527AD" w:rsidRDefault="008527AD" w:rsidP="005008DF">
            <w:pPr>
              <w:pStyle w:val="TempNormal1"/>
            </w:pPr>
            <w:r>
              <w:t>Exhibit /poster at Meetings</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29662CEB" w14:textId="77777777" w:rsidR="008527AD" w:rsidRDefault="008527AD" w:rsidP="005008DF">
            <w:pPr>
              <w:pStyle w:val="TempNormal1"/>
            </w:pPr>
            <w:r>
              <w:t>X</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FD5F90E" w14:textId="77777777" w:rsidR="008527AD" w:rsidRDefault="008527AD" w:rsidP="005008DF">
            <w:pPr>
              <w:pStyle w:val="TempNormal1"/>
            </w:pPr>
            <w:r>
              <w:t>X</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5EC06513"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15F285B0" w14:textId="77777777" w:rsidR="008527AD" w:rsidRDefault="008527AD" w:rsidP="005008DF">
            <w:pPr>
              <w:pStyle w:val="TempNormal1"/>
            </w:pPr>
            <w:r>
              <w:t>Every Possible state meeting;  set up traveling exhibit</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13FF671D" w14:textId="77777777" w:rsidR="008527AD" w:rsidRDefault="008527AD" w:rsidP="005008DF">
            <w:pPr>
              <w:pStyle w:val="TempNormal1"/>
            </w:pPr>
          </w:p>
        </w:tc>
      </w:tr>
      <w:tr w:rsidR="008527AD" w:rsidRPr="00B734AA" w14:paraId="2D42DF71"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15798A2B" w14:textId="77777777" w:rsidR="008527AD" w:rsidRDefault="008527AD" w:rsidP="005008DF">
            <w:pPr>
              <w:pStyle w:val="TempNormal1"/>
            </w:pPr>
          </w:p>
          <w:p w14:paraId="72B648F8" w14:textId="77777777" w:rsidR="008527AD" w:rsidRDefault="008527AD" w:rsidP="005008DF">
            <w:pPr>
              <w:pStyle w:val="TempNormal1"/>
            </w:pPr>
            <w:r>
              <w:t>DNR staff and TWW staff briefing/report at all meetings possible</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561A3885" w14:textId="77777777" w:rsidR="008527AD" w:rsidRDefault="008527AD" w:rsidP="005008DF">
            <w:pPr>
              <w:pStyle w:val="TempNormal1"/>
            </w:pPr>
            <w:r>
              <w:t>Distribute brochures, and updates</w:t>
            </w: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46F72BD8" w14:textId="77777777" w:rsidR="008527AD" w:rsidRDefault="008527AD" w:rsidP="005008DF">
            <w:pPr>
              <w:pStyle w:val="TempNormal1"/>
            </w:pPr>
            <w:r>
              <w:t>Distribute brochures, and updates</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359DC08" w14:textId="77777777" w:rsidR="008527AD" w:rsidRDefault="008527AD" w:rsidP="005008DF">
            <w:pPr>
              <w:pStyle w:val="TempNormal1"/>
            </w:pPr>
            <w:r>
              <w:t>Distribute brochures, and updates</w:t>
            </w: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795ADB38" w14:textId="77777777" w:rsidR="008527AD" w:rsidRDefault="008527AD" w:rsidP="005008DF">
            <w:pPr>
              <w:pStyle w:val="TempNormal1"/>
            </w:pPr>
            <w:r>
              <w:t>All meetings possible</w:t>
            </w:r>
          </w:p>
          <w:p w14:paraId="2D98FC04" w14:textId="77777777" w:rsidR="008527AD" w:rsidRDefault="008527AD" w:rsidP="005008DF">
            <w:pPr>
              <w:pStyle w:val="TempNormal1"/>
            </w:pPr>
            <w:r>
              <w:t>Develop schedule and list</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6108E4EA" w14:textId="77777777" w:rsidR="008527AD" w:rsidRDefault="008527AD" w:rsidP="005008DF">
            <w:pPr>
              <w:pStyle w:val="TempNormal1"/>
            </w:pPr>
          </w:p>
        </w:tc>
      </w:tr>
      <w:tr w:rsidR="008527AD" w:rsidRPr="00B734AA" w14:paraId="42EFFD5C" w14:textId="77777777" w:rsidTr="005008DF">
        <w:trPr>
          <w:gridAfter w:val="2"/>
          <w:wAfter w:w="43" w:type="dxa"/>
          <w:cantSplit/>
          <w:trHeight w:val="20"/>
          <w:jc w:val="center"/>
        </w:trPr>
        <w:tc>
          <w:tcPr>
            <w:tcW w:w="3172" w:type="dxa"/>
            <w:tcBorders>
              <w:top w:val="single" w:sz="4" w:space="0" w:color="auto"/>
              <w:left w:val="single" w:sz="4" w:space="0" w:color="auto"/>
              <w:bottom w:val="single" w:sz="4" w:space="0" w:color="auto"/>
              <w:right w:val="single" w:sz="4" w:space="0" w:color="auto"/>
            </w:tcBorders>
            <w:vAlign w:val="bottom"/>
          </w:tcPr>
          <w:p w14:paraId="7982C43E" w14:textId="77777777" w:rsidR="008527AD" w:rsidRDefault="008527AD" w:rsidP="005008DF">
            <w:pPr>
              <w:pStyle w:val="TempNormal1"/>
            </w:pPr>
            <w:r>
              <w:t>Presentations to Tier 2 and 3 groups</w:t>
            </w:r>
          </w:p>
          <w:p w14:paraId="28AF88B1" w14:textId="77777777" w:rsidR="008527AD" w:rsidRDefault="008527AD" w:rsidP="005008DF">
            <w:pPr>
              <w:pStyle w:val="TempNormal1"/>
            </w:pP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711BC60A" w14:textId="77777777" w:rsidR="008527AD" w:rsidRDefault="008527AD" w:rsidP="005008DF">
            <w:pPr>
              <w:pStyle w:val="TempNormal1"/>
            </w:pPr>
          </w:p>
        </w:tc>
        <w:tc>
          <w:tcPr>
            <w:tcW w:w="1530" w:type="dxa"/>
            <w:gridSpan w:val="2"/>
            <w:tcBorders>
              <w:top w:val="single" w:sz="4" w:space="0" w:color="auto"/>
              <w:left w:val="single" w:sz="4" w:space="0" w:color="auto"/>
              <w:bottom w:val="single" w:sz="4" w:space="0" w:color="auto"/>
              <w:right w:val="single" w:sz="4" w:space="0" w:color="auto"/>
            </w:tcBorders>
            <w:vAlign w:val="bottom"/>
          </w:tcPr>
          <w:p w14:paraId="5189625F" w14:textId="77777777" w:rsidR="008527AD" w:rsidRDefault="008527AD" w:rsidP="005008DF">
            <w:pPr>
              <w:pStyle w:val="TempNormal1"/>
            </w:pP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1E8FB05A" w14:textId="77777777" w:rsidR="008527AD" w:rsidRDefault="008527AD" w:rsidP="005008DF">
            <w:pPr>
              <w:pStyle w:val="TempNormal1"/>
            </w:pPr>
          </w:p>
        </w:tc>
        <w:tc>
          <w:tcPr>
            <w:tcW w:w="2430" w:type="dxa"/>
            <w:gridSpan w:val="2"/>
            <w:tcBorders>
              <w:top w:val="single" w:sz="4" w:space="0" w:color="auto"/>
              <w:left w:val="single" w:sz="4" w:space="0" w:color="auto"/>
              <w:bottom w:val="single" w:sz="4" w:space="0" w:color="auto"/>
              <w:right w:val="single" w:sz="4" w:space="0" w:color="auto"/>
            </w:tcBorders>
            <w:vAlign w:val="bottom"/>
          </w:tcPr>
          <w:p w14:paraId="096D3E5F" w14:textId="77777777" w:rsidR="008527AD" w:rsidRDefault="008527AD" w:rsidP="005008DF">
            <w:pPr>
              <w:pStyle w:val="TempNormal1"/>
            </w:pPr>
            <w:r>
              <w:t>As requested</w:t>
            </w:r>
          </w:p>
        </w:tc>
        <w:tc>
          <w:tcPr>
            <w:tcW w:w="561" w:type="dxa"/>
            <w:gridSpan w:val="2"/>
            <w:tcBorders>
              <w:top w:val="single" w:sz="4" w:space="0" w:color="auto"/>
              <w:left w:val="single" w:sz="4" w:space="0" w:color="auto"/>
              <w:bottom w:val="single" w:sz="4" w:space="0" w:color="auto"/>
              <w:right w:val="single" w:sz="4" w:space="0" w:color="auto"/>
            </w:tcBorders>
            <w:vAlign w:val="bottom"/>
          </w:tcPr>
          <w:p w14:paraId="3EFE758A" w14:textId="77777777" w:rsidR="008527AD" w:rsidRDefault="008527AD" w:rsidP="005008DF">
            <w:pPr>
              <w:pStyle w:val="TempNormal1"/>
            </w:pPr>
          </w:p>
        </w:tc>
      </w:tr>
    </w:tbl>
    <w:p w14:paraId="0BD77E2E" w14:textId="77777777" w:rsidR="008527AD" w:rsidRDefault="008527AD" w:rsidP="008527AD">
      <w:pPr>
        <w:ind w:left="90"/>
      </w:pPr>
    </w:p>
    <w:sectPr w:rsidR="008527AD" w:rsidSect="00907D3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EACB" w14:textId="77777777" w:rsidR="00020FCE" w:rsidRDefault="00020FCE" w:rsidP="00B11609">
      <w:pPr>
        <w:spacing w:after="0" w:line="240" w:lineRule="auto"/>
      </w:pPr>
      <w:r>
        <w:separator/>
      </w:r>
    </w:p>
  </w:endnote>
  <w:endnote w:type="continuationSeparator" w:id="0">
    <w:p w14:paraId="4296A639" w14:textId="77777777" w:rsidR="00020FCE" w:rsidRDefault="00020FCE" w:rsidP="00B11609">
      <w:pPr>
        <w:spacing w:after="0" w:line="240" w:lineRule="auto"/>
      </w:pPr>
      <w:r>
        <w:continuationSeparator/>
      </w:r>
    </w:p>
  </w:endnote>
  <w:endnote w:type="continuationNotice" w:id="1">
    <w:p w14:paraId="7919DC17" w14:textId="77777777" w:rsidR="00020FCE" w:rsidRDefault="00020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ImagoBook">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694" w14:textId="27238E5F" w:rsidR="003139E2" w:rsidRDefault="003139E2">
    <w:pPr>
      <w:pStyle w:val="Footer"/>
      <w:jc w:val="right"/>
    </w:pPr>
    <w:r>
      <w:t xml:space="preserve">The Northeast Lexicon – </w:t>
    </w:r>
    <w:r w:rsidR="00C070B9">
      <w:t>December 31</w:t>
    </w:r>
    <w:r>
      <w:t>, 2014</w:t>
    </w:r>
    <w:r>
      <w:tab/>
    </w:r>
    <w:r>
      <w:tab/>
      <w:t xml:space="preserve">Page </w:t>
    </w:r>
    <w:sdt>
      <w:sdtPr>
        <w:id w:val="343950477"/>
        <w:docPartObj>
          <w:docPartGallery w:val="Page Numbers (Bottom of Page)"/>
          <w:docPartUnique/>
        </w:docPartObj>
      </w:sdtPr>
      <w:sdtEndPr/>
      <w:sdtContent>
        <w:r>
          <w:fldChar w:fldCharType="begin"/>
        </w:r>
        <w:r>
          <w:instrText xml:space="preserve"> PAGE   \* MERGEFORMAT </w:instrText>
        </w:r>
        <w:r>
          <w:fldChar w:fldCharType="separate"/>
        </w:r>
        <w:r w:rsidR="00705B71">
          <w:rPr>
            <w:noProof/>
          </w:rPr>
          <w:t>40</w:t>
        </w:r>
        <w:r>
          <w:rPr>
            <w:noProof/>
          </w:rPr>
          <w:fldChar w:fldCharType="end"/>
        </w:r>
      </w:sdtContent>
    </w:sdt>
  </w:p>
  <w:p w14:paraId="3A53962C" w14:textId="77777777" w:rsidR="003139E2" w:rsidRDefault="00313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CD19" w14:textId="77777777" w:rsidR="003139E2" w:rsidRDefault="003139E2">
    <w:pPr>
      <w:pStyle w:val="Footer"/>
      <w:jc w:val="right"/>
    </w:pPr>
    <w:r>
      <w:tab/>
    </w:r>
    <w:r>
      <w:tab/>
    </w:r>
    <w:r>
      <w:tab/>
    </w:r>
    <w:r>
      <w:tab/>
    </w:r>
    <w:r>
      <w:tab/>
      <w:t xml:space="preserve">Page </w:t>
    </w:r>
    <w:sdt>
      <w:sdtPr>
        <w:id w:val="343950407"/>
        <w:docPartObj>
          <w:docPartGallery w:val="Page Numbers (Bottom of Page)"/>
          <w:docPartUnique/>
        </w:docPartObj>
      </w:sdtPr>
      <w:sdtEndPr/>
      <w:sdtContent>
        <w:r>
          <w:fldChar w:fldCharType="begin"/>
        </w:r>
        <w:r>
          <w:instrText xml:space="preserve"> PAGE   \* MERGEFORMAT </w:instrText>
        </w:r>
        <w:r>
          <w:fldChar w:fldCharType="separate"/>
        </w:r>
        <w:r w:rsidR="00705B71">
          <w:rPr>
            <w:noProof/>
          </w:rPr>
          <w:t>63</w:t>
        </w:r>
        <w:r>
          <w:rPr>
            <w:noProof/>
          </w:rPr>
          <w:fldChar w:fldCharType="end"/>
        </w:r>
      </w:sdtContent>
    </w:sdt>
  </w:p>
  <w:p w14:paraId="6E8905DB" w14:textId="77777777" w:rsidR="003139E2" w:rsidRPr="005008DF" w:rsidRDefault="003139E2" w:rsidP="00500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A42D9" w14:textId="77777777" w:rsidR="003139E2" w:rsidRDefault="003139E2">
    <w:pPr>
      <w:pStyle w:val="Footer"/>
      <w:jc w:val="right"/>
    </w:pPr>
    <w:r>
      <w:tab/>
    </w:r>
    <w:r>
      <w:tab/>
    </w:r>
    <w:r>
      <w:tab/>
    </w:r>
    <w:r>
      <w:tab/>
    </w:r>
    <w:r>
      <w:tab/>
      <w:t xml:space="preserve">Page </w:t>
    </w:r>
    <w:sdt>
      <w:sdtPr>
        <w:id w:val="343950562"/>
        <w:docPartObj>
          <w:docPartGallery w:val="Page Numbers (Bottom of Page)"/>
          <w:docPartUnique/>
        </w:docPartObj>
      </w:sdtPr>
      <w:sdtEndPr/>
      <w:sdtContent>
        <w:r>
          <w:fldChar w:fldCharType="begin"/>
        </w:r>
        <w:r>
          <w:instrText xml:space="preserve"> PAGE   \* MERGEFORMAT </w:instrText>
        </w:r>
        <w:r>
          <w:fldChar w:fldCharType="separate"/>
        </w:r>
        <w:r>
          <w:rPr>
            <w:noProof/>
          </w:rPr>
          <w:t>82</w:t>
        </w:r>
        <w:r>
          <w:rPr>
            <w:noProof/>
          </w:rPr>
          <w:fldChar w:fldCharType="end"/>
        </w:r>
      </w:sdtContent>
    </w:sdt>
  </w:p>
  <w:p w14:paraId="5763646F" w14:textId="77777777" w:rsidR="003139E2" w:rsidRPr="005008DF" w:rsidRDefault="003139E2" w:rsidP="00500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D62D6" w14:textId="77777777" w:rsidR="00020FCE" w:rsidRDefault="00020FCE" w:rsidP="00B11609">
      <w:pPr>
        <w:spacing w:after="0" w:line="240" w:lineRule="auto"/>
      </w:pPr>
      <w:r>
        <w:separator/>
      </w:r>
    </w:p>
  </w:footnote>
  <w:footnote w:type="continuationSeparator" w:id="0">
    <w:p w14:paraId="6E6E93C4" w14:textId="77777777" w:rsidR="00020FCE" w:rsidRDefault="00020FCE" w:rsidP="00B11609">
      <w:pPr>
        <w:spacing w:after="0" w:line="240" w:lineRule="auto"/>
      </w:pPr>
      <w:r>
        <w:continuationSeparator/>
      </w:r>
    </w:p>
  </w:footnote>
  <w:footnote w:type="continuationNotice" w:id="1">
    <w:p w14:paraId="483E122A" w14:textId="77777777" w:rsidR="00020FCE" w:rsidRDefault="00020F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18C1" w14:textId="77777777" w:rsidR="003139E2" w:rsidRDefault="003139E2">
    <w:pPr>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0FC21" w14:textId="77777777" w:rsidR="003139E2" w:rsidRPr="00643794" w:rsidRDefault="003139E2">
    <w:pPr>
      <w:pStyle w:val="Header"/>
      <w:rPr>
        <w:rFonts w:ascii="Georgia" w:hAnsi="Georgia"/>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826"/>
    <w:multiLevelType w:val="hybridMultilevel"/>
    <w:tmpl w:val="9874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3A7B"/>
    <w:multiLevelType w:val="hybridMultilevel"/>
    <w:tmpl w:val="833AD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405A7C"/>
    <w:multiLevelType w:val="hybridMultilevel"/>
    <w:tmpl w:val="0A7CBC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9E0436"/>
    <w:multiLevelType w:val="hybridMultilevel"/>
    <w:tmpl w:val="5C34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7DD0"/>
    <w:multiLevelType w:val="hybridMultilevel"/>
    <w:tmpl w:val="F4C48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350485"/>
    <w:multiLevelType w:val="hybridMultilevel"/>
    <w:tmpl w:val="3ED0472C"/>
    <w:lvl w:ilvl="0" w:tplc="04090001">
      <w:start w:val="1"/>
      <w:numFmt w:val="bullet"/>
      <w:lvlText w:val=""/>
      <w:lvlJc w:val="left"/>
      <w:pPr>
        <w:ind w:left="1080" w:hanging="360"/>
      </w:pPr>
      <w:rPr>
        <w:rFonts w:ascii="Symbol" w:hAnsi="Symbol"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C673E"/>
    <w:multiLevelType w:val="hybridMultilevel"/>
    <w:tmpl w:val="171E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B17AE"/>
    <w:multiLevelType w:val="hybridMultilevel"/>
    <w:tmpl w:val="56B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B3C52"/>
    <w:multiLevelType w:val="hybridMultilevel"/>
    <w:tmpl w:val="63E23B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70ED6"/>
    <w:multiLevelType w:val="hybridMultilevel"/>
    <w:tmpl w:val="F2122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3148ADA">
      <w:start w:val="12"/>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150AF"/>
    <w:multiLevelType w:val="hybridMultilevel"/>
    <w:tmpl w:val="134E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B4C60"/>
    <w:multiLevelType w:val="hybridMultilevel"/>
    <w:tmpl w:val="6BE0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F136E"/>
    <w:multiLevelType w:val="hybridMultilevel"/>
    <w:tmpl w:val="2586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068C9"/>
    <w:multiLevelType w:val="hybridMultilevel"/>
    <w:tmpl w:val="83200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631E0"/>
    <w:multiLevelType w:val="hybridMultilevel"/>
    <w:tmpl w:val="467A02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7A1828"/>
    <w:multiLevelType w:val="hybridMultilevel"/>
    <w:tmpl w:val="39BC37BE"/>
    <w:lvl w:ilvl="0" w:tplc="D622894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F5E0E"/>
    <w:multiLevelType w:val="hybridMultilevel"/>
    <w:tmpl w:val="D040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4408D"/>
    <w:multiLevelType w:val="hybridMultilevel"/>
    <w:tmpl w:val="553E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D43B3"/>
    <w:multiLevelType w:val="hybridMultilevel"/>
    <w:tmpl w:val="D2C8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862F8"/>
    <w:multiLevelType w:val="hybridMultilevel"/>
    <w:tmpl w:val="755EF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62971"/>
    <w:multiLevelType w:val="hybridMultilevel"/>
    <w:tmpl w:val="DC321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21B5A"/>
    <w:multiLevelType w:val="hybridMultilevel"/>
    <w:tmpl w:val="1B669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C31DC"/>
    <w:multiLevelType w:val="hybridMultilevel"/>
    <w:tmpl w:val="BF0E3472"/>
    <w:lvl w:ilvl="0" w:tplc="3EACB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2D1205"/>
    <w:multiLevelType w:val="hybridMultilevel"/>
    <w:tmpl w:val="EA40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83093"/>
    <w:multiLevelType w:val="hybridMultilevel"/>
    <w:tmpl w:val="084E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A2AA2"/>
    <w:multiLevelType w:val="hybridMultilevel"/>
    <w:tmpl w:val="A99C5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A8116E"/>
    <w:multiLevelType w:val="hybridMultilevel"/>
    <w:tmpl w:val="D08AE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6417F4"/>
    <w:multiLevelType w:val="hybridMultilevel"/>
    <w:tmpl w:val="0EB69CB0"/>
    <w:lvl w:ilvl="0" w:tplc="D564F4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C171A"/>
    <w:multiLevelType w:val="hybridMultilevel"/>
    <w:tmpl w:val="E4D45A9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474D194C"/>
    <w:multiLevelType w:val="hybridMultilevel"/>
    <w:tmpl w:val="5E6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B6AA2"/>
    <w:multiLevelType w:val="hybridMultilevel"/>
    <w:tmpl w:val="76CE5998"/>
    <w:lvl w:ilvl="0" w:tplc="E4DA4208">
      <w:start w:val="1"/>
      <w:numFmt w:val="decimal"/>
      <w:lvlText w:val="Element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C951D1"/>
    <w:multiLevelType w:val="hybridMultilevel"/>
    <w:tmpl w:val="10E8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D6FA9"/>
    <w:multiLevelType w:val="hybridMultilevel"/>
    <w:tmpl w:val="0A2C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60A93"/>
    <w:multiLevelType w:val="hybridMultilevel"/>
    <w:tmpl w:val="B6C42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F3404"/>
    <w:multiLevelType w:val="hybridMultilevel"/>
    <w:tmpl w:val="7074AE0A"/>
    <w:lvl w:ilvl="0" w:tplc="04090001">
      <w:start w:val="1"/>
      <w:numFmt w:val="bullet"/>
      <w:lvlText w:val=""/>
      <w:lvlJc w:val="left"/>
      <w:pPr>
        <w:ind w:left="1080" w:hanging="360"/>
      </w:pPr>
      <w:rPr>
        <w:rFonts w:ascii="Symbol" w:hAnsi="Symbol"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3E415A3"/>
    <w:multiLevelType w:val="hybridMultilevel"/>
    <w:tmpl w:val="69E0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2A635A"/>
    <w:multiLevelType w:val="hybridMultilevel"/>
    <w:tmpl w:val="6CEE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D00409"/>
    <w:multiLevelType w:val="hybridMultilevel"/>
    <w:tmpl w:val="1AD8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765E3A"/>
    <w:multiLevelType w:val="hybridMultilevel"/>
    <w:tmpl w:val="2764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E149B"/>
    <w:multiLevelType w:val="hybridMultilevel"/>
    <w:tmpl w:val="74B2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0B4DA5"/>
    <w:multiLevelType w:val="hybridMultilevel"/>
    <w:tmpl w:val="76D2E05C"/>
    <w:lvl w:ilvl="0" w:tplc="7388A592">
      <w:start w:val="1"/>
      <w:numFmt w:val="decimal"/>
      <w:lvlText w:val="%1."/>
      <w:lvlJc w:val="left"/>
      <w:pPr>
        <w:ind w:left="720" w:hanging="360"/>
      </w:pPr>
      <w:rPr>
        <w:rFonts w:ascii="Calibri" w:hAnsi="Calibri" w:cs="Times New Roman"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B7C78"/>
    <w:multiLevelType w:val="hybridMultilevel"/>
    <w:tmpl w:val="936C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B4491"/>
    <w:multiLevelType w:val="hybridMultilevel"/>
    <w:tmpl w:val="4A3EB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A83797"/>
    <w:multiLevelType w:val="hybridMultilevel"/>
    <w:tmpl w:val="B02E6CDE"/>
    <w:lvl w:ilvl="0" w:tplc="0409000F">
      <w:start w:val="1"/>
      <w:numFmt w:val="decimal"/>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4" w15:restartNumberingAfterBreak="0">
    <w:nsid w:val="698E331A"/>
    <w:multiLevelType w:val="hybridMultilevel"/>
    <w:tmpl w:val="39F01B9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5" w15:restartNumberingAfterBreak="0">
    <w:nsid w:val="6AC008BA"/>
    <w:multiLevelType w:val="hybridMultilevel"/>
    <w:tmpl w:val="01A0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40747D"/>
    <w:multiLevelType w:val="hybridMultilevel"/>
    <w:tmpl w:val="4426BC34"/>
    <w:lvl w:ilvl="0" w:tplc="B62682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8D46E3"/>
    <w:multiLevelType w:val="hybridMultilevel"/>
    <w:tmpl w:val="7B7474CE"/>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48" w15:restartNumberingAfterBreak="0">
    <w:nsid w:val="7AAF6EDE"/>
    <w:multiLevelType w:val="hybridMultilevel"/>
    <w:tmpl w:val="1D6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7"/>
  </w:num>
  <w:num w:numId="4">
    <w:abstractNumId w:val="22"/>
  </w:num>
  <w:num w:numId="5">
    <w:abstractNumId w:val="38"/>
  </w:num>
  <w:num w:numId="6">
    <w:abstractNumId w:val="28"/>
  </w:num>
  <w:num w:numId="7">
    <w:abstractNumId w:val="33"/>
  </w:num>
  <w:num w:numId="8">
    <w:abstractNumId w:val="11"/>
  </w:num>
  <w:num w:numId="9">
    <w:abstractNumId w:val="35"/>
  </w:num>
  <w:num w:numId="10">
    <w:abstractNumId w:val="23"/>
  </w:num>
  <w:num w:numId="11">
    <w:abstractNumId w:val="41"/>
  </w:num>
  <w:num w:numId="12">
    <w:abstractNumId w:val="31"/>
  </w:num>
  <w:num w:numId="13">
    <w:abstractNumId w:val="32"/>
  </w:num>
  <w:num w:numId="14">
    <w:abstractNumId w:val="29"/>
  </w:num>
  <w:num w:numId="15">
    <w:abstractNumId w:val="18"/>
  </w:num>
  <w:num w:numId="16">
    <w:abstractNumId w:val="6"/>
  </w:num>
  <w:num w:numId="17">
    <w:abstractNumId w:val="12"/>
  </w:num>
  <w:num w:numId="18">
    <w:abstractNumId w:val="17"/>
  </w:num>
  <w:num w:numId="19">
    <w:abstractNumId w:val="21"/>
  </w:num>
  <w:num w:numId="20">
    <w:abstractNumId w:val="0"/>
  </w:num>
  <w:num w:numId="21">
    <w:abstractNumId w:val="42"/>
  </w:num>
  <w:num w:numId="22">
    <w:abstractNumId w:val="9"/>
  </w:num>
  <w:num w:numId="23">
    <w:abstractNumId w:val="48"/>
  </w:num>
  <w:num w:numId="24">
    <w:abstractNumId w:val="40"/>
  </w:num>
  <w:num w:numId="25">
    <w:abstractNumId w:val="20"/>
  </w:num>
  <w:num w:numId="26">
    <w:abstractNumId w:val="3"/>
  </w:num>
  <w:num w:numId="27">
    <w:abstractNumId w:val="44"/>
  </w:num>
  <w:num w:numId="28">
    <w:abstractNumId w:val="37"/>
  </w:num>
  <w:num w:numId="29">
    <w:abstractNumId w:val="39"/>
  </w:num>
  <w:num w:numId="30">
    <w:abstractNumId w:val="26"/>
  </w:num>
  <w:num w:numId="31">
    <w:abstractNumId w:val="19"/>
  </w:num>
  <w:num w:numId="32">
    <w:abstractNumId w:val="13"/>
  </w:num>
  <w:num w:numId="33">
    <w:abstractNumId w:val="15"/>
  </w:num>
  <w:num w:numId="34">
    <w:abstractNumId w:val="45"/>
  </w:num>
  <w:num w:numId="35">
    <w:abstractNumId w:val="25"/>
  </w:num>
  <w:num w:numId="36">
    <w:abstractNumId w:val="4"/>
  </w:num>
  <w:num w:numId="37">
    <w:abstractNumId w:val="34"/>
  </w:num>
  <w:num w:numId="38">
    <w:abstractNumId w:val="5"/>
  </w:num>
  <w:num w:numId="39">
    <w:abstractNumId w:val="14"/>
  </w:num>
  <w:num w:numId="40">
    <w:abstractNumId w:val="2"/>
  </w:num>
  <w:num w:numId="41">
    <w:abstractNumId w:val="1"/>
  </w:num>
  <w:num w:numId="42">
    <w:abstractNumId w:val="8"/>
  </w:num>
  <w:num w:numId="43">
    <w:abstractNumId w:val="16"/>
  </w:num>
  <w:num w:numId="44">
    <w:abstractNumId w:val="43"/>
  </w:num>
  <w:num w:numId="45">
    <w:abstractNumId w:val="10"/>
  </w:num>
  <w:num w:numId="46">
    <w:abstractNumId w:val="7"/>
  </w:num>
  <w:num w:numId="47">
    <w:abstractNumId w:val="46"/>
  </w:num>
  <w:num w:numId="48">
    <w:abstractNumId w:val="3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9D"/>
    <w:rsid w:val="0000394E"/>
    <w:rsid w:val="0000778D"/>
    <w:rsid w:val="00011DFB"/>
    <w:rsid w:val="00020FCE"/>
    <w:rsid w:val="00037A91"/>
    <w:rsid w:val="00044DEA"/>
    <w:rsid w:val="00053EAF"/>
    <w:rsid w:val="000542FA"/>
    <w:rsid w:val="0006226F"/>
    <w:rsid w:val="000630DC"/>
    <w:rsid w:val="000635C8"/>
    <w:rsid w:val="000638C2"/>
    <w:rsid w:val="00067BBB"/>
    <w:rsid w:val="00070100"/>
    <w:rsid w:val="0009132A"/>
    <w:rsid w:val="000A4EE3"/>
    <w:rsid w:val="000A524E"/>
    <w:rsid w:val="000A6C06"/>
    <w:rsid w:val="000B4A1B"/>
    <w:rsid w:val="000D7AA6"/>
    <w:rsid w:val="000E4D36"/>
    <w:rsid w:val="000F1F75"/>
    <w:rsid w:val="000F33A3"/>
    <w:rsid w:val="000F3B8B"/>
    <w:rsid w:val="000F6B29"/>
    <w:rsid w:val="00116A7E"/>
    <w:rsid w:val="0011723F"/>
    <w:rsid w:val="0013048F"/>
    <w:rsid w:val="00133D3E"/>
    <w:rsid w:val="0013582C"/>
    <w:rsid w:val="00135CB0"/>
    <w:rsid w:val="00146BDA"/>
    <w:rsid w:val="00153196"/>
    <w:rsid w:val="00161424"/>
    <w:rsid w:val="00165871"/>
    <w:rsid w:val="00170E7C"/>
    <w:rsid w:val="00172710"/>
    <w:rsid w:val="0017553C"/>
    <w:rsid w:val="00183FFF"/>
    <w:rsid w:val="00190B3D"/>
    <w:rsid w:val="001922D7"/>
    <w:rsid w:val="001A5D80"/>
    <w:rsid w:val="001A68F9"/>
    <w:rsid w:val="001A6E5C"/>
    <w:rsid w:val="001B38B2"/>
    <w:rsid w:val="001C1AA4"/>
    <w:rsid w:val="001C3AB6"/>
    <w:rsid w:val="001D2FE4"/>
    <w:rsid w:val="001D4D62"/>
    <w:rsid w:val="001D7178"/>
    <w:rsid w:val="001E20DA"/>
    <w:rsid w:val="001E4ACE"/>
    <w:rsid w:val="001E5E91"/>
    <w:rsid w:val="001F0A40"/>
    <w:rsid w:val="00203BE4"/>
    <w:rsid w:val="00207C55"/>
    <w:rsid w:val="00220888"/>
    <w:rsid w:val="002215C2"/>
    <w:rsid w:val="00223129"/>
    <w:rsid w:val="00235CB8"/>
    <w:rsid w:val="002377C5"/>
    <w:rsid w:val="00246415"/>
    <w:rsid w:val="002469EE"/>
    <w:rsid w:val="00261C72"/>
    <w:rsid w:val="002622AD"/>
    <w:rsid w:val="00264E8B"/>
    <w:rsid w:val="00271079"/>
    <w:rsid w:val="00275B13"/>
    <w:rsid w:val="00277C2D"/>
    <w:rsid w:val="00281F3E"/>
    <w:rsid w:val="00283FEB"/>
    <w:rsid w:val="00285B72"/>
    <w:rsid w:val="00294AD7"/>
    <w:rsid w:val="002958B4"/>
    <w:rsid w:val="002D1A2F"/>
    <w:rsid w:val="002D45F4"/>
    <w:rsid w:val="002F0799"/>
    <w:rsid w:val="00304C31"/>
    <w:rsid w:val="003139E2"/>
    <w:rsid w:val="003166EE"/>
    <w:rsid w:val="00323BF2"/>
    <w:rsid w:val="003259E9"/>
    <w:rsid w:val="00333CAA"/>
    <w:rsid w:val="003400C3"/>
    <w:rsid w:val="00341460"/>
    <w:rsid w:val="00364B19"/>
    <w:rsid w:val="00374D76"/>
    <w:rsid w:val="00376125"/>
    <w:rsid w:val="00383E51"/>
    <w:rsid w:val="00393CF9"/>
    <w:rsid w:val="00394597"/>
    <w:rsid w:val="003A02DD"/>
    <w:rsid w:val="003A251F"/>
    <w:rsid w:val="003A54FC"/>
    <w:rsid w:val="003A5620"/>
    <w:rsid w:val="003B0E88"/>
    <w:rsid w:val="003C17D1"/>
    <w:rsid w:val="003C3F94"/>
    <w:rsid w:val="003E56AB"/>
    <w:rsid w:val="003E6F29"/>
    <w:rsid w:val="0040706F"/>
    <w:rsid w:val="00410049"/>
    <w:rsid w:val="00421C75"/>
    <w:rsid w:val="00431D12"/>
    <w:rsid w:val="00441398"/>
    <w:rsid w:val="004460B8"/>
    <w:rsid w:val="00447881"/>
    <w:rsid w:val="00451E8C"/>
    <w:rsid w:val="0045476F"/>
    <w:rsid w:val="004813AC"/>
    <w:rsid w:val="00481932"/>
    <w:rsid w:val="004901D3"/>
    <w:rsid w:val="00493AF9"/>
    <w:rsid w:val="00496FEA"/>
    <w:rsid w:val="004A17FE"/>
    <w:rsid w:val="004A37F4"/>
    <w:rsid w:val="004B0D1A"/>
    <w:rsid w:val="004B764D"/>
    <w:rsid w:val="004B79C1"/>
    <w:rsid w:val="004C0EDC"/>
    <w:rsid w:val="004D2FD5"/>
    <w:rsid w:val="004E089F"/>
    <w:rsid w:val="004E4E4F"/>
    <w:rsid w:val="004F4515"/>
    <w:rsid w:val="005008DF"/>
    <w:rsid w:val="005037B1"/>
    <w:rsid w:val="00505247"/>
    <w:rsid w:val="0050532E"/>
    <w:rsid w:val="00506986"/>
    <w:rsid w:val="00514D40"/>
    <w:rsid w:val="00515E9E"/>
    <w:rsid w:val="00521E3F"/>
    <w:rsid w:val="00525A3A"/>
    <w:rsid w:val="00527087"/>
    <w:rsid w:val="00530DF5"/>
    <w:rsid w:val="00531E36"/>
    <w:rsid w:val="0054769A"/>
    <w:rsid w:val="00550F9A"/>
    <w:rsid w:val="00564841"/>
    <w:rsid w:val="0056710B"/>
    <w:rsid w:val="005761FE"/>
    <w:rsid w:val="005777A5"/>
    <w:rsid w:val="00582E90"/>
    <w:rsid w:val="0059179E"/>
    <w:rsid w:val="00592B76"/>
    <w:rsid w:val="005A25BC"/>
    <w:rsid w:val="005A2E96"/>
    <w:rsid w:val="005A69D4"/>
    <w:rsid w:val="005B09C2"/>
    <w:rsid w:val="005D2BF9"/>
    <w:rsid w:val="005E6F18"/>
    <w:rsid w:val="00607B15"/>
    <w:rsid w:val="00611F06"/>
    <w:rsid w:val="00621724"/>
    <w:rsid w:val="006228D5"/>
    <w:rsid w:val="006259D9"/>
    <w:rsid w:val="00632484"/>
    <w:rsid w:val="00636270"/>
    <w:rsid w:val="00640815"/>
    <w:rsid w:val="006474F4"/>
    <w:rsid w:val="006524DA"/>
    <w:rsid w:val="0065443D"/>
    <w:rsid w:val="006611FE"/>
    <w:rsid w:val="00670389"/>
    <w:rsid w:val="00670E8B"/>
    <w:rsid w:val="0067275E"/>
    <w:rsid w:val="0068476F"/>
    <w:rsid w:val="006879C8"/>
    <w:rsid w:val="006964A2"/>
    <w:rsid w:val="00697AE4"/>
    <w:rsid w:val="006A32E0"/>
    <w:rsid w:val="006A48DF"/>
    <w:rsid w:val="006B205B"/>
    <w:rsid w:val="006B2FE3"/>
    <w:rsid w:val="006B541F"/>
    <w:rsid w:val="006B5C56"/>
    <w:rsid w:val="006B6FC4"/>
    <w:rsid w:val="006B752C"/>
    <w:rsid w:val="006D1145"/>
    <w:rsid w:val="006D1481"/>
    <w:rsid w:val="006D6B8D"/>
    <w:rsid w:val="006E0D87"/>
    <w:rsid w:val="006E6FF4"/>
    <w:rsid w:val="006F2D71"/>
    <w:rsid w:val="006F6C27"/>
    <w:rsid w:val="00703E3E"/>
    <w:rsid w:val="00705B71"/>
    <w:rsid w:val="0070622D"/>
    <w:rsid w:val="00707689"/>
    <w:rsid w:val="00711789"/>
    <w:rsid w:val="00712495"/>
    <w:rsid w:val="00714858"/>
    <w:rsid w:val="00721197"/>
    <w:rsid w:val="007219F7"/>
    <w:rsid w:val="007254D5"/>
    <w:rsid w:val="00732003"/>
    <w:rsid w:val="00734F7D"/>
    <w:rsid w:val="00743809"/>
    <w:rsid w:val="007504ED"/>
    <w:rsid w:val="00751214"/>
    <w:rsid w:val="00757A0C"/>
    <w:rsid w:val="0076212B"/>
    <w:rsid w:val="007629AF"/>
    <w:rsid w:val="00763860"/>
    <w:rsid w:val="00766E0C"/>
    <w:rsid w:val="00766EC7"/>
    <w:rsid w:val="00766EEC"/>
    <w:rsid w:val="00767A32"/>
    <w:rsid w:val="00781FEC"/>
    <w:rsid w:val="007914B2"/>
    <w:rsid w:val="00793186"/>
    <w:rsid w:val="007A2CA9"/>
    <w:rsid w:val="007A67C9"/>
    <w:rsid w:val="007C3BEE"/>
    <w:rsid w:val="007D16AA"/>
    <w:rsid w:val="007D4936"/>
    <w:rsid w:val="007D4971"/>
    <w:rsid w:val="007D6732"/>
    <w:rsid w:val="007E2E3B"/>
    <w:rsid w:val="00804BC8"/>
    <w:rsid w:val="00805A84"/>
    <w:rsid w:val="0081718A"/>
    <w:rsid w:val="00830C86"/>
    <w:rsid w:val="00831FA7"/>
    <w:rsid w:val="008478FC"/>
    <w:rsid w:val="008527AD"/>
    <w:rsid w:val="00853C58"/>
    <w:rsid w:val="008759E6"/>
    <w:rsid w:val="00877813"/>
    <w:rsid w:val="008903D8"/>
    <w:rsid w:val="008946BB"/>
    <w:rsid w:val="008A0DA6"/>
    <w:rsid w:val="008B2DBE"/>
    <w:rsid w:val="008B3C07"/>
    <w:rsid w:val="008C37A6"/>
    <w:rsid w:val="008C7BDA"/>
    <w:rsid w:val="008D29CA"/>
    <w:rsid w:val="008E0114"/>
    <w:rsid w:val="008E0578"/>
    <w:rsid w:val="008E6E26"/>
    <w:rsid w:val="008E7911"/>
    <w:rsid w:val="008F71F7"/>
    <w:rsid w:val="00907147"/>
    <w:rsid w:val="00907D3E"/>
    <w:rsid w:val="009135BF"/>
    <w:rsid w:val="0091587B"/>
    <w:rsid w:val="009211A0"/>
    <w:rsid w:val="00921A82"/>
    <w:rsid w:val="00935E78"/>
    <w:rsid w:val="00945736"/>
    <w:rsid w:val="00946771"/>
    <w:rsid w:val="009509D9"/>
    <w:rsid w:val="009522AB"/>
    <w:rsid w:val="009534DB"/>
    <w:rsid w:val="00961B56"/>
    <w:rsid w:val="009675DF"/>
    <w:rsid w:val="00967EBB"/>
    <w:rsid w:val="00975E5A"/>
    <w:rsid w:val="009764A2"/>
    <w:rsid w:val="009808CD"/>
    <w:rsid w:val="00981347"/>
    <w:rsid w:val="00985793"/>
    <w:rsid w:val="009873D5"/>
    <w:rsid w:val="00992D9D"/>
    <w:rsid w:val="00996714"/>
    <w:rsid w:val="009A692F"/>
    <w:rsid w:val="009B084F"/>
    <w:rsid w:val="009B09CF"/>
    <w:rsid w:val="009D27FA"/>
    <w:rsid w:val="009D373C"/>
    <w:rsid w:val="009D3BEE"/>
    <w:rsid w:val="009D66EA"/>
    <w:rsid w:val="009D7DEC"/>
    <w:rsid w:val="00A0405D"/>
    <w:rsid w:val="00A0424C"/>
    <w:rsid w:val="00A170BD"/>
    <w:rsid w:val="00A27BB5"/>
    <w:rsid w:val="00A35D6C"/>
    <w:rsid w:val="00A40745"/>
    <w:rsid w:val="00A42EFE"/>
    <w:rsid w:val="00A4440A"/>
    <w:rsid w:val="00A46E4F"/>
    <w:rsid w:val="00A53230"/>
    <w:rsid w:val="00A532AC"/>
    <w:rsid w:val="00A53C13"/>
    <w:rsid w:val="00A5558F"/>
    <w:rsid w:val="00A61E1B"/>
    <w:rsid w:val="00A63F19"/>
    <w:rsid w:val="00A77846"/>
    <w:rsid w:val="00A8096D"/>
    <w:rsid w:val="00A835A9"/>
    <w:rsid w:val="00A83C71"/>
    <w:rsid w:val="00A8469D"/>
    <w:rsid w:val="00A91C70"/>
    <w:rsid w:val="00AA4374"/>
    <w:rsid w:val="00AA4BBA"/>
    <w:rsid w:val="00AB4427"/>
    <w:rsid w:val="00AB65CB"/>
    <w:rsid w:val="00AC3EFA"/>
    <w:rsid w:val="00AD0DD2"/>
    <w:rsid w:val="00AD1128"/>
    <w:rsid w:val="00AD6CBF"/>
    <w:rsid w:val="00AD7091"/>
    <w:rsid w:val="00AD78A4"/>
    <w:rsid w:val="00AE3BC4"/>
    <w:rsid w:val="00AE7C6D"/>
    <w:rsid w:val="00AF6EB5"/>
    <w:rsid w:val="00AF6FA9"/>
    <w:rsid w:val="00B02810"/>
    <w:rsid w:val="00B043DC"/>
    <w:rsid w:val="00B05199"/>
    <w:rsid w:val="00B054B0"/>
    <w:rsid w:val="00B066B9"/>
    <w:rsid w:val="00B11609"/>
    <w:rsid w:val="00B12DE6"/>
    <w:rsid w:val="00B1525C"/>
    <w:rsid w:val="00B16AD1"/>
    <w:rsid w:val="00B22F27"/>
    <w:rsid w:val="00B241D9"/>
    <w:rsid w:val="00B339EC"/>
    <w:rsid w:val="00B41869"/>
    <w:rsid w:val="00B42B9C"/>
    <w:rsid w:val="00B4434F"/>
    <w:rsid w:val="00B5530D"/>
    <w:rsid w:val="00B565CB"/>
    <w:rsid w:val="00B57AEE"/>
    <w:rsid w:val="00B60444"/>
    <w:rsid w:val="00B67BD2"/>
    <w:rsid w:val="00B72CA3"/>
    <w:rsid w:val="00B734AA"/>
    <w:rsid w:val="00B82BFF"/>
    <w:rsid w:val="00B90A23"/>
    <w:rsid w:val="00B90DE8"/>
    <w:rsid w:val="00BA72F2"/>
    <w:rsid w:val="00BB18EF"/>
    <w:rsid w:val="00BB2AC9"/>
    <w:rsid w:val="00BB4EC0"/>
    <w:rsid w:val="00BB57B5"/>
    <w:rsid w:val="00BC5BF4"/>
    <w:rsid w:val="00BD0044"/>
    <w:rsid w:val="00BD073B"/>
    <w:rsid w:val="00BD1DAE"/>
    <w:rsid w:val="00BD5188"/>
    <w:rsid w:val="00BE0DB6"/>
    <w:rsid w:val="00BE38C6"/>
    <w:rsid w:val="00BE5FF4"/>
    <w:rsid w:val="00BE7264"/>
    <w:rsid w:val="00BF6AB1"/>
    <w:rsid w:val="00C029CE"/>
    <w:rsid w:val="00C06C21"/>
    <w:rsid w:val="00C070B9"/>
    <w:rsid w:val="00C16E11"/>
    <w:rsid w:val="00C31B5B"/>
    <w:rsid w:val="00C37DF0"/>
    <w:rsid w:val="00C4543E"/>
    <w:rsid w:val="00C60CE0"/>
    <w:rsid w:val="00C634C1"/>
    <w:rsid w:val="00C65809"/>
    <w:rsid w:val="00C66CF4"/>
    <w:rsid w:val="00C71B71"/>
    <w:rsid w:val="00C741B8"/>
    <w:rsid w:val="00C81034"/>
    <w:rsid w:val="00C87EC2"/>
    <w:rsid w:val="00C9116F"/>
    <w:rsid w:val="00C95A1D"/>
    <w:rsid w:val="00C95ABF"/>
    <w:rsid w:val="00CA14CD"/>
    <w:rsid w:val="00CB3D52"/>
    <w:rsid w:val="00CB565D"/>
    <w:rsid w:val="00CB63FD"/>
    <w:rsid w:val="00CC23F9"/>
    <w:rsid w:val="00CC34CD"/>
    <w:rsid w:val="00CC476D"/>
    <w:rsid w:val="00CD26A7"/>
    <w:rsid w:val="00CD399E"/>
    <w:rsid w:val="00CD426F"/>
    <w:rsid w:val="00CD4897"/>
    <w:rsid w:val="00D02279"/>
    <w:rsid w:val="00D32BBE"/>
    <w:rsid w:val="00D3352E"/>
    <w:rsid w:val="00D33AD1"/>
    <w:rsid w:val="00D406FC"/>
    <w:rsid w:val="00D46EEC"/>
    <w:rsid w:val="00D8721C"/>
    <w:rsid w:val="00D93541"/>
    <w:rsid w:val="00D938C6"/>
    <w:rsid w:val="00DA0DAE"/>
    <w:rsid w:val="00DA1249"/>
    <w:rsid w:val="00DA5AFF"/>
    <w:rsid w:val="00DB0943"/>
    <w:rsid w:val="00DB7CE3"/>
    <w:rsid w:val="00DC63D8"/>
    <w:rsid w:val="00DC7049"/>
    <w:rsid w:val="00DD06D1"/>
    <w:rsid w:val="00DF12E9"/>
    <w:rsid w:val="00DF179F"/>
    <w:rsid w:val="00DF535B"/>
    <w:rsid w:val="00E03729"/>
    <w:rsid w:val="00E03F9F"/>
    <w:rsid w:val="00E1354F"/>
    <w:rsid w:val="00E2253D"/>
    <w:rsid w:val="00E269F8"/>
    <w:rsid w:val="00E30090"/>
    <w:rsid w:val="00E361D0"/>
    <w:rsid w:val="00E40D06"/>
    <w:rsid w:val="00E52997"/>
    <w:rsid w:val="00E52FE7"/>
    <w:rsid w:val="00E54F39"/>
    <w:rsid w:val="00E56BC4"/>
    <w:rsid w:val="00E575FF"/>
    <w:rsid w:val="00E60421"/>
    <w:rsid w:val="00E61A68"/>
    <w:rsid w:val="00E63AE6"/>
    <w:rsid w:val="00E66C8B"/>
    <w:rsid w:val="00E7359D"/>
    <w:rsid w:val="00E73950"/>
    <w:rsid w:val="00E73C30"/>
    <w:rsid w:val="00E74E44"/>
    <w:rsid w:val="00E80931"/>
    <w:rsid w:val="00EB2979"/>
    <w:rsid w:val="00EB2ED8"/>
    <w:rsid w:val="00EC3DDE"/>
    <w:rsid w:val="00ED2B7E"/>
    <w:rsid w:val="00EE4BB3"/>
    <w:rsid w:val="00EE5D75"/>
    <w:rsid w:val="00EE63DF"/>
    <w:rsid w:val="00EE784D"/>
    <w:rsid w:val="00F0192A"/>
    <w:rsid w:val="00F01960"/>
    <w:rsid w:val="00F12BD0"/>
    <w:rsid w:val="00F31262"/>
    <w:rsid w:val="00F31552"/>
    <w:rsid w:val="00F336AE"/>
    <w:rsid w:val="00F371D4"/>
    <w:rsid w:val="00F4793F"/>
    <w:rsid w:val="00F51119"/>
    <w:rsid w:val="00F60FC4"/>
    <w:rsid w:val="00F71B06"/>
    <w:rsid w:val="00F8057F"/>
    <w:rsid w:val="00F84B0E"/>
    <w:rsid w:val="00F851A7"/>
    <w:rsid w:val="00F97839"/>
    <w:rsid w:val="00FB517D"/>
    <w:rsid w:val="00FC4AC0"/>
    <w:rsid w:val="00FD50C4"/>
    <w:rsid w:val="00FE2D84"/>
    <w:rsid w:val="00F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DF54B"/>
  <w15:docId w15:val="{B9680AC6-B615-496A-A0E1-770C0C14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99"/>
    <w:pPr>
      <w:spacing w:after="200" w:line="276" w:lineRule="auto"/>
      <w:jc w:val="both"/>
    </w:pPr>
    <w:rPr>
      <w:lang w:bidi="en-US"/>
    </w:rPr>
  </w:style>
  <w:style w:type="paragraph" w:styleId="Heading1">
    <w:name w:val="heading 1"/>
    <w:basedOn w:val="Normal"/>
    <w:next w:val="Normal"/>
    <w:link w:val="Heading1Char"/>
    <w:uiPriority w:val="1"/>
    <w:qFormat/>
    <w:rsid w:val="002F0799"/>
    <w:pPr>
      <w:spacing w:before="300" w:after="40"/>
      <w:jc w:val="left"/>
      <w:outlineLvl w:val="0"/>
    </w:pPr>
    <w:rPr>
      <w:smallCaps/>
      <w:spacing w:val="5"/>
      <w:sz w:val="32"/>
      <w:szCs w:val="32"/>
    </w:rPr>
  </w:style>
  <w:style w:type="paragraph" w:styleId="Heading2">
    <w:name w:val="heading 2"/>
    <w:basedOn w:val="Normal"/>
    <w:next w:val="Normal"/>
    <w:link w:val="Heading2Char"/>
    <w:uiPriority w:val="1"/>
    <w:unhideWhenUsed/>
    <w:qFormat/>
    <w:rsid w:val="002F0799"/>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F0799"/>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F079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0799"/>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2F0799"/>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2F0799"/>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2F0799"/>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2F0799"/>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0799"/>
    <w:pPr>
      <w:ind w:left="720"/>
      <w:contextualSpacing/>
    </w:pPr>
  </w:style>
  <w:style w:type="character" w:customStyle="1" w:styleId="Heading4Char">
    <w:name w:val="Heading 4 Char"/>
    <w:link w:val="Heading4"/>
    <w:uiPriority w:val="9"/>
    <w:rsid w:val="002F0799"/>
    <w:rPr>
      <w:smallCaps/>
      <w:spacing w:val="10"/>
      <w:sz w:val="22"/>
      <w:szCs w:val="22"/>
    </w:rPr>
  </w:style>
  <w:style w:type="paragraph" w:styleId="NormalWeb">
    <w:name w:val="Normal (Web)"/>
    <w:basedOn w:val="Normal"/>
    <w:uiPriority w:val="99"/>
    <w:semiHidden/>
    <w:unhideWhenUsed/>
    <w:rsid w:val="00FC4A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C4AC0"/>
  </w:style>
  <w:style w:type="character" w:customStyle="1" w:styleId="Heading1Char">
    <w:name w:val="Heading 1 Char"/>
    <w:link w:val="Heading1"/>
    <w:uiPriority w:val="1"/>
    <w:rsid w:val="002F0799"/>
    <w:rPr>
      <w:smallCaps/>
      <w:spacing w:val="5"/>
      <w:sz w:val="32"/>
      <w:szCs w:val="32"/>
    </w:rPr>
  </w:style>
  <w:style w:type="paragraph" w:styleId="Title">
    <w:name w:val="Title"/>
    <w:basedOn w:val="Normal"/>
    <w:next w:val="Normal"/>
    <w:link w:val="TitleChar"/>
    <w:uiPriority w:val="10"/>
    <w:qFormat/>
    <w:rsid w:val="002F0799"/>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2F0799"/>
    <w:rPr>
      <w:smallCaps/>
      <w:sz w:val="48"/>
      <w:szCs w:val="48"/>
    </w:rPr>
  </w:style>
  <w:style w:type="character" w:customStyle="1" w:styleId="Heading2Char">
    <w:name w:val="Heading 2 Char"/>
    <w:link w:val="Heading2"/>
    <w:uiPriority w:val="1"/>
    <w:rsid w:val="002F0799"/>
    <w:rPr>
      <w:smallCaps/>
      <w:spacing w:val="5"/>
      <w:sz w:val="28"/>
      <w:szCs w:val="28"/>
    </w:rPr>
  </w:style>
  <w:style w:type="character" w:customStyle="1" w:styleId="Heading3Char">
    <w:name w:val="Heading 3 Char"/>
    <w:link w:val="Heading3"/>
    <w:uiPriority w:val="9"/>
    <w:rsid w:val="002F0799"/>
    <w:rPr>
      <w:smallCaps/>
      <w:spacing w:val="5"/>
      <w:sz w:val="24"/>
      <w:szCs w:val="24"/>
    </w:rPr>
  </w:style>
  <w:style w:type="character" w:customStyle="1" w:styleId="Heading5Char">
    <w:name w:val="Heading 5 Char"/>
    <w:link w:val="Heading5"/>
    <w:uiPriority w:val="9"/>
    <w:semiHidden/>
    <w:rsid w:val="002F0799"/>
    <w:rPr>
      <w:smallCaps/>
      <w:color w:val="943634"/>
      <w:spacing w:val="10"/>
      <w:sz w:val="22"/>
      <w:szCs w:val="26"/>
    </w:rPr>
  </w:style>
  <w:style w:type="character" w:customStyle="1" w:styleId="Heading6Char">
    <w:name w:val="Heading 6 Char"/>
    <w:link w:val="Heading6"/>
    <w:uiPriority w:val="9"/>
    <w:semiHidden/>
    <w:rsid w:val="002F0799"/>
    <w:rPr>
      <w:smallCaps/>
      <w:color w:val="C0504D"/>
      <w:spacing w:val="5"/>
      <w:sz w:val="22"/>
    </w:rPr>
  </w:style>
  <w:style w:type="character" w:customStyle="1" w:styleId="Heading7Char">
    <w:name w:val="Heading 7 Char"/>
    <w:link w:val="Heading7"/>
    <w:uiPriority w:val="9"/>
    <w:semiHidden/>
    <w:rsid w:val="002F0799"/>
    <w:rPr>
      <w:b/>
      <w:smallCaps/>
      <w:color w:val="C0504D"/>
      <w:spacing w:val="10"/>
    </w:rPr>
  </w:style>
  <w:style w:type="character" w:customStyle="1" w:styleId="Heading8Char">
    <w:name w:val="Heading 8 Char"/>
    <w:link w:val="Heading8"/>
    <w:uiPriority w:val="9"/>
    <w:semiHidden/>
    <w:rsid w:val="002F0799"/>
    <w:rPr>
      <w:b/>
      <w:i/>
      <w:smallCaps/>
      <w:color w:val="943634"/>
    </w:rPr>
  </w:style>
  <w:style w:type="character" w:customStyle="1" w:styleId="Heading9Char">
    <w:name w:val="Heading 9 Char"/>
    <w:link w:val="Heading9"/>
    <w:uiPriority w:val="9"/>
    <w:semiHidden/>
    <w:rsid w:val="002F0799"/>
    <w:rPr>
      <w:b/>
      <w:i/>
      <w:smallCaps/>
      <w:color w:val="622423"/>
    </w:rPr>
  </w:style>
  <w:style w:type="paragraph" w:styleId="Caption">
    <w:name w:val="caption"/>
    <w:basedOn w:val="Normal"/>
    <w:next w:val="Normal"/>
    <w:uiPriority w:val="35"/>
    <w:semiHidden/>
    <w:unhideWhenUsed/>
    <w:qFormat/>
    <w:rsid w:val="002F0799"/>
    <w:rPr>
      <w:b/>
      <w:bCs/>
      <w:caps/>
      <w:sz w:val="16"/>
      <w:szCs w:val="18"/>
    </w:rPr>
  </w:style>
  <w:style w:type="paragraph" w:styleId="Subtitle">
    <w:name w:val="Subtitle"/>
    <w:basedOn w:val="Normal"/>
    <w:next w:val="Normal"/>
    <w:link w:val="SubtitleChar"/>
    <w:uiPriority w:val="11"/>
    <w:qFormat/>
    <w:rsid w:val="002F0799"/>
    <w:pPr>
      <w:spacing w:after="720" w:line="240" w:lineRule="auto"/>
      <w:jc w:val="right"/>
    </w:pPr>
    <w:rPr>
      <w:rFonts w:ascii="Cambria" w:hAnsi="Cambria"/>
      <w:szCs w:val="22"/>
    </w:rPr>
  </w:style>
  <w:style w:type="character" w:customStyle="1" w:styleId="SubtitleChar">
    <w:name w:val="Subtitle Char"/>
    <w:link w:val="Subtitle"/>
    <w:uiPriority w:val="11"/>
    <w:rsid w:val="002F0799"/>
    <w:rPr>
      <w:rFonts w:ascii="Cambria" w:eastAsia="Times New Roman" w:hAnsi="Cambria" w:cs="Times New Roman"/>
      <w:szCs w:val="22"/>
    </w:rPr>
  </w:style>
  <w:style w:type="character" w:styleId="Strong">
    <w:name w:val="Strong"/>
    <w:uiPriority w:val="22"/>
    <w:qFormat/>
    <w:rsid w:val="002F0799"/>
    <w:rPr>
      <w:b/>
      <w:color w:val="C0504D"/>
    </w:rPr>
  </w:style>
  <w:style w:type="character" w:styleId="Emphasis">
    <w:name w:val="Emphasis"/>
    <w:uiPriority w:val="20"/>
    <w:qFormat/>
    <w:rsid w:val="002F0799"/>
    <w:rPr>
      <w:b/>
      <w:i/>
      <w:spacing w:val="10"/>
    </w:rPr>
  </w:style>
  <w:style w:type="paragraph" w:styleId="NoSpacing">
    <w:name w:val="No Spacing"/>
    <w:basedOn w:val="Normal"/>
    <w:link w:val="NoSpacingChar"/>
    <w:uiPriority w:val="1"/>
    <w:qFormat/>
    <w:rsid w:val="002F0799"/>
    <w:pPr>
      <w:spacing w:after="0" w:line="240" w:lineRule="auto"/>
    </w:pPr>
  </w:style>
  <w:style w:type="character" w:customStyle="1" w:styleId="NoSpacingChar">
    <w:name w:val="No Spacing Char"/>
    <w:basedOn w:val="DefaultParagraphFont"/>
    <w:link w:val="NoSpacing"/>
    <w:uiPriority w:val="1"/>
    <w:rsid w:val="002F0799"/>
  </w:style>
  <w:style w:type="paragraph" w:styleId="Quote">
    <w:name w:val="Quote"/>
    <w:basedOn w:val="Normal"/>
    <w:next w:val="Normal"/>
    <w:link w:val="QuoteChar"/>
    <w:uiPriority w:val="29"/>
    <w:qFormat/>
    <w:rsid w:val="002F0799"/>
    <w:rPr>
      <w:i/>
    </w:rPr>
  </w:style>
  <w:style w:type="character" w:customStyle="1" w:styleId="QuoteChar">
    <w:name w:val="Quote Char"/>
    <w:link w:val="Quote"/>
    <w:uiPriority w:val="29"/>
    <w:rsid w:val="002F0799"/>
    <w:rPr>
      <w:i/>
    </w:rPr>
  </w:style>
  <w:style w:type="paragraph" w:styleId="IntenseQuote">
    <w:name w:val="Intense Quote"/>
    <w:basedOn w:val="Normal"/>
    <w:next w:val="Normal"/>
    <w:link w:val="IntenseQuoteChar"/>
    <w:uiPriority w:val="30"/>
    <w:qFormat/>
    <w:rsid w:val="002F079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2F0799"/>
    <w:rPr>
      <w:b/>
      <w:i/>
      <w:color w:val="FFFFFF"/>
      <w:shd w:val="clear" w:color="auto" w:fill="C0504D"/>
    </w:rPr>
  </w:style>
  <w:style w:type="character" w:styleId="SubtleEmphasis">
    <w:name w:val="Subtle Emphasis"/>
    <w:uiPriority w:val="19"/>
    <w:qFormat/>
    <w:rsid w:val="002F0799"/>
    <w:rPr>
      <w:i/>
    </w:rPr>
  </w:style>
  <w:style w:type="character" w:styleId="IntenseEmphasis">
    <w:name w:val="Intense Emphasis"/>
    <w:uiPriority w:val="21"/>
    <w:qFormat/>
    <w:rsid w:val="002F0799"/>
    <w:rPr>
      <w:b/>
      <w:i/>
      <w:color w:val="C0504D"/>
      <w:spacing w:val="10"/>
    </w:rPr>
  </w:style>
  <w:style w:type="character" w:styleId="SubtleReference">
    <w:name w:val="Subtle Reference"/>
    <w:uiPriority w:val="31"/>
    <w:qFormat/>
    <w:rsid w:val="002F0799"/>
    <w:rPr>
      <w:b/>
    </w:rPr>
  </w:style>
  <w:style w:type="character" w:styleId="IntenseReference">
    <w:name w:val="Intense Reference"/>
    <w:uiPriority w:val="32"/>
    <w:qFormat/>
    <w:rsid w:val="002F0799"/>
    <w:rPr>
      <w:b/>
      <w:bCs/>
      <w:smallCaps/>
      <w:spacing w:val="5"/>
      <w:sz w:val="22"/>
      <w:szCs w:val="22"/>
      <w:u w:val="single"/>
    </w:rPr>
  </w:style>
  <w:style w:type="character" w:styleId="BookTitle">
    <w:name w:val="Book Title"/>
    <w:uiPriority w:val="33"/>
    <w:qFormat/>
    <w:rsid w:val="002F0799"/>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2F0799"/>
    <w:pPr>
      <w:outlineLvl w:val="9"/>
    </w:pPr>
  </w:style>
  <w:style w:type="paragraph" w:styleId="Header">
    <w:name w:val="header"/>
    <w:basedOn w:val="Normal"/>
    <w:link w:val="HeaderChar"/>
    <w:uiPriority w:val="99"/>
    <w:unhideWhenUsed/>
    <w:rsid w:val="00B11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609"/>
  </w:style>
  <w:style w:type="paragraph" w:styleId="Footer">
    <w:name w:val="footer"/>
    <w:basedOn w:val="Normal"/>
    <w:link w:val="FooterChar"/>
    <w:uiPriority w:val="99"/>
    <w:unhideWhenUsed/>
    <w:rsid w:val="00B11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09"/>
  </w:style>
  <w:style w:type="paragraph" w:styleId="BalloonText">
    <w:name w:val="Balloon Text"/>
    <w:basedOn w:val="Normal"/>
    <w:link w:val="BalloonTextChar"/>
    <w:uiPriority w:val="99"/>
    <w:semiHidden/>
    <w:unhideWhenUsed/>
    <w:rsid w:val="00B116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1609"/>
    <w:rPr>
      <w:rFonts w:ascii="Tahoma" w:hAnsi="Tahoma" w:cs="Tahoma"/>
      <w:sz w:val="16"/>
      <w:szCs w:val="16"/>
    </w:rPr>
  </w:style>
  <w:style w:type="paragraph" w:styleId="TOC1">
    <w:name w:val="toc 1"/>
    <w:basedOn w:val="Normal"/>
    <w:next w:val="Normal"/>
    <w:autoRedefine/>
    <w:uiPriority w:val="39"/>
    <w:unhideWhenUsed/>
    <w:rsid w:val="00F371D4"/>
    <w:pPr>
      <w:spacing w:after="100"/>
    </w:pPr>
  </w:style>
  <w:style w:type="character" w:styleId="Hyperlink">
    <w:name w:val="Hyperlink"/>
    <w:uiPriority w:val="99"/>
    <w:unhideWhenUsed/>
    <w:rsid w:val="00F371D4"/>
    <w:rPr>
      <w:color w:val="0000FF"/>
      <w:u w:val="single"/>
    </w:rPr>
  </w:style>
  <w:style w:type="paragraph" w:styleId="TOC2">
    <w:name w:val="toc 2"/>
    <w:basedOn w:val="Normal"/>
    <w:next w:val="Normal"/>
    <w:autoRedefine/>
    <w:uiPriority w:val="39"/>
    <w:unhideWhenUsed/>
    <w:rsid w:val="00B60444"/>
    <w:pPr>
      <w:spacing w:after="100"/>
      <w:ind w:left="200"/>
    </w:pPr>
  </w:style>
  <w:style w:type="character" w:styleId="CommentReference">
    <w:name w:val="annotation reference"/>
    <w:uiPriority w:val="99"/>
    <w:semiHidden/>
    <w:unhideWhenUsed/>
    <w:rsid w:val="0050532E"/>
    <w:rPr>
      <w:sz w:val="16"/>
      <w:szCs w:val="16"/>
    </w:rPr>
  </w:style>
  <w:style w:type="paragraph" w:styleId="CommentText">
    <w:name w:val="annotation text"/>
    <w:basedOn w:val="Normal"/>
    <w:link w:val="CommentTextChar"/>
    <w:uiPriority w:val="99"/>
    <w:semiHidden/>
    <w:unhideWhenUsed/>
    <w:rsid w:val="0050532E"/>
    <w:pPr>
      <w:spacing w:line="240" w:lineRule="auto"/>
    </w:pPr>
  </w:style>
  <w:style w:type="character" w:customStyle="1" w:styleId="CommentTextChar">
    <w:name w:val="Comment Text Char"/>
    <w:basedOn w:val="DefaultParagraphFont"/>
    <w:link w:val="CommentText"/>
    <w:uiPriority w:val="99"/>
    <w:semiHidden/>
    <w:rsid w:val="0050532E"/>
  </w:style>
  <w:style w:type="paragraph" w:styleId="CommentSubject">
    <w:name w:val="annotation subject"/>
    <w:basedOn w:val="CommentText"/>
    <w:next w:val="CommentText"/>
    <w:link w:val="CommentSubjectChar"/>
    <w:uiPriority w:val="99"/>
    <w:semiHidden/>
    <w:unhideWhenUsed/>
    <w:rsid w:val="0050532E"/>
    <w:rPr>
      <w:b/>
      <w:bCs/>
    </w:rPr>
  </w:style>
  <w:style w:type="character" w:customStyle="1" w:styleId="CommentSubjectChar">
    <w:name w:val="Comment Subject Char"/>
    <w:link w:val="CommentSubject"/>
    <w:uiPriority w:val="99"/>
    <w:semiHidden/>
    <w:rsid w:val="0050532E"/>
    <w:rPr>
      <w:b/>
      <w:bCs/>
    </w:rPr>
  </w:style>
  <w:style w:type="table" w:styleId="TableGrid">
    <w:name w:val="Table Grid"/>
    <w:basedOn w:val="TableNormal"/>
    <w:uiPriority w:val="59"/>
    <w:rsid w:val="00D93541"/>
    <w:pPr>
      <w:spacing w:before="20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241D9"/>
    <w:pPr>
      <w:spacing w:after="0" w:line="240" w:lineRule="auto"/>
      <w:ind w:left="720" w:hanging="720"/>
    </w:pPr>
  </w:style>
  <w:style w:type="paragraph" w:customStyle="1" w:styleId="TempHeader1">
    <w:name w:val="Temp Header1"/>
    <w:basedOn w:val="Normal"/>
    <w:rsid w:val="00AB65CB"/>
    <w:pPr>
      <w:tabs>
        <w:tab w:val="left" w:pos="-180"/>
      </w:tabs>
      <w:spacing w:after="0" w:line="240" w:lineRule="exact"/>
      <w:ind w:right="86"/>
      <w:jc w:val="left"/>
    </w:pPr>
    <w:rPr>
      <w:rFonts w:ascii="Tahoma" w:hAnsi="Tahoma"/>
      <w:b/>
      <w:snapToGrid w:val="0"/>
      <w:sz w:val="16"/>
      <w:lang w:bidi="he-IL"/>
    </w:rPr>
  </w:style>
  <w:style w:type="paragraph" w:customStyle="1" w:styleId="TempNormal1">
    <w:name w:val="TempNormal 1"/>
    <w:basedOn w:val="Normal"/>
    <w:rsid w:val="00AB65CB"/>
    <w:pPr>
      <w:tabs>
        <w:tab w:val="left" w:pos="-450"/>
        <w:tab w:val="left" w:pos="-180"/>
      </w:tabs>
      <w:spacing w:after="0" w:line="240" w:lineRule="exact"/>
      <w:ind w:right="86"/>
      <w:jc w:val="left"/>
    </w:pPr>
    <w:rPr>
      <w:rFonts w:ascii="Tahoma" w:hAnsi="Tahoma"/>
      <w:snapToGrid w:val="0"/>
      <w:sz w:val="16"/>
      <w:lang w:bidi="he-IL"/>
    </w:rPr>
  </w:style>
  <w:style w:type="paragraph" w:customStyle="1" w:styleId="Default">
    <w:name w:val="Default"/>
    <w:rsid w:val="00AB65CB"/>
    <w:pPr>
      <w:autoSpaceDE w:val="0"/>
      <w:autoSpaceDN w:val="0"/>
      <w:adjustRightInd w:val="0"/>
    </w:pPr>
    <w:rPr>
      <w:rFonts w:ascii="Times New Roman" w:eastAsia="Calibri" w:hAnsi="Times New Roman"/>
      <w:color w:val="000000"/>
      <w:sz w:val="24"/>
      <w:szCs w:val="24"/>
    </w:rPr>
  </w:style>
  <w:style w:type="table" w:styleId="MediumGrid3-Accent2">
    <w:name w:val="Medium Grid 3 Accent 2"/>
    <w:basedOn w:val="TableNormal"/>
    <w:uiPriority w:val="69"/>
    <w:rsid w:val="00AB65CB"/>
    <w:rPr>
      <w:rFonts w:ascii="Times New Roman" w:eastAsia="Calibri" w:hAnsi="Times New Roman"/>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21">
    <w:name w:val="Medium Grid 3 - Accent 21"/>
    <w:basedOn w:val="TableNormal"/>
    <w:next w:val="MediumGrid3-Accent2"/>
    <w:uiPriority w:val="69"/>
    <w:rsid w:val="00AB65CB"/>
    <w:rPr>
      <w:rFonts w:ascii="Times New Roman" w:eastAsia="Calibri" w:hAnsi="Times New Roman"/>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odyText">
    <w:name w:val="Body Text"/>
    <w:basedOn w:val="Normal"/>
    <w:link w:val="BodyTextChar"/>
    <w:uiPriority w:val="1"/>
    <w:qFormat/>
    <w:rsid w:val="00946771"/>
    <w:pPr>
      <w:widowControl w:val="0"/>
      <w:spacing w:after="0" w:line="240" w:lineRule="auto"/>
      <w:jc w:val="left"/>
    </w:pPr>
    <w:rPr>
      <w:rFonts w:ascii="Arial" w:eastAsia="Arial" w:hAnsi="Arial"/>
      <w:b/>
      <w:bCs/>
      <w:sz w:val="15"/>
      <w:szCs w:val="15"/>
      <w:lang w:bidi="ar-SA"/>
    </w:rPr>
  </w:style>
  <w:style w:type="character" w:customStyle="1" w:styleId="BodyTextChar">
    <w:name w:val="Body Text Char"/>
    <w:link w:val="BodyText"/>
    <w:uiPriority w:val="1"/>
    <w:rsid w:val="00946771"/>
    <w:rPr>
      <w:rFonts w:ascii="Arial" w:eastAsia="Arial" w:hAnsi="Arial"/>
      <w:b/>
      <w:bCs/>
      <w:sz w:val="15"/>
      <w:szCs w:val="15"/>
      <w:lang w:bidi="ar-SA"/>
    </w:rPr>
  </w:style>
  <w:style w:type="paragraph" w:customStyle="1" w:styleId="TableParagraph">
    <w:name w:val="Table Paragraph"/>
    <w:basedOn w:val="Normal"/>
    <w:uiPriority w:val="1"/>
    <w:qFormat/>
    <w:rsid w:val="00946771"/>
    <w:pPr>
      <w:widowControl w:val="0"/>
      <w:spacing w:after="0" w:line="240" w:lineRule="auto"/>
      <w:jc w:val="left"/>
    </w:pPr>
    <w:rPr>
      <w:rFonts w:eastAsia="Calibri"/>
      <w:sz w:val="22"/>
      <w:szCs w:val="22"/>
      <w:lang w:bidi="ar-SA"/>
    </w:rPr>
  </w:style>
  <w:style w:type="paragraph" w:styleId="Revision">
    <w:name w:val="Revision"/>
    <w:hidden/>
    <w:uiPriority w:val="99"/>
    <w:semiHidden/>
    <w:rsid w:val="00DF535B"/>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0712">
      <w:bodyDiv w:val="1"/>
      <w:marLeft w:val="0"/>
      <w:marRight w:val="0"/>
      <w:marTop w:val="0"/>
      <w:marBottom w:val="0"/>
      <w:divBdr>
        <w:top w:val="none" w:sz="0" w:space="0" w:color="auto"/>
        <w:left w:val="none" w:sz="0" w:space="0" w:color="auto"/>
        <w:bottom w:val="none" w:sz="0" w:space="0" w:color="auto"/>
        <w:right w:val="none" w:sz="0" w:space="0" w:color="auto"/>
      </w:divBdr>
    </w:div>
    <w:div w:id="337853447">
      <w:bodyDiv w:val="1"/>
      <w:marLeft w:val="0"/>
      <w:marRight w:val="0"/>
      <w:marTop w:val="0"/>
      <w:marBottom w:val="0"/>
      <w:divBdr>
        <w:top w:val="none" w:sz="0" w:space="0" w:color="auto"/>
        <w:left w:val="none" w:sz="0" w:space="0" w:color="auto"/>
        <w:bottom w:val="none" w:sz="0" w:space="0" w:color="auto"/>
        <w:right w:val="none" w:sz="0" w:space="0" w:color="auto"/>
      </w:divBdr>
    </w:div>
    <w:div w:id="571280785">
      <w:bodyDiv w:val="1"/>
      <w:marLeft w:val="0"/>
      <w:marRight w:val="0"/>
      <w:marTop w:val="0"/>
      <w:marBottom w:val="0"/>
      <w:divBdr>
        <w:top w:val="none" w:sz="0" w:space="0" w:color="auto"/>
        <w:left w:val="none" w:sz="0" w:space="0" w:color="auto"/>
        <w:bottom w:val="none" w:sz="0" w:space="0" w:color="auto"/>
        <w:right w:val="none" w:sz="0" w:space="0" w:color="auto"/>
      </w:divBdr>
    </w:div>
    <w:div w:id="1919360169">
      <w:bodyDiv w:val="1"/>
      <w:marLeft w:val="0"/>
      <w:marRight w:val="0"/>
      <w:marTop w:val="0"/>
      <w:marBottom w:val="0"/>
      <w:divBdr>
        <w:top w:val="none" w:sz="0" w:space="0" w:color="auto"/>
        <w:left w:val="none" w:sz="0" w:space="0" w:color="auto"/>
        <w:bottom w:val="none" w:sz="0" w:space="0" w:color="auto"/>
        <w:right w:val="none" w:sz="0" w:space="0" w:color="auto"/>
      </w:divBdr>
    </w:div>
    <w:div w:id="1980762715">
      <w:bodyDiv w:val="1"/>
      <w:marLeft w:val="0"/>
      <w:marRight w:val="0"/>
      <w:marTop w:val="0"/>
      <w:marBottom w:val="0"/>
      <w:divBdr>
        <w:top w:val="none" w:sz="0" w:space="0" w:color="auto"/>
        <w:left w:val="none" w:sz="0" w:space="0" w:color="auto"/>
        <w:bottom w:val="none" w:sz="0" w:space="0" w:color="auto"/>
        <w:right w:val="none" w:sz="0" w:space="0" w:color="auto"/>
      </w:divBdr>
      <w:divsChild>
        <w:div w:id="2069645257">
          <w:marLeft w:val="0"/>
          <w:marRight w:val="0"/>
          <w:marTop w:val="0"/>
          <w:marBottom w:val="0"/>
          <w:divBdr>
            <w:top w:val="none" w:sz="0" w:space="0" w:color="auto"/>
            <w:left w:val="none" w:sz="0" w:space="0" w:color="auto"/>
            <w:bottom w:val="none" w:sz="0" w:space="0" w:color="auto"/>
            <w:right w:val="none" w:sz="0" w:space="0" w:color="auto"/>
          </w:divBdr>
          <w:divsChild>
            <w:div w:id="12562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1cif.com/tools/citation/cse/citeWizard_cse_1.0.html" TargetMode="External"/><Relationship Id="rId18" Type="http://schemas.openxmlformats.org/officeDocument/2006/relationships/hyperlink" Target="http://www.ssarherps.org/pages/comm_names/Index.php" TargetMode="External"/><Relationship Id="rId26" Type="http://schemas.openxmlformats.org/officeDocument/2006/relationships/hyperlink" Target="https://tracs.fws.gov/wiki/" TargetMode="External"/><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fisheries.org/shop/51034c" TargetMode="External"/><Relationship Id="rId34" Type="http://schemas.openxmlformats.org/officeDocument/2006/relationships/hyperlink" Target="http://www.iucnredlist.org/documents/Dec_2012_Guidance_Threats_Classification_Scheme.pdf" TargetMode="External"/><Relationship Id="rId7" Type="http://schemas.openxmlformats.org/officeDocument/2006/relationships/footnotes" Target="footnotes.xml"/><Relationship Id="rId12" Type="http://schemas.openxmlformats.org/officeDocument/2006/relationships/hyperlink" Target="http://www.mendeley.com/" TargetMode="External"/><Relationship Id="rId17" Type="http://schemas.openxmlformats.org/officeDocument/2006/relationships/hyperlink" Target="http://www.fishwildlife.org/files/Effectiveness-Measures-Report_2011.pdf" TargetMode="External"/><Relationship Id="rId25" Type="http://schemas.openxmlformats.org/officeDocument/2006/relationships/image" Target="media/image2.jpeg"/><Relationship Id="rId33" Type="http://schemas.openxmlformats.org/officeDocument/2006/relationships/hyperlink" Target="http://conserveonline.org/workspaces/cbdgateway/era/standards/std_1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ureserve.org/explorer/servlet/NatureServe?init=Species" TargetMode="External"/><Relationship Id="rId20" Type="http://schemas.openxmlformats.org/officeDocument/2006/relationships/hyperlink" Target="http://www.vertebrates.si.edu/msw/mswcfapp/msw/index.cfm"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otero.org/" TargetMode="External"/><Relationship Id="rId24" Type="http://schemas.openxmlformats.org/officeDocument/2006/relationships/image" Target="media/image1.png"/><Relationship Id="rId32" Type="http://schemas.openxmlformats.org/officeDocument/2006/relationships/footer" Target="footer2.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ucnredlist.org/" TargetMode="External"/><Relationship Id="rId23" Type="http://schemas.openxmlformats.org/officeDocument/2006/relationships/hyperlink" Target="http://plants.usda.gov/java/" TargetMode="External"/><Relationship Id="rId28" Type="http://schemas.openxmlformats.org/officeDocument/2006/relationships/image" Target="media/image3.png"/><Relationship Id="rId36" Type="http://schemas.openxmlformats.org/officeDocument/2006/relationships/hyperlink" Target="http://conserveonline.org/workspaces/cbdgateway/era/standards/std_9" TargetMode="External"/><Relationship Id="rId10" Type="http://schemas.openxmlformats.org/officeDocument/2006/relationships/hyperlink" Target="http://joomla.wildlife.org/documents/JWMguidelines2011.pdf" TargetMode="External"/><Relationship Id="rId19" Type="http://schemas.openxmlformats.org/officeDocument/2006/relationships/hyperlink" Target="http://www.aou.org/checklist/north/"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fws.gov/endangered/" TargetMode="External"/><Relationship Id="rId22" Type="http://schemas.openxmlformats.org/officeDocument/2006/relationships/hyperlink" Target="http://www.natureserve.org/explorer/" TargetMode="External"/><Relationship Id="rId27" Type="http://schemas.openxmlformats.org/officeDocument/2006/relationships/hyperlink" Target="https://tracs.fws.gov/wiki/" TargetMode="External"/><Relationship Id="rId30" Type="http://schemas.openxmlformats.org/officeDocument/2006/relationships/hyperlink" Target="https://irma.nps.gov/App/ProtocolTracking" TargetMode="External"/><Relationship Id="rId35" Type="http://schemas.openxmlformats.org/officeDocument/2006/relationships/hyperlink" Target="http://conserveonline.org/workspaces/cbdgateway/era/standards/std_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nsulting\NEFWDTC\NELexicon\Report\The%20Northeast%20Lexicon%20Report_1024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5CF8D-167D-4751-B163-36659E93661E}">
  <ds:schemaRefs>
    <ds:schemaRef ds:uri="http://schemas.openxmlformats.org/officeDocument/2006/bibliography"/>
  </ds:schemaRefs>
</ds:datastoreItem>
</file>

<file path=customXml/itemProps2.xml><?xml version="1.0" encoding="utf-8"?>
<ds:datastoreItem xmlns:ds="http://schemas.openxmlformats.org/officeDocument/2006/customXml" ds:itemID="{574084B1-14AC-42FB-99C5-5CD5F1B8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 Northeast Lexicon Report_10242013.dot</Template>
  <TotalTime>12</TotalTime>
  <Pages>99</Pages>
  <Words>34732</Words>
  <Characters>197974</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232242</CharactersWithSpaces>
  <SharedDoc>false</SharedDoc>
  <HLinks>
    <vt:vector size="150" baseType="variant">
      <vt:variant>
        <vt:i4>4456494</vt:i4>
      </vt:variant>
      <vt:variant>
        <vt:i4>222</vt:i4>
      </vt:variant>
      <vt:variant>
        <vt:i4>0</vt:i4>
      </vt:variant>
      <vt:variant>
        <vt:i4>5</vt:i4>
      </vt:variant>
      <vt:variant>
        <vt:lpwstr>http://conserveonline.org/workspaces/cbdgateway/era/standards/std_9</vt:lpwstr>
      </vt:variant>
      <vt:variant>
        <vt:lpwstr/>
      </vt:variant>
      <vt:variant>
        <vt:i4>4456494</vt:i4>
      </vt:variant>
      <vt:variant>
        <vt:i4>219</vt:i4>
      </vt:variant>
      <vt:variant>
        <vt:i4>0</vt:i4>
      </vt:variant>
      <vt:variant>
        <vt:i4>5</vt:i4>
      </vt:variant>
      <vt:variant>
        <vt:lpwstr>http://conserveonline.org/workspaces/cbdgateway/era/standards/std_9</vt:lpwstr>
      </vt:variant>
      <vt:variant>
        <vt:lpwstr/>
      </vt:variant>
      <vt:variant>
        <vt:i4>4522094</vt:i4>
      </vt:variant>
      <vt:variant>
        <vt:i4>216</vt:i4>
      </vt:variant>
      <vt:variant>
        <vt:i4>0</vt:i4>
      </vt:variant>
      <vt:variant>
        <vt:i4>5</vt:i4>
      </vt:variant>
      <vt:variant>
        <vt:lpwstr>http://www.iucnredlist.org/documents/Dec_2012_Guidance_Threats_Classification_Scheme.pdf</vt:lpwstr>
      </vt:variant>
      <vt:variant>
        <vt:lpwstr/>
      </vt:variant>
      <vt:variant>
        <vt:i4>7602207</vt:i4>
      </vt:variant>
      <vt:variant>
        <vt:i4>213</vt:i4>
      </vt:variant>
      <vt:variant>
        <vt:i4>0</vt:i4>
      </vt:variant>
      <vt:variant>
        <vt:i4>5</vt:i4>
      </vt:variant>
      <vt:variant>
        <vt:lpwstr>http://conserveonline.org/workspaces/cbdgateway/era/standards/std_10</vt:lpwstr>
      </vt:variant>
      <vt:variant>
        <vt:lpwstr/>
      </vt:variant>
      <vt:variant>
        <vt:i4>1048626</vt:i4>
      </vt:variant>
      <vt:variant>
        <vt:i4>122</vt:i4>
      </vt:variant>
      <vt:variant>
        <vt:i4>0</vt:i4>
      </vt:variant>
      <vt:variant>
        <vt:i4>5</vt:i4>
      </vt:variant>
      <vt:variant>
        <vt:lpwstr/>
      </vt:variant>
      <vt:variant>
        <vt:lpwstr>_Toc367375175</vt:lpwstr>
      </vt:variant>
      <vt:variant>
        <vt:i4>1048626</vt:i4>
      </vt:variant>
      <vt:variant>
        <vt:i4>116</vt:i4>
      </vt:variant>
      <vt:variant>
        <vt:i4>0</vt:i4>
      </vt:variant>
      <vt:variant>
        <vt:i4>5</vt:i4>
      </vt:variant>
      <vt:variant>
        <vt:lpwstr/>
      </vt:variant>
      <vt:variant>
        <vt:lpwstr>_Toc367375174</vt:lpwstr>
      </vt:variant>
      <vt:variant>
        <vt:i4>1048626</vt:i4>
      </vt:variant>
      <vt:variant>
        <vt:i4>110</vt:i4>
      </vt:variant>
      <vt:variant>
        <vt:i4>0</vt:i4>
      </vt:variant>
      <vt:variant>
        <vt:i4>5</vt:i4>
      </vt:variant>
      <vt:variant>
        <vt:lpwstr/>
      </vt:variant>
      <vt:variant>
        <vt:lpwstr>_Toc367375173</vt:lpwstr>
      </vt:variant>
      <vt:variant>
        <vt:i4>1048626</vt:i4>
      </vt:variant>
      <vt:variant>
        <vt:i4>104</vt:i4>
      </vt:variant>
      <vt:variant>
        <vt:i4>0</vt:i4>
      </vt:variant>
      <vt:variant>
        <vt:i4>5</vt:i4>
      </vt:variant>
      <vt:variant>
        <vt:lpwstr/>
      </vt:variant>
      <vt:variant>
        <vt:lpwstr>_Toc367375172</vt:lpwstr>
      </vt:variant>
      <vt:variant>
        <vt:i4>1048626</vt:i4>
      </vt:variant>
      <vt:variant>
        <vt:i4>98</vt:i4>
      </vt:variant>
      <vt:variant>
        <vt:i4>0</vt:i4>
      </vt:variant>
      <vt:variant>
        <vt:i4>5</vt:i4>
      </vt:variant>
      <vt:variant>
        <vt:lpwstr/>
      </vt:variant>
      <vt:variant>
        <vt:lpwstr>_Toc367375171</vt:lpwstr>
      </vt:variant>
      <vt:variant>
        <vt:i4>1048626</vt:i4>
      </vt:variant>
      <vt:variant>
        <vt:i4>92</vt:i4>
      </vt:variant>
      <vt:variant>
        <vt:i4>0</vt:i4>
      </vt:variant>
      <vt:variant>
        <vt:i4>5</vt:i4>
      </vt:variant>
      <vt:variant>
        <vt:lpwstr/>
      </vt:variant>
      <vt:variant>
        <vt:lpwstr>_Toc367375170</vt:lpwstr>
      </vt:variant>
      <vt:variant>
        <vt:i4>1114162</vt:i4>
      </vt:variant>
      <vt:variant>
        <vt:i4>86</vt:i4>
      </vt:variant>
      <vt:variant>
        <vt:i4>0</vt:i4>
      </vt:variant>
      <vt:variant>
        <vt:i4>5</vt:i4>
      </vt:variant>
      <vt:variant>
        <vt:lpwstr/>
      </vt:variant>
      <vt:variant>
        <vt:lpwstr>_Toc367375169</vt:lpwstr>
      </vt:variant>
      <vt:variant>
        <vt:i4>1114162</vt:i4>
      </vt:variant>
      <vt:variant>
        <vt:i4>80</vt:i4>
      </vt:variant>
      <vt:variant>
        <vt:i4>0</vt:i4>
      </vt:variant>
      <vt:variant>
        <vt:i4>5</vt:i4>
      </vt:variant>
      <vt:variant>
        <vt:lpwstr/>
      </vt:variant>
      <vt:variant>
        <vt:lpwstr>_Toc367375168</vt:lpwstr>
      </vt:variant>
      <vt:variant>
        <vt:i4>1114162</vt:i4>
      </vt:variant>
      <vt:variant>
        <vt:i4>74</vt:i4>
      </vt:variant>
      <vt:variant>
        <vt:i4>0</vt:i4>
      </vt:variant>
      <vt:variant>
        <vt:i4>5</vt:i4>
      </vt:variant>
      <vt:variant>
        <vt:lpwstr/>
      </vt:variant>
      <vt:variant>
        <vt:lpwstr>_Toc367375167</vt:lpwstr>
      </vt:variant>
      <vt:variant>
        <vt:i4>1114162</vt:i4>
      </vt:variant>
      <vt:variant>
        <vt:i4>68</vt:i4>
      </vt:variant>
      <vt:variant>
        <vt:i4>0</vt:i4>
      </vt:variant>
      <vt:variant>
        <vt:i4>5</vt:i4>
      </vt:variant>
      <vt:variant>
        <vt:lpwstr/>
      </vt:variant>
      <vt:variant>
        <vt:lpwstr>_Toc367375166</vt:lpwstr>
      </vt:variant>
      <vt:variant>
        <vt:i4>1114162</vt:i4>
      </vt:variant>
      <vt:variant>
        <vt:i4>62</vt:i4>
      </vt:variant>
      <vt:variant>
        <vt:i4>0</vt:i4>
      </vt:variant>
      <vt:variant>
        <vt:i4>5</vt:i4>
      </vt:variant>
      <vt:variant>
        <vt:lpwstr/>
      </vt:variant>
      <vt:variant>
        <vt:lpwstr>_Toc367375165</vt:lpwstr>
      </vt:variant>
      <vt:variant>
        <vt:i4>1114162</vt:i4>
      </vt:variant>
      <vt:variant>
        <vt:i4>56</vt:i4>
      </vt:variant>
      <vt:variant>
        <vt:i4>0</vt:i4>
      </vt:variant>
      <vt:variant>
        <vt:i4>5</vt:i4>
      </vt:variant>
      <vt:variant>
        <vt:lpwstr/>
      </vt:variant>
      <vt:variant>
        <vt:lpwstr>_Toc367375164</vt:lpwstr>
      </vt:variant>
      <vt:variant>
        <vt:i4>1114162</vt:i4>
      </vt:variant>
      <vt:variant>
        <vt:i4>50</vt:i4>
      </vt:variant>
      <vt:variant>
        <vt:i4>0</vt:i4>
      </vt:variant>
      <vt:variant>
        <vt:i4>5</vt:i4>
      </vt:variant>
      <vt:variant>
        <vt:lpwstr/>
      </vt:variant>
      <vt:variant>
        <vt:lpwstr>_Toc367375163</vt:lpwstr>
      </vt:variant>
      <vt:variant>
        <vt:i4>1114162</vt:i4>
      </vt:variant>
      <vt:variant>
        <vt:i4>44</vt:i4>
      </vt:variant>
      <vt:variant>
        <vt:i4>0</vt:i4>
      </vt:variant>
      <vt:variant>
        <vt:i4>5</vt:i4>
      </vt:variant>
      <vt:variant>
        <vt:lpwstr/>
      </vt:variant>
      <vt:variant>
        <vt:lpwstr>_Toc367375162</vt:lpwstr>
      </vt:variant>
      <vt:variant>
        <vt:i4>1114162</vt:i4>
      </vt:variant>
      <vt:variant>
        <vt:i4>38</vt:i4>
      </vt:variant>
      <vt:variant>
        <vt:i4>0</vt:i4>
      </vt:variant>
      <vt:variant>
        <vt:i4>5</vt:i4>
      </vt:variant>
      <vt:variant>
        <vt:lpwstr/>
      </vt:variant>
      <vt:variant>
        <vt:lpwstr>_Toc367375161</vt:lpwstr>
      </vt:variant>
      <vt:variant>
        <vt:i4>1114162</vt:i4>
      </vt:variant>
      <vt:variant>
        <vt:i4>32</vt:i4>
      </vt:variant>
      <vt:variant>
        <vt:i4>0</vt:i4>
      </vt:variant>
      <vt:variant>
        <vt:i4>5</vt:i4>
      </vt:variant>
      <vt:variant>
        <vt:lpwstr/>
      </vt:variant>
      <vt:variant>
        <vt:lpwstr>_Toc367375160</vt:lpwstr>
      </vt:variant>
      <vt:variant>
        <vt:i4>1179698</vt:i4>
      </vt:variant>
      <vt:variant>
        <vt:i4>26</vt:i4>
      </vt:variant>
      <vt:variant>
        <vt:i4>0</vt:i4>
      </vt:variant>
      <vt:variant>
        <vt:i4>5</vt:i4>
      </vt:variant>
      <vt:variant>
        <vt:lpwstr/>
      </vt:variant>
      <vt:variant>
        <vt:lpwstr>_Toc367375159</vt:lpwstr>
      </vt:variant>
      <vt:variant>
        <vt:i4>1179698</vt:i4>
      </vt:variant>
      <vt:variant>
        <vt:i4>20</vt:i4>
      </vt:variant>
      <vt:variant>
        <vt:i4>0</vt:i4>
      </vt:variant>
      <vt:variant>
        <vt:i4>5</vt:i4>
      </vt:variant>
      <vt:variant>
        <vt:lpwstr/>
      </vt:variant>
      <vt:variant>
        <vt:lpwstr>_Toc367375158</vt:lpwstr>
      </vt:variant>
      <vt:variant>
        <vt:i4>1179698</vt:i4>
      </vt:variant>
      <vt:variant>
        <vt:i4>14</vt:i4>
      </vt:variant>
      <vt:variant>
        <vt:i4>0</vt:i4>
      </vt:variant>
      <vt:variant>
        <vt:i4>5</vt:i4>
      </vt:variant>
      <vt:variant>
        <vt:lpwstr/>
      </vt:variant>
      <vt:variant>
        <vt:lpwstr>_Toc367375157</vt:lpwstr>
      </vt:variant>
      <vt:variant>
        <vt:i4>1179698</vt:i4>
      </vt:variant>
      <vt:variant>
        <vt:i4>8</vt:i4>
      </vt:variant>
      <vt:variant>
        <vt:i4>0</vt:i4>
      </vt:variant>
      <vt:variant>
        <vt:i4>5</vt:i4>
      </vt:variant>
      <vt:variant>
        <vt:lpwstr/>
      </vt:variant>
      <vt:variant>
        <vt:lpwstr>_Toc367375156</vt:lpwstr>
      </vt:variant>
      <vt:variant>
        <vt:i4>1179698</vt:i4>
      </vt:variant>
      <vt:variant>
        <vt:i4>2</vt:i4>
      </vt:variant>
      <vt:variant>
        <vt:i4>0</vt:i4>
      </vt:variant>
      <vt:variant>
        <vt:i4>5</vt:i4>
      </vt:variant>
      <vt:variant>
        <vt:lpwstr/>
      </vt:variant>
      <vt:variant>
        <vt:lpwstr>_Toc367375155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Preston</dc:creator>
  <cp:lastModifiedBy>Elizabeth Crisfield</cp:lastModifiedBy>
  <cp:revision>5</cp:revision>
  <cp:lastPrinted>2013-11-25T05:18:00Z</cp:lastPrinted>
  <dcterms:created xsi:type="dcterms:W3CDTF">2015-04-30T00:28:00Z</dcterms:created>
  <dcterms:modified xsi:type="dcterms:W3CDTF">2015-07-07T18:17:00Z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id="4TdDtqrs"/&gt;&lt;style id="http://www.zotero.org/styles/the-journal-of-wildlife-management"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value="0"/&gt;&lt;/prefs&gt;&lt;/data&gt;</vt:lpwstr>
  </property>
</Properties>
</file>